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74225" w14:textId="53CA3C21" w:rsidR="008060E6" w:rsidRPr="00FC6DAF" w:rsidRDefault="00FE437F" w:rsidP="007D6DBE">
      <w:pPr>
        <w:pStyle w:val="Nzev"/>
        <w:jc w:val="left"/>
      </w:pPr>
      <w:sdt>
        <w:sdtPr>
          <w:alias w:val="Název"/>
          <w:tag w:val=""/>
          <w:id w:val="-253980445"/>
          <w:placeholder>
            <w:docPart w:val="675B549AA56E40458B9897F1968C9C25"/>
          </w:placeholder>
          <w:dataBinding w:prefixMappings="xmlns:ns0='http://purl.org/dc/elements/1.1/' xmlns:ns1='http://schemas.openxmlformats.org/package/2006/metadata/core-properties' " w:xpath="/ns1:coreProperties[1]/ns0:title[1]" w:storeItemID="{6C3C8BC8-F283-45AE-878A-BAB7291924A1}"/>
          <w:text/>
        </w:sdtPr>
        <w:sdtEndPr/>
        <w:sdtContent>
          <w:r w:rsidR="003E43C0">
            <w:t>eRecept - Započitatelné doplatky</w:t>
          </w:r>
        </w:sdtContent>
      </w:sdt>
    </w:p>
    <w:p w14:paraId="04915266" w14:textId="4959329A" w:rsidR="005B1E11" w:rsidRDefault="00401E83" w:rsidP="00401E83">
      <w:pPr>
        <w:pStyle w:val="Podnadpis"/>
        <w:tabs>
          <w:tab w:val="left" w:pos="7655"/>
        </w:tabs>
        <w:jc w:val="left"/>
        <w:sectPr w:rsidR="005B1E11" w:rsidSect="00CB278F">
          <w:headerReference w:type="default" r:id="rId11"/>
          <w:footerReference w:type="even" r:id="rId12"/>
          <w:footerReference w:type="default" r:id="rId13"/>
          <w:headerReference w:type="first" r:id="rId14"/>
          <w:footerReference w:type="first" r:id="rId15"/>
          <w:pgSz w:w="11906" w:h="16838"/>
          <w:pgMar w:top="7484" w:right="1418" w:bottom="1418" w:left="1418" w:header="709" w:footer="709" w:gutter="0"/>
          <w:cols w:space="708"/>
          <w:titlePg/>
          <w:docGrid w:linePitch="360"/>
        </w:sectPr>
      </w:pPr>
      <w:r>
        <w:rPr>
          <w:rFonts w:ascii="Times New Roman" w:hAnsi="Times New Roman" w:cs="Times New Roman"/>
          <w:noProof/>
          <w:color w:val="auto"/>
          <w:sz w:val="24"/>
          <w:szCs w:val="24"/>
          <w:lang w:eastAsia="cs-CZ"/>
        </w:rPr>
        <mc:AlternateContent>
          <mc:Choice Requires="wps">
            <w:drawing>
              <wp:anchor distT="0" distB="0" distL="114300" distR="114300" simplePos="0" relativeHeight="251661312" behindDoc="1" locked="0" layoutInCell="1" allowOverlap="1" wp14:anchorId="556C0197" wp14:editId="6AE07978">
                <wp:simplePos x="0" y="0"/>
                <wp:positionH relativeFrom="page">
                  <wp:align>left</wp:align>
                </wp:positionH>
                <wp:positionV relativeFrom="page">
                  <wp:posOffset>8209915</wp:posOffset>
                </wp:positionV>
                <wp:extent cx="7696835" cy="2576830"/>
                <wp:effectExtent l="0" t="0" r="18415" b="13970"/>
                <wp:wrapNone/>
                <wp:docPr id="205" name="Obdélník 205"/>
                <wp:cNvGraphicFramePr/>
                <a:graphic xmlns:a="http://schemas.openxmlformats.org/drawingml/2006/main">
                  <a:graphicData uri="http://schemas.microsoft.com/office/word/2010/wordprocessingShape">
                    <wps:wsp>
                      <wps:cNvSpPr/>
                      <wps:spPr>
                        <a:xfrm>
                          <a:off x="0" y="0"/>
                          <a:ext cx="7696835" cy="2576830"/>
                        </a:xfrm>
                        <a:prstGeom prst="rect">
                          <a:avLst/>
                        </a:prstGeom>
                        <a:solidFill>
                          <a:srgbClr val="F1F1F9"/>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5FF1D2" w14:textId="77777777" w:rsidR="004F3DC7" w:rsidRDefault="004F3DC7" w:rsidP="00401E83">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C0197" id="Obdélník 205" o:spid="_x0000_s1026" style="position:absolute;margin-left:0;margin-top:646.45pt;width:606.05pt;height:202.9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" fillcolor="#f1f1f9" strokecolor="#884dff [3205]" strokeweight="1pt">
                <v:textbox>
                  <w:txbxContent>
                    <w:p w14:paraId="6C5FF1D2" w14:textId="77777777" w:rsidR="004F3DC7" w:rsidRDefault="004F3DC7" w:rsidP="00401E83">
                      <w:pPr>
                        <w:jc w:val="center"/>
                      </w:pPr>
                    </w:p>
                  </w:txbxContent>
                </v:textbox>
                <w10:wrap anchorx="page" anchory="page"/>
              </v:rect>
            </w:pict>
          </mc:Fallback>
        </mc:AlternateContent>
      </w:r>
      <w:sdt>
        <w:sdtPr>
          <w:alias w:val="Předmět"/>
          <w:tag w:val=""/>
          <w:id w:val="-1161238836"/>
          <w:placeholder>
            <w:docPart w:val="70BB4D8B04DC453FBA4E0D4CD67A0D2D"/>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t>Dokumentace pro vývojáře</w:t>
          </w:r>
        </w:sdtContent>
      </w:sdt>
      <w:r w:rsidR="00FC6DAF">
        <w:rPr>
          <w:noProof/>
        </w:rPr>
        <mc:AlternateContent>
          <mc:Choice Requires="wps">
            <w:drawing>
              <wp:anchor distT="0" distB="0" distL="114300" distR="114300" simplePos="0" relativeHeight="251659264" behindDoc="0" locked="1" layoutInCell="1" allowOverlap="1" wp14:anchorId="2B85DB71" wp14:editId="5AACACD0">
                <wp:simplePos x="0" y="0"/>
                <wp:positionH relativeFrom="column">
                  <wp:posOffset>-14605</wp:posOffset>
                </wp:positionH>
                <wp:positionV relativeFrom="page">
                  <wp:posOffset>8743950</wp:posOffset>
                </wp:positionV>
                <wp:extent cx="4090035" cy="1428750"/>
                <wp:effectExtent l="0" t="0" r="0" b="0"/>
                <wp:wrapNone/>
                <wp:docPr id="32" name="Textové pole 32"/>
                <wp:cNvGraphicFramePr/>
                <a:graphic xmlns:a="http://schemas.openxmlformats.org/drawingml/2006/main">
                  <a:graphicData uri="http://schemas.microsoft.com/office/word/2010/wordprocessingShape">
                    <wps:wsp>
                      <wps:cNvSpPr txBox="1"/>
                      <wps:spPr>
                        <a:xfrm>
                          <a:off x="0" y="0"/>
                          <a:ext cx="4090035" cy="1428750"/>
                        </a:xfrm>
                        <a:prstGeom prst="rect">
                          <a:avLst/>
                        </a:prstGeom>
                        <a:noFill/>
                        <a:ln w="6350">
                          <a:noFill/>
                        </a:ln>
                      </wps:spPr>
                      <wps:txb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2E2C2DEE"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E82869">
                              <w:rPr>
                                <w:noProof/>
                                <w:color w:val="884DFF" w:themeColor="accent2"/>
                              </w:rPr>
                              <w:t>11. dubna 2025</w:t>
                            </w:r>
                            <w:r w:rsidRPr="00017AFE">
                              <w:rPr>
                                <w:color w:val="884DFF" w:themeColor="accent2"/>
                              </w:rPr>
                              <w:fldChar w:fldCharType="end"/>
                            </w:r>
                          </w:p>
                          <w:p w14:paraId="05C1132F" w14:textId="72E3C983"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9E7B79">
                              <w:rPr>
                                <w:noProof/>
                                <w:color w:val="884DFF" w:themeColor="accent2"/>
                              </w:rPr>
                              <w:t>eRecept_zapocitatelne_doplatky_dokumentace_pro_vyvojare_v6</w:t>
                            </w:r>
                            <w:r w:rsidRPr="00017AFE">
                              <w:rPr>
                                <w:noProof/>
                                <w:color w:val="884DFF" w:themeColor="accent2"/>
                              </w:rPr>
                              <w:fldChar w:fldCharType="end"/>
                            </w:r>
                          </w:p>
                          <w:p w14:paraId="5B099B6F" w14:textId="1BACA78B"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D72218">
                              <w:rPr>
                                <w:noProof/>
                                <w:color w:val="884DFF" w:themeColor="accent2"/>
                              </w:rPr>
                              <w:t>73</w:t>
                            </w:r>
                            <w:r w:rsidR="002C2532">
                              <w:rPr>
                                <w:color w:val="884DFF" w:themeColor="accent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85DB71" id="_x0000_t202" coordsize="21600,21600" o:spt="202" path="m,l,21600r21600,l21600,xe">
                <v:stroke joinstyle="miter"/>
                <v:path gradientshapeok="t" o:connecttype="rect"/>
              </v:shapetype>
              <v:shape id="Textové pole 32" o:spid="_x0000_s1027" type="#_x0000_t202" style="position:absolute;margin-left:-1.15pt;margin-top:688.5pt;width:322.0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" filled="f" stroked="f" strokeweight=".5pt">
                <v:textbo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2E2C2DEE"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E82869">
                        <w:rPr>
                          <w:noProof/>
                          <w:color w:val="884DFF" w:themeColor="accent2"/>
                        </w:rPr>
                        <w:t>11. dubna 2025</w:t>
                      </w:r>
                      <w:r w:rsidRPr="00017AFE">
                        <w:rPr>
                          <w:color w:val="884DFF" w:themeColor="accent2"/>
                        </w:rPr>
                        <w:fldChar w:fldCharType="end"/>
                      </w:r>
                    </w:p>
                    <w:p w14:paraId="05C1132F" w14:textId="72E3C983"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9E7B79">
                        <w:rPr>
                          <w:noProof/>
                          <w:color w:val="884DFF" w:themeColor="accent2"/>
                        </w:rPr>
                        <w:t>eRecept_zapocitatelne_doplatky_dokumentace_pro_vyvojare_v6</w:t>
                      </w:r>
                      <w:r w:rsidRPr="00017AFE">
                        <w:rPr>
                          <w:noProof/>
                          <w:color w:val="884DFF" w:themeColor="accent2"/>
                        </w:rPr>
                        <w:fldChar w:fldCharType="end"/>
                      </w:r>
                    </w:p>
                    <w:p w14:paraId="5B099B6F" w14:textId="1BACA78B"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D72218">
                        <w:rPr>
                          <w:noProof/>
                          <w:color w:val="884DFF" w:themeColor="accent2"/>
                        </w:rPr>
                        <w:t>73</w:t>
                      </w:r>
                      <w:r w:rsidR="002C2532">
                        <w:rPr>
                          <w:color w:val="884DFF" w:themeColor="accent2"/>
                        </w:rPr>
                        <w:fldChar w:fldCharType="end"/>
                      </w:r>
                    </w:p>
                  </w:txbxContent>
                </v:textbox>
                <w10:wrap anchory="page"/>
                <w10:anchorlock/>
              </v:shape>
            </w:pict>
          </mc:Fallback>
        </mc:AlternateContent>
      </w:r>
    </w:p>
    <w:sdt>
      <w:sdtPr>
        <w:id w:val="664830848"/>
        <w:docPartObj>
          <w:docPartGallery w:val="Table of Contents"/>
          <w:docPartUnique/>
        </w:docPartObj>
      </w:sdtPr>
      <w:sdtEndPr>
        <w:rPr>
          <w:b/>
          <w:bCs/>
        </w:rPr>
      </w:sdtEndPr>
      <w:sdtContent>
        <w:p w14:paraId="5612B512" w14:textId="77777777" w:rsidR="001F5F01" w:rsidRPr="00517371" w:rsidRDefault="001F5F01" w:rsidP="00517371">
          <w:pPr>
            <w:spacing w:after="0" w:line="240" w:lineRule="auto"/>
            <w:rPr>
              <w:b/>
              <w:bCs/>
              <w:sz w:val="56"/>
              <w:szCs w:val="56"/>
            </w:rPr>
          </w:pPr>
          <w:r w:rsidRPr="00517371">
            <w:rPr>
              <w:b/>
              <w:bCs/>
              <w:sz w:val="56"/>
              <w:szCs w:val="56"/>
            </w:rPr>
            <w:t>Obsah</w:t>
          </w:r>
        </w:p>
        <w:p w14:paraId="26B95F36" w14:textId="77777777" w:rsidR="001F5F01" w:rsidRPr="002952EB" w:rsidRDefault="001F5F01" w:rsidP="008B2EC8">
          <w:pPr>
            <w:rPr>
              <w:lang w:eastAsia="cs-CZ"/>
            </w:rPr>
          </w:pPr>
        </w:p>
        <w:p w14:paraId="3F6617A4" w14:textId="6FB9D72D" w:rsidR="00FE437F" w:rsidRDefault="004D648D">
          <w:pPr>
            <w:pStyle w:val="Obsah1"/>
            <w:rPr>
              <w:rFonts w:asciiTheme="minorHAnsi" w:eastAsiaTheme="minorEastAsia" w:hAnsiTheme="minorHAnsi"/>
              <w:b w:val="0"/>
              <w:noProof/>
              <w:color w:val="auto"/>
              <w:kern w:val="2"/>
              <w:szCs w:val="24"/>
              <w:lang w:eastAsia="cs-CZ"/>
              <w14:ligatures w14:val="standardContextual"/>
            </w:rPr>
          </w:pPr>
          <w:r>
            <w:fldChar w:fldCharType="begin"/>
          </w:r>
          <w:r>
            <w:instrText xml:space="preserve"> TOC \o "1-3" \h \z \u </w:instrText>
          </w:r>
          <w:r>
            <w:fldChar w:fldCharType="separate"/>
          </w:r>
          <w:hyperlink w:anchor="_Toc195267646" w:history="1">
            <w:r w:rsidR="00FE437F" w:rsidRPr="00CC68FC">
              <w:rPr>
                <w:rStyle w:val="Hypertextovodkaz"/>
                <w:noProof/>
              </w:rPr>
              <w:t>1. Legislativa</w:t>
            </w:r>
            <w:r w:rsidR="00FE437F">
              <w:rPr>
                <w:noProof/>
                <w:webHidden/>
              </w:rPr>
              <w:tab/>
            </w:r>
            <w:r w:rsidR="00FE437F">
              <w:rPr>
                <w:noProof/>
                <w:webHidden/>
              </w:rPr>
              <w:fldChar w:fldCharType="begin"/>
            </w:r>
            <w:r w:rsidR="00FE437F">
              <w:rPr>
                <w:noProof/>
                <w:webHidden/>
              </w:rPr>
              <w:instrText xml:space="preserve"> PAGEREF _Toc195267646 \h </w:instrText>
            </w:r>
            <w:r w:rsidR="00FE437F">
              <w:rPr>
                <w:noProof/>
                <w:webHidden/>
              </w:rPr>
            </w:r>
            <w:r w:rsidR="00FE437F">
              <w:rPr>
                <w:noProof/>
                <w:webHidden/>
              </w:rPr>
              <w:fldChar w:fldCharType="separate"/>
            </w:r>
            <w:r w:rsidR="00FE437F">
              <w:rPr>
                <w:noProof/>
                <w:webHidden/>
              </w:rPr>
              <w:t>6</w:t>
            </w:r>
            <w:r w:rsidR="00FE437F">
              <w:rPr>
                <w:noProof/>
                <w:webHidden/>
              </w:rPr>
              <w:fldChar w:fldCharType="end"/>
            </w:r>
          </w:hyperlink>
        </w:p>
        <w:p w14:paraId="4AA5CD70" w14:textId="69143C97"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47" w:history="1">
            <w:r w:rsidRPr="00CC68FC">
              <w:rPr>
                <w:rStyle w:val="Hypertextovodkaz"/>
                <w:noProof/>
              </w:rPr>
              <w:t>1.1 Přehled zákonů a vyhlášek</w:t>
            </w:r>
            <w:r>
              <w:rPr>
                <w:noProof/>
                <w:webHidden/>
              </w:rPr>
              <w:tab/>
            </w:r>
            <w:r>
              <w:rPr>
                <w:noProof/>
                <w:webHidden/>
              </w:rPr>
              <w:fldChar w:fldCharType="begin"/>
            </w:r>
            <w:r>
              <w:rPr>
                <w:noProof/>
                <w:webHidden/>
              </w:rPr>
              <w:instrText xml:space="preserve"> PAGEREF _Toc195267647 \h </w:instrText>
            </w:r>
            <w:r>
              <w:rPr>
                <w:noProof/>
                <w:webHidden/>
              </w:rPr>
            </w:r>
            <w:r>
              <w:rPr>
                <w:noProof/>
                <w:webHidden/>
              </w:rPr>
              <w:fldChar w:fldCharType="separate"/>
            </w:r>
            <w:r>
              <w:rPr>
                <w:noProof/>
                <w:webHidden/>
              </w:rPr>
              <w:t>6</w:t>
            </w:r>
            <w:r>
              <w:rPr>
                <w:noProof/>
                <w:webHidden/>
              </w:rPr>
              <w:fldChar w:fldCharType="end"/>
            </w:r>
          </w:hyperlink>
        </w:p>
        <w:p w14:paraId="55C719E1" w14:textId="32B5CEAD"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648" w:history="1">
            <w:r w:rsidRPr="00CC68FC">
              <w:rPr>
                <w:rStyle w:val="Hypertextovodkaz"/>
                <w:noProof/>
              </w:rPr>
              <w:t>2. Úvod</w:t>
            </w:r>
            <w:r>
              <w:rPr>
                <w:noProof/>
                <w:webHidden/>
              </w:rPr>
              <w:tab/>
            </w:r>
            <w:r>
              <w:rPr>
                <w:noProof/>
                <w:webHidden/>
              </w:rPr>
              <w:fldChar w:fldCharType="begin"/>
            </w:r>
            <w:r>
              <w:rPr>
                <w:noProof/>
                <w:webHidden/>
              </w:rPr>
              <w:instrText xml:space="preserve"> PAGEREF _Toc195267648 \h </w:instrText>
            </w:r>
            <w:r>
              <w:rPr>
                <w:noProof/>
                <w:webHidden/>
              </w:rPr>
            </w:r>
            <w:r>
              <w:rPr>
                <w:noProof/>
                <w:webHidden/>
              </w:rPr>
              <w:fldChar w:fldCharType="separate"/>
            </w:r>
            <w:r>
              <w:rPr>
                <w:noProof/>
                <w:webHidden/>
              </w:rPr>
              <w:t>7</w:t>
            </w:r>
            <w:r>
              <w:rPr>
                <w:noProof/>
                <w:webHidden/>
              </w:rPr>
              <w:fldChar w:fldCharType="end"/>
            </w:r>
          </w:hyperlink>
        </w:p>
        <w:p w14:paraId="52389E8F" w14:textId="6DBF260C"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49" w:history="1">
            <w:r w:rsidRPr="00CC68FC">
              <w:rPr>
                <w:rStyle w:val="Hypertextovodkaz"/>
                <w:noProof/>
              </w:rPr>
              <w:t>2.1 Seznam použitých termínů a zkratek</w:t>
            </w:r>
            <w:r>
              <w:rPr>
                <w:noProof/>
                <w:webHidden/>
              </w:rPr>
              <w:tab/>
            </w:r>
            <w:r>
              <w:rPr>
                <w:noProof/>
                <w:webHidden/>
              </w:rPr>
              <w:fldChar w:fldCharType="begin"/>
            </w:r>
            <w:r>
              <w:rPr>
                <w:noProof/>
                <w:webHidden/>
              </w:rPr>
              <w:instrText xml:space="preserve"> PAGEREF _Toc195267649 \h </w:instrText>
            </w:r>
            <w:r>
              <w:rPr>
                <w:noProof/>
                <w:webHidden/>
              </w:rPr>
            </w:r>
            <w:r>
              <w:rPr>
                <w:noProof/>
                <w:webHidden/>
              </w:rPr>
              <w:fldChar w:fldCharType="separate"/>
            </w:r>
            <w:r>
              <w:rPr>
                <w:noProof/>
                <w:webHidden/>
              </w:rPr>
              <w:t>7</w:t>
            </w:r>
            <w:r>
              <w:rPr>
                <w:noProof/>
                <w:webHidden/>
              </w:rPr>
              <w:fldChar w:fldCharType="end"/>
            </w:r>
          </w:hyperlink>
        </w:p>
        <w:p w14:paraId="6127BB46" w14:textId="5561EBA4"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0" w:history="1">
            <w:r w:rsidRPr="00CC68FC">
              <w:rPr>
                <w:rStyle w:val="Hypertextovodkaz"/>
                <w:noProof/>
              </w:rPr>
              <w:t>2.2 Co je započitatelný doplatek</w:t>
            </w:r>
            <w:r>
              <w:rPr>
                <w:noProof/>
                <w:webHidden/>
              </w:rPr>
              <w:tab/>
            </w:r>
            <w:r>
              <w:rPr>
                <w:noProof/>
                <w:webHidden/>
              </w:rPr>
              <w:fldChar w:fldCharType="begin"/>
            </w:r>
            <w:r>
              <w:rPr>
                <w:noProof/>
                <w:webHidden/>
              </w:rPr>
              <w:instrText xml:space="preserve"> PAGEREF _Toc195267650 \h </w:instrText>
            </w:r>
            <w:r>
              <w:rPr>
                <w:noProof/>
                <w:webHidden/>
              </w:rPr>
            </w:r>
            <w:r>
              <w:rPr>
                <w:noProof/>
                <w:webHidden/>
              </w:rPr>
              <w:fldChar w:fldCharType="separate"/>
            </w:r>
            <w:r>
              <w:rPr>
                <w:noProof/>
                <w:webHidden/>
              </w:rPr>
              <w:t>8</w:t>
            </w:r>
            <w:r>
              <w:rPr>
                <w:noProof/>
                <w:webHidden/>
              </w:rPr>
              <w:fldChar w:fldCharType="end"/>
            </w:r>
          </w:hyperlink>
        </w:p>
        <w:p w14:paraId="4C4858C7" w14:textId="063FAA16"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1" w:history="1">
            <w:r w:rsidRPr="00CC68FC">
              <w:rPr>
                <w:rStyle w:val="Hypertextovodkaz"/>
                <w:noProof/>
              </w:rPr>
              <w:t>2.3 Pro koho se limit počítá</w:t>
            </w:r>
            <w:r>
              <w:rPr>
                <w:noProof/>
                <w:webHidden/>
              </w:rPr>
              <w:tab/>
            </w:r>
            <w:r>
              <w:rPr>
                <w:noProof/>
                <w:webHidden/>
              </w:rPr>
              <w:fldChar w:fldCharType="begin"/>
            </w:r>
            <w:r>
              <w:rPr>
                <w:noProof/>
                <w:webHidden/>
              </w:rPr>
              <w:instrText xml:space="preserve"> PAGEREF _Toc195267651 \h </w:instrText>
            </w:r>
            <w:r>
              <w:rPr>
                <w:noProof/>
                <w:webHidden/>
              </w:rPr>
            </w:r>
            <w:r>
              <w:rPr>
                <w:noProof/>
                <w:webHidden/>
              </w:rPr>
              <w:fldChar w:fldCharType="separate"/>
            </w:r>
            <w:r>
              <w:rPr>
                <w:noProof/>
                <w:webHidden/>
              </w:rPr>
              <w:t>9</w:t>
            </w:r>
            <w:r>
              <w:rPr>
                <w:noProof/>
                <w:webHidden/>
              </w:rPr>
              <w:fldChar w:fldCharType="end"/>
            </w:r>
          </w:hyperlink>
        </w:p>
        <w:p w14:paraId="0E8296CC" w14:textId="3FDC75FC"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2" w:history="1">
            <w:r w:rsidRPr="00CC68FC">
              <w:rPr>
                <w:rStyle w:val="Hypertextovodkaz"/>
                <w:noProof/>
              </w:rPr>
              <w:t>2.4 Kdo je pojištěnec</w:t>
            </w:r>
            <w:r>
              <w:rPr>
                <w:noProof/>
                <w:webHidden/>
              </w:rPr>
              <w:tab/>
            </w:r>
            <w:r>
              <w:rPr>
                <w:noProof/>
                <w:webHidden/>
              </w:rPr>
              <w:fldChar w:fldCharType="begin"/>
            </w:r>
            <w:r>
              <w:rPr>
                <w:noProof/>
                <w:webHidden/>
              </w:rPr>
              <w:instrText xml:space="preserve"> PAGEREF _Toc195267652 \h </w:instrText>
            </w:r>
            <w:r>
              <w:rPr>
                <w:noProof/>
                <w:webHidden/>
              </w:rPr>
            </w:r>
            <w:r>
              <w:rPr>
                <w:noProof/>
                <w:webHidden/>
              </w:rPr>
              <w:fldChar w:fldCharType="separate"/>
            </w:r>
            <w:r>
              <w:rPr>
                <w:noProof/>
                <w:webHidden/>
              </w:rPr>
              <w:t>9</w:t>
            </w:r>
            <w:r>
              <w:rPr>
                <w:noProof/>
                <w:webHidden/>
              </w:rPr>
              <w:fldChar w:fldCharType="end"/>
            </w:r>
          </w:hyperlink>
        </w:p>
        <w:p w14:paraId="42DFD50B" w14:textId="37157401"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3" w:history="1">
            <w:r w:rsidRPr="00CC68FC">
              <w:rPr>
                <w:rStyle w:val="Hypertextovodkaz"/>
                <w:noProof/>
              </w:rPr>
              <w:t>2.5 Limity započitatelného doplatku</w:t>
            </w:r>
            <w:r>
              <w:rPr>
                <w:noProof/>
                <w:webHidden/>
              </w:rPr>
              <w:tab/>
            </w:r>
            <w:r>
              <w:rPr>
                <w:noProof/>
                <w:webHidden/>
              </w:rPr>
              <w:fldChar w:fldCharType="begin"/>
            </w:r>
            <w:r>
              <w:rPr>
                <w:noProof/>
                <w:webHidden/>
              </w:rPr>
              <w:instrText xml:space="preserve"> PAGEREF _Toc195267653 \h </w:instrText>
            </w:r>
            <w:r>
              <w:rPr>
                <w:noProof/>
                <w:webHidden/>
              </w:rPr>
            </w:r>
            <w:r>
              <w:rPr>
                <w:noProof/>
                <w:webHidden/>
              </w:rPr>
              <w:fldChar w:fldCharType="separate"/>
            </w:r>
            <w:r>
              <w:rPr>
                <w:noProof/>
                <w:webHidden/>
              </w:rPr>
              <w:t>10</w:t>
            </w:r>
            <w:r>
              <w:rPr>
                <w:noProof/>
                <w:webHidden/>
              </w:rPr>
              <w:fldChar w:fldCharType="end"/>
            </w:r>
          </w:hyperlink>
        </w:p>
        <w:p w14:paraId="1FFCE509" w14:textId="0BC296B2"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4" w:history="1">
            <w:r w:rsidRPr="00CC68FC">
              <w:rPr>
                <w:rStyle w:val="Hypertextovodkaz"/>
                <w:noProof/>
              </w:rPr>
              <w:t>2.6 Za jaké léčivé přípravky se započitatelné doplatky uplatňují</w:t>
            </w:r>
            <w:r>
              <w:rPr>
                <w:noProof/>
                <w:webHidden/>
              </w:rPr>
              <w:tab/>
            </w:r>
            <w:r>
              <w:rPr>
                <w:noProof/>
                <w:webHidden/>
              </w:rPr>
              <w:fldChar w:fldCharType="begin"/>
            </w:r>
            <w:r>
              <w:rPr>
                <w:noProof/>
                <w:webHidden/>
              </w:rPr>
              <w:instrText xml:space="preserve"> PAGEREF _Toc195267654 \h </w:instrText>
            </w:r>
            <w:r>
              <w:rPr>
                <w:noProof/>
                <w:webHidden/>
              </w:rPr>
            </w:r>
            <w:r>
              <w:rPr>
                <w:noProof/>
                <w:webHidden/>
              </w:rPr>
              <w:fldChar w:fldCharType="separate"/>
            </w:r>
            <w:r>
              <w:rPr>
                <w:noProof/>
                <w:webHidden/>
              </w:rPr>
              <w:t>11</w:t>
            </w:r>
            <w:r>
              <w:rPr>
                <w:noProof/>
                <w:webHidden/>
              </w:rPr>
              <w:fldChar w:fldCharType="end"/>
            </w:r>
          </w:hyperlink>
        </w:p>
        <w:p w14:paraId="43EB3C2C" w14:textId="087DFF20"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5" w:history="1">
            <w:r w:rsidRPr="00CC68FC">
              <w:rPr>
                <w:rStyle w:val="Hypertextovodkaz"/>
                <w:noProof/>
              </w:rPr>
              <w:t>2.6.1 Maximální výše započitatelného doplatku u registrovaného HVLP</w:t>
            </w:r>
            <w:r>
              <w:rPr>
                <w:noProof/>
                <w:webHidden/>
              </w:rPr>
              <w:tab/>
            </w:r>
            <w:r>
              <w:rPr>
                <w:noProof/>
                <w:webHidden/>
              </w:rPr>
              <w:fldChar w:fldCharType="begin"/>
            </w:r>
            <w:r>
              <w:rPr>
                <w:noProof/>
                <w:webHidden/>
              </w:rPr>
              <w:instrText xml:space="preserve"> PAGEREF _Toc195267655 \h </w:instrText>
            </w:r>
            <w:r>
              <w:rPr>
                <w:noProof/>
                <w:webHidden/>
              </w:rPr>
            </w:r>
            <w:r>
              <w:rPr>
                <w:noProof/>
                <w:webHidden/>
              </w:rPr>
              <w:fldChar w:fldCharType="separate"/>
            </w:r>
            <w:r>
              <w:rPr>
                <w:noProof/>
                <w:webHidden/>
              </w:rPr>
              <w:t>11</w:t>
            </w:r>
            <w:r>
              <w:rPr>
                <w:noProof/>
                <w:webHidden/>
              </w:rPr>
              <w:fldChar w:fldCharType="end"/>
            </w:r>
          </w:hyperlink>
        </w:p>
        <w:p w14:paraId="32703CC7" w14:textId="70CB361B"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6" w:history="1">
            <w:r w:rsidRPr="00CC68FC">
              <w:rPr>
                <w:rStyle w:val="Hypertextovodkaz"/>
                <w:noProof/>
              </w:rPr>
              <w:t>2.6.2 Výše započitatelného doplatku u IPLP</w:t>
            </w:r>
            <w:r>
              <w:rPr>
                <w:noProof/>
                <w:webHidden/>
              </w:rPr>
              <w:tab/>
            </w:r>
            <w:r>
              <w:rPr>
                <w:noProof/>
                <w:webHidden/>
              </w:rPr>
              <w:fldChar w:fldCharType="begin"/>
            </w:r>
            <w:r>
              <w:rPr>
                <w:noProof/>
                <w:webHidden/>
              </w:rPr>
              <w:instrText xml:space="preserve"> PAGEREF _Toc195267656 \h </w:instrText>
            </w:r>
            <w:r>
              <w:rPr>
                <w:noProof/>
                <w:webHidden/>
              </w:rPr>
            </w:r>
            <w:r>
              <w:rPr>
                <w:noProof/>
                <w:webHidden/>
              </w:rPr>
              <w:fldChar w:fldCharType="separate"/>
            </w:r>
            <w:r>
              <w:rPr>
                <w:noProof/>
                <w:webHidden/>
              </w:rPr>
              <w:t>12</w:t>
            </w:r>
            <w:r>
              <w:rPr>
                <w:noProof/>
                <w:webHidden/>
              </w:rPr>
              <w:fldChar w:fldCharType="end"/>
            </w:r>
          </w:hyperlink>
        </w:p>
        <w:p w14:paraId="16D85B23" w14:textId="55085100"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657" w:history="1">
            <w:r w:rsidRPr="00CC68FC">
              <w:rPr>
                <w:rStyle w:val="Hypertextovodkaz"/>
                <w:noProof/>
              </w:rPr>
              <w:t>3. Dopad na jednotlivé komponenty systému eRecept</w:t>
            </w:r>
            <w:r>
              <w:rPr>
                <w:noProof/>
                <w:webHidden/>
              </w:rPr>
              <w:tab/>
            </w:r>
            <w:r>
              <w:rPr>
                <w:noProof/>
                <w:webHidden/>
              </w:rPr>
              <w:fldChar w:fldCharType="begin"/>
            </w:r>
            <w:r>
              <w:rPr>
                <w:noProof/>
                <w:webHidden/>
              </w:rPr>
              <w:instrText xml:space="preserve"> PAGEREF _Toc195267657 \h </w:instrText>
            </w:r>
            <w:r>
              <w:rPr>
                <w:noProof/>
                <w:webHidden/>
              </w:rPr>
            </w:r>
            <w:r>
              <w:rPr>
                <w:noProof/>
                <w:webHidden/>
              </w:rPr>
              <w:fldChar w:fldCharType="separate"/>
            </w:r>
            <w:r>
              <w:rPr>
                <w:noProof/>
                <w:webHidden/>
              </w:rPr>
              <w:t>13</w:t>
            </w:r>
            <w:r>
              <w:rPr>
                <w:noProof/>
                <w:webHidden/>
              </w:rPr>
              <w:fldChar w:fldCharType="end"/>
            </w:r>
          </w:hyperlink>
        </w:p>
        <w:p w14:paraId="052D1414" w14:textId="33368E31"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8" w:history="1">
            <w:r w:rsidRPr="00CC68FC">
              <w:rPr>
                <w:rStyle w:val="Hypertextovodkaz"/>
                <w:noProof/>
              </w:rPr>
              <w:t>3.1 Seznam dopadů do jednotlivých komponent/částí systému eRecept</w:t>
            </w:r>
            <w:r>
              <w:rPr>
                <w:noProof/>
                <w:webHidden/>
              </w:rPr>
              <w:tab/>
            </w:r>
            <w:r>
              <w:rPr>
                <w:noProof/>
                <w:webHidden/>
              </w:rPr>
              <w:fldChar w:fldCharType="begin"/>
            </w:r>
            <w:r>
              <w:rPr>
                <w:noProof/>
                <w:webHidden/>
              </w:rPr>
              <w:instrText xml:space="preserve"> PAGEREF _Toc195267658 \h </w:instrText>
            </w:r>
            <w:r>
              <w:rPr>
                <w:noProof/>
                <w:webHidden/>
              </w:rPr>
            </w:r>
            <w:r>
              <w:rPr>
                <w:noProof/>
                <w:webHidden/>
              </w:rPr>
              <w:fldChar w:fldCharType="separate"/>
            </w:r>
            <w:r>
              <w:rPr>
                <w:noProof/>
                <w:webHidden/>
              </w:rPr>
              <w:t>13</w:t>
            </w:r>
            <w:r>
              <w:rPr>
                <w:noProof/>
                <w:webHidden/>
              </w:rPr>
              <w:fldChar w:fldCharType="end"/>
            </w:r>
          </w:hyperlink>
        </w:p>
        <w:p w14:paraId="2D67E5E2" w14:textId="7D77F916"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59" w:history="1">
            <w:r w:rsidRPr="00CC68FC">
              <w:rPr>
                <w:rStyle w:val="Hypertextovodkaz"/>
                <w:noProof/>
              </w:rPr>
              <w:t>3.2 Seznam dopadů do webových služeb dle rolí</w:t>
            </w:r>
            <w:r>
              <w:rPr>
                <w:noProof/>
                <w:webHidden/>
              </w:rPr>
              <w:tab/>
            </w:r>
            <w:r>
              <w:rPr>
                <w:noProof/>
                <w:webHidden/>
              </w:rPr>
              <w:fldChar w:fldCharType="begin"/>
            </w:r>
            <w:r>
              <w:rPr>
                <w:noProof/>
                <w:webHidden/>
              </w:rPr>
              <w:instrText xml:space="preserve"> PAGEREF _Toc195267659 \h </w:instrText>
            </w:r>
            <w:r>
              <w:rPr>
                <w:noProof/>
                <w:webHidden/>
              </w:rPr>
            </w:r>
            <w:r>
              <w:rPr>
                <w:noProof/>
                <w:webHidden/>
              </w:rPr>
              <w:fldChar w:fldCharType="separate"/>
            </w:r>
            <w:r>
              <w:rPr>
                <w:noProof/>
                <w:webHidden/>
              </w:rPr>
              <w:t>13</w:t>
            </w:r>
            <w:r>
              <w:rPr>
                <w:noProof/>
                <w:webHidden/>
              </w:rPr>
              <w:fldChar w:fldCharType="end"/>
            </w:r>
          </w:hyperlink>
        </w:p>
        <w:p w14:paraId="05EAE5CC" w14:textId="0F1FAC4D"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660" w:history="1">
            <w:r w:rsidRPr="00CC68FC">
              <w:rPr>
                <w:rStyle w:val="Hypertextovodkaz"/>
                <w:noProof/>
              </w:rPr>
              <w:t>4. Verze rozhraní</w:t>
            </w:r>
            <w:r>
              <w:rPr>
                <w:noProof/>
                <w:webHidden/>
              </w:rPr>
              <w:tab/>
            </w:r>
            <w:r>
              <w:rPr>
                <w:noProof/>
                <w:webHidden/>
              </w:rPr>
              <w:fldChar w:fldCharType="begin"/>
            </w:r>
            <w:r>
              <w:rPr>
                <w:noProof/>
                <w:webHidden/>
              </w:rPr>
              <w:instrText xml:space="preserve"> PAGEREF _Toc195267660 \h </w:instrText>
            </w:r>
            <w:r>
              <w:rPr>
                <w:noProof/>
                <w:webHidden/>
              </w:rPr>
            </w:r>
            <w:r>
              <w:rPr>
                <w:noProof/>
                <w:webHidden/>
              </w:rPr>
              <w:fldChar w:fldCharType="separate"/>
            </w:r>
            <w:r>
              <w:rPr>
                <w:noProof/>
                <w:webHidden/>
              </w:rPr>
              <w:t>14</w:t>
            </w:r>
            <w:r>
              <w:rPr>
                <w:noProof/>
                <w:webHidden/>
              </w:rPr>
              <w:fldChar w:fldCharType="end"/>
            </w:r>
          </w:hyperlink>
        </w:p>
        <w:p w14:paraId="1F7E7CA8" w14:textId="0A1BE412"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61" w:history="1">
            <w:r w:rsidRPr="00CC68FC">
              <w:rPr>
                <w:rStyle w:val="Hypertextovodkaz"/>
                <w:noProof/>
              </w:rPr>
              <w:t>4.1 Lékařské informační systémy (role lékař, klinický farmaceut)</w:t>
            </w:r>
            <w:r>
              <w:rPr>
                <w:noProof/>
                <w:webHidden/>
              </w:rPr>
              <w:tab/>
            </w:r>
            <w:r>
              <w:rPr>
                <w:noProof/>
                <w:webHidden/>
              </w:rPr>
              <w:fldChar w:fldCharType="begin"/>
            </w:r>
            <w:r>
              <w:rPr>
                <w:noProof/>
                <w:webHidden/>
              </w:rPr>
              <w:instrText xml:space="preserve"> PAGEREF _Toc195267661 \h </w:instrText>
            </w:r>
            <w:r>
              <w:rPr>
                <w:noProof/>
                <w:webHidden/>
              </w:rPr>
            </w:r>
            <w:r>
              <w:rPr>
                <w:noProof/>
                <w:webHidden/>
              </w:rPr>
              <w:fldChar w:fldCharType="separate"/>
            </w:r>
            <w:r>
              <w:rPr>
                <w:noProof/>
                <w:webHidden/>
              </w:rPr>
              <w:t>14</w:t>
            </w:r>
            <w:r>
              <w:rPr>
                <w:noProof/>
                <w:webHidden/>
              </w:rPr>
              <w:fldChar w:fldCharType="end"/>
            </w:r>
          </w:hyperlink>
        </w:p>
        <w:p w14:paraId="5280FFB0" w14:textId="5E078969"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62" w:history="1">
            <w:r w:rsidRPr="00CC68FC">
              <w:rPr>
                <w:rStyle w:val="Hypertextovodkaz"/>
                <w:noProof/>
              </w:rPr>
              <w:t>4.2 Lékárenské informační systémy (role lékárník)</w:t>
            </w:r>
            <w:r>
              <w:rPr>
                <w:noProof/>
                <w:webHidden/>
              </w:rPr>
              <w:tab/>
            </w:r>
            <w:r>
              <w:rPr>
                <w:noProof/>
                <w:webHidden/>
              </w:rPr>
              <w:fldChar w:fldCharType="begin"/>
            </w:r>
            <w:r>
              <w:rPr>
                <w:noProof/>
                <w:webHidden/>
              </w:rPr>
              <w:instrText xml:space="preserve"> PAGEREF _Toc195267662 \h </w:instrText>
            </w:r>
            <w:r>
              <w:rPr>
                <w:noProof/>
                <w:webHidden/>
              </w:rPr>
            </w:r>
            <w:r>
              <w:rPr>
                <w:noProof/>
                <w:webHidden/>
              </w:rPr>
              <w:fldChar w:fldCharType="separate"/>
            </w:r>
            <w:r>
              <w:rPr>
                <w:noProof/>
                <w:webHidden/>
              </w:rPr>
              <w:t>14</w:t>
            </w:r>
            <w:r>
              <w:rPr>
                <w:noProof/>
                <w:webHidden/>
              </w:rPr>
              <w:fldChar w:fldCharType="end"/>
            </w:r>
          </w:hyperlink>
        </w:p>
        <w:p w14:paraId="39DDE7CB" w14:textId="28BDACBB"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63" w:history="1">
            <w:r w:rsidRPr="00CC68FC">
              <w:rPr>
                <w:rStyle w:val="Hypertextovodkaz"/>
                <w:noProof/>
              </w:rPr>
              <w:t>4.3 Zdravotní pojišťovny</w:t>
            </w:r>
            <w:r>
              <w:rPr>
                <w:noProof/>
                <w:webHidden/>
              </w:rPr>
              <w:tab/>
            </w:r>
            <w:r>
              <w:rPr>
                <w:noProof/>
                <w:webHidden/>
              </w:rPr>
              <w:fldChar w:fldCharType="begin"/>
            </w:r>
            <w:r>
              <w:rPr>
                <w:noProof/>
                <w:webHidden/>
              </w:rPr>
              <w:instrText xml:space="preserve"> PAGEREF _Toc195267663 \h </w:instrText>
            </w:r>
            <w:r>
              <w:rPr>
                <w:noProof/>
                <w:webHidden/>
              </w:rPr>
            </w:r>
            <w:r>
              <w:rPr>
                <w:noProof/>
                <w:webHidden/>
              </w:rPr>
              <w:fldChar w:fldCharType="separate"/>
            </w:r>
            <w:r>
              <w:rPr>
                <w:noProof/>
                <w:webHidden/>
              </w:rPr>
              <w:t>14</w:t>
            </w:r>
            <w:r>
              <w:rPr>
                <w:noProof/>
                <w:webHidden/>
              </w:rPr>
              <w:fldChar w:fldCharType="end"/>
            </w:r>
          </w:hyperlink>
        </w:p>
        <w:p w14:paraId="11121CF5" w14:textId="51878834"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664" w:history="1">
            <w:r w:rsidRPr="00CC68FC">
              <w:rPr>
                <w:rStyle w:val="Hypertextovodkaz"/>
                <w:noProof/>
              </w:rPr>
              <w:t>5. Přístupové body</w:t>
            </w:r>
            <w:r>
              <w:rPr>
                <w:noProof/>
                <w:webHidden/>
              </w:rPr>
              <w:tab/>
            </w:r>
            <w:r>
              <w:rPr>
                <w:noProof/>
                <w:webHidden/>
              </w:rPr>
              <w:fldChar w:fldCharType="begin"/>
            </w:r>
            <w:r>
              <w:rPr>
                <w:noProof/>
                <w:webHidden/>
              </w:rPr>
              <w:instrText xml:space="preserve"> PAGEREF _Toc195267664 \h </w:instrText>
            </w:r>
            <w:r>
              <w:rPr>
                <w:noProof/>
                <w:webHidden/>
              </w:rPr>
            </w:r>
            <w:r>
              <w:rPr>
                <w:noProof/>
                <w:webHidden/>
              </w:rPr>
              <w:fldChar w:fldCharType="separate"/>
            </w:r>
            <w:r>
              <w:rPr>
                <w:noProof/>
                <w:webHidden/>
              </w:rPr>
              <w:t>17</w:t>
            </w:r>
            <w:r>
              <w:rPr>
                <w:noProof/>
                <w:webHidden/>
              </w:rPr>
              <w:fldChar w:fldCharType="end"/>
            </w:r>
          </w:hyperlink>
        </w:p>
        <w:p w14:paraId="7EED9E0B" w14:textId="610EC808"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65" w:history="1">
            <w:r w:rsidRPr="00CC68FC">
              <w:rPr>
                <w:rStyle w:val="Hypertextovodkaz"/>
                <w:noProof/>
              </w:rPr>
              <w:t>5.1 Nový přístupový bod</w:t>
            </w:r>
            <w:r>
              <w:rPr>
                <w:noProof/>
                <w:webHidden/>
              </w:rPr>
              <w:tab/>
            </w:r>
            <w:r>
              <w:rPr>
                <w:noProof/>
                <w:webHidden/>
              </w:rPr>
              <w:fldChar w:fldCharType="begin"/>
            </w:r>
            <w:r>
              <w:rPr>
                <w:noProof/>
                <w:webHidden/>
              </w:rPr>
              <w:instrText xml:space="preserve"> PAGEREF _Toc195267665 \h </w:instrText>
            </w:r>
            <w:r>
              <w:rPr>
                <w:noProof/>
                <w:webHidden/>
              </w:rPr>
            </w:r>
            <w:r>
              <w:rPr>
                <w:noProof/>
                <w:webHidden/>
              </w:rPr>
              <w:fldChar w:fldCharType="separate"/>
            </w:r>
            <w:r>
              <w:rPr>
                <w:noProof/>
                <w:webHidden/>
              </w:rPr>
              <w:t>17</w:t>
            </w:r>
            <w:r>
              <w:rPr>
                <w:noProof/>
                <w:webHidden/>
              </w:rPr>
              <w:fldChar w:fldCharType="end"/>
            </w:r>
          </w:hyperlink>
        </w:p>
        <w:p w14:paraId="7CD5114A" w14:textId="3AC77772"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66" w:history="1">
            <w:r w:rsidRPr="00CC68FC">
              <w:rPr>
                <w:rStyle w:val="Hypertextovodkaz"/>
                <w:noProof/>
              </w:rPr>
              <w:t>5.1.1 Přístupový bod na testovací prostředí</w:t>
            </w:r>
            <w:r>
              <w:rPr>
                <w:noProof/>
                <w:webHidden/>
              </w:rPr>
              <w:tab/>
            </w:r>
            <w:r>
              <w:rPr>
                <w:noProof/>
                <w:webHidden/>
              </w:rPr>
              <w:fldChar w:fldCharType="begin"/>
            </w:r>
            <w:r>
              <w:rPr>
                <w:noProof/>
                <w:webHidden/>
              </w:rPr>
              <w:instrText xml:space="preserve"> PAGEREF _Toc195267666 \h </w:instrText>
            </w:r>
            <w:r>
              <w:rPr>
                <w:noProof/>
                <w:webHidden/>
              </w:rPr>
            </w:r>
            <w:r>
              <w:rPr>
                <w:noProof/>
                <w:webHidden/>
              </w:rPr>
              <w:fldChar w:fldCharType="separate"/>
            </w:r>
            <w:r>
              <w:rPr>
                <w:noProof/>
                <w:webHidden/>
              </w:rPr>
              <w:t>17</w:t>
            </w:r>
            <w:r>
              <w:rPr>
                <w:noProof/>
                <w:webHidden/>
              </w:rPr>
              <w:fldChar w:fldCharType="end"/>
            </w:r>
          </w:hyperlink>
        </w:p>
        <w:p w14:paraId="1505497C" w14:textId="678A35D1"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67" w:history="1">
            <w:r w:rsidRPr="00CC68FC">
              <w:rPr>
                <w:rStyle w:val="Hypertextovodkaz"/>
                <w:noProof/>
              </w:rPr>
              <w:t>5.1.2 Přístupový bod na provozní prostředí</w:t>
            </w:r>
            <w:r>
              <w:rPr>
                <w:noProof/>
                <w:webHidden/>
              </w:rPr>
              <w:tab/>
            </w:r>
            <w:r>
              <w:rPr>
                <w:noProof/>
                <w:webHidden/>
              </w:rPr>
              <w:fldChar w:fldCharType="begin"/>
            </w:r>
            <w:r>
              <w:rPr>
                <w:noProof/>
                <w:webHidden/>
              </w:rPr>
              <w:instrText xml:space="preserve"> PAGEREF _Toc195267667 \h </w:instrText>
            </w:r>
            <w:r>
              <w:rPr>
                <w:noProof/>
                <w:webHidden/>
              </w:rPr>
            </w:r>
            <w:r>
              <w:rPr>
                <w:noProof/>
                <w:webHidden/>
              </w:rPr>
              <w:fldChar w:fldCharType="separate"/>
            </w:r>
            <w:r>
              <w:rPr>
                <w:noProof/>
                <w:webHidden/>
              </w:rPr>
              <w:t>17</w:t>
            </w:r>
            <w:r>
              <w:rPr>
                <w:noProof/>
                <w:webHidden/>
              </w:rPr>
              <w:fldChar w:fldCharType="end"/>
            </w:r>
          </w:hyperlink>
        </w:p>
        <w:p w14:paraId="06E0C86E" w14:textId="13E22458"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68" w:history="1">
            <w:r w:rsidRPr="00CC68FC">
              <w:rPr>
                <w:rStyle w:val="Hypertextovodkaz"/>
                <w:noProof/>
              </w:rPr>
              <w:t>5.1.3 Webové služby</w:t>
            </w:r>
            <w:r>
              <w:rPr>
                <w:noProof/>
                <w:webHidden/>
              </w:rPr>
              <w:tab/>
            </w:r>
            <w:r>
              <w:rPr>
                <w:noProof/>
                <w:webHidden/>
              </w:rPr>
              <w:fldChar w:fldCharType="begin"/>
            </w:r>
            <w:r>
              <w:rPr>
                <w:noProof/>
                <w:webHidden/>
              </w:rPr>
              <w:instrText xml:space="preserve"> PAGEREF _Toc195267668 \h </w:instrText>
            </w:r>
            <w:r>
              <w:rPr>
                <w:noProof/>
                <w:webHidden/>
              </w:rPr>
            </w:r>
            <w:r>
              <w:rPr>
                <w:noProof/>
                <w:webHidden/>
              </w:rPr>
              <w:fldChar w:fldCharType="separate"/>
            </w:r>
            <w:r>
              <w:rPr>
                <w:noProof/>
                <w:webHidden/>
              </w:rPr>
              <w:t>17</w:t>
            </w:r>
            <w:r>
              <w:rPr>
                <w:noProof/>
                <w:webHidden/>
              </w:rPr>
              <w:fldChar w:fldCharType="end"/>
            </w:r>
          </w:hyperlink>
        </w:p>
        <w:p w14:paraId="7875E824" w14:textId="126F680D"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669" w:history="1">
            <w:r w:rsidRPr="00CC68FC">
              <w:rPr>
                <w:rStyle w:val="Hypertextovodkaz"/>
                <w:noProof/>
              </w:rPr>
              <w:t>6. Webová aplikace pro zdravotní pojišťovny</w:t>
            </w:r>
            <w:r>
              <w:rPr>
                <w:noProof/>
                <w:webHidden/>
              </w:rPr>
              <w:tab/>
            </w:r>
            <w:r>
              <w:rPr>
                <w:noProof/>
                <w:webHidden/>
              </w:rPr>
              <w:fldChar w:fldCharType="begin"/>
            </w:r>
            <w:r>
              <w:rPr>
                <w:noProof/>
                <w:webHidden/>
              </w:rPr>
              <w:instrText xml:space="preserve"> PAGEREF _Toc195267669 \h </w:instrText>
            </w:r>
            <w:r>
              <w:rPr>
                <w:noProof/>
                <w:webHidden/>
              </w:rPr>
            </w:r>
            <w:r>
              <w:rPr>
                <w:noProof/>
                <w:webHidden/>
              </w:rPr>
              <w:fldChar w:fldCharType="separate"/>
            </w:r>
            <w:r>
              <w:rPr>
                <w:noProof/>
                <w:webHidden/>
              </w:rPr>
              <w:t>18</w:t>
            </w:r>
            <w:r>
              <w:rPr>
                <w:noProof/>
                <w:webHidden/>
              </w:rPr>
              <w:fldChar w:fldCharType="end"/>
            </w:r>
          </w:hyperlink>
        </w:p>
        <w:p w14:paraId="5E57B885" w14:textId="170A1828"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670" w:history="1">
            <w:r w:rsidRPr="00CC68FC">
              <w:rPr>
                <w:rStyle w:val="Hypertextovodkaz"/>
                <w:noProof/>
              </w:rPr>
              <w:t>7. Doprodej</w:t>
            </w:r>
            <w:r>
              <w:rPr>
                <w:noProof/>
                <w:webHidden/>
              </w:rPr>
              <w:tab/>
            </w:r>
            <w:r>
              <w:rPr>
                <w:noProof/>
                <w:webHidden/>
              </w:rPr>
              <w:fldChar w:fldCharType="begin"/>
            </w:r>
            <w:r>
              <w:rPr>
                <w:noProof/>
                <w:webHidden/>
              </w:rPr>
              <w:instrText xml:space="preserve"> PAGEREF _Toc195267670 \h </w:instrText>
            </w:r>
            <w:r>
              <w:rPr>
                <w:noProof/>
                <w:webHidden/>
              </w:rPr>
            </w:r>
            <w:r>
              <w:rPr>
                <w:noProof/>
                <w:webHidden/>
              </w:rPr>
              <w:fldChar w:fldCharType="separate"/>
            </w:r>
            <w:r>
              <w:rPr>
                <w:noProof/>
                <w:webHidden/>
              </w:rPr>
              <w:t>19</w:t>
            </w:r>
            <w:r>
              <w:rPr>
                <w:noProof/>
                <w:webHidden/>
              </w:rPr>
              <w:fldChar w:fldCharType="end"/>
            </w:r>
          </w:hyperlink>
        </w:p>
        <w:p w14:paraId="664EA181" w14:textId="0360FCBB"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671" w:history="1">
            <w:r w:rsidRPr="00CC68FC">
              <w:rPr>
                <w:rStyle w:val="Hypertextovodkaz"/>
                <w:noProof/>
              </w:rPr>
              <w:t>8. Centrální úložiště limitů doplatků (CÚLD)</w:t>
            </w:r>
            <w:r>
              <w:rPr>
                <w:noProof/>
                <w:webHidden/>
              </w:rPr>
              <w:tab/>
            </w:r>
            <w:r>
              <w:rPr>
                <w:noProof/>
                <w:webHidden/>
              </w:rPr>
              <w:fldChar w:fldCharType="begin"/>
            </w:r>
            <w:r>
              <w:rPr>
                <w:noProof/>
                <w:webHidden/>
              </w:rPr>
              <w:instrText xml:space="preserve"> PAGEREF _Toc195267671 \h </w:instrText>
            </w:r>
            <w:r>
              <w:rPr>
                <w:noProof/>
                <w:webHidden/>
              </w:rPr>
            </w:r>
            <w:r>
              <w:rPr>
                <w:noProof/>
                <w:webHidden/>
              </w:rPr>
              <w:fldChar w:fldCharType="separate"/>
            </w:r>
            <w:r>
              <w:rPr>
                <w:noProof/>
                <w:webHidden/>
              </w:rPr>
              <w:t>20</w:t>
            </w:r>
            <w:r>
              <w:rPr>
                <w:noProof/>
                <w:webHidden/>
              </w:rPr>
              <w:fldChar w:fldCharType="end"/>
            </w:r>
          </w:hyperlink>
        </w:p>
        <w:p w14:paraId="7196ADDF" w14:textId="29B9768D"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72" w:history="1">
            <w:r w:rsidRPr="00CC68FC">
              <w:rPr>
                <w:rStyle w:val="Hypertextovodkaz"/>
                <w:noProof/>
              </w:rPr>
              <w:t>8.1 Webové služby</w:t>
            </w:r>
            <w:r>
              <w:rPr>
                <w:noProof/>
                <w:webHidden/>
              </w:rPr>
              <w:tab/>
            </w:r>
            <w:r>
              <w:rPr>
                <w:noProof/>
                <w:webHidden/>
              </w:rPr>
              <w:fldChar w:fldCharType="begin"/>
            </w:r>
            <w:r>
              <w:rPr>
                <w:noProof/>
                <w:webHidden/>
              </w:rPr>
              <w:instrText xml:space="preserve"> PAGEREF _Toc195267672 \h </w:instrText>
            </w:r>
            <w:r>
              <w:rPr>
                <w:noProof/>
                <w:webHidden/>
              </w:rPr>
            </w:r>
            <w:r>
              <w:rPr>
                <w:noProof/>
                <w:webHidden/>
              </w:rPr>
              <w:fldChar w:fldCharType="separate"/>
            </w:r>
            <w:r>
              <w:rPr>
                <w:noProof/>
                <w:webHidden/>
              </w:rPr>
              <w:t>20</w:t>
            </w:r>
            <w:r>
              <w:rPr>
                <w:noProof/>
                <w:webHidden/>
              </w:rPr>
              <w:fldChar w:fldCharType="end"/>
            </w:r>
          </w:hyperlink>
        </w:p>
        <w:p w14:paraId="3C994650" w14:textId="209B278F"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73" w:history="1">
            <w:r w:rsidRPr="00CC68FC">
              <w:rPr>
                <w:rStyle w:val="Hypertextovodkaz"/>
                <w:noProof/>
              </w:rPr>
              <w:t>8.1.1 Změny v současných webových službách</w:t>
            </w:r>
            <w:r>
              <w:rPr>
                <w:noProof/>
                <w:webHidden/>
              </w:rPr>
              <w:tab/>
            </w:r>
            <w:r>
              <w:rPr>
                <w:noProof/>
                <w:webHidden/>
              </w:rPr>
              <w:fldChar w:fldCharType="begin"/>
            </w:r>
            <w:r>
              <w:rPr>
                <w:noProof/>
                <w:webHidden/>
              </w:rPr>
              <w:instrText xml:space="preserve"> PAGEREF _Toc195267673 \h </w:instrText>
            </w:r>
            <w:r>
              <w:rPr>
                <w:noProof/>
                <w:webHidden/>
              </w:rPr>
            </w:r>
            <w:r>
              <w:rPr>
                <w:noProof/>
                <w:webHidden/>
              </w:rPr>
              <w:fldChar w:fldCharType="separate"/>
            </w:r>
            <w:r>
              <w:rPr>
                <w:noProof/>
                <w:webHidden/>
              </w:rPr>
              <w:t>20</w:t>
            </w:r>
            <w:r>
              <w:rPr>
                <w:noProof/>
                <w:webHidden/>
              </w:rPr>
              <w:fldChar w:fldCharType="end"/>
            </w:r>
          </w:hyperlink>
        </w:p>
        <w:p w14:paraId="5F2B401B" w14:textId="461E4C1E"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74" w:history="1">
            <w:r w:rsidRPr="00CC68FC">
              <w:rPr>
                <w:rStyle w:val="Hypertextovodkaz"/>
                <w:noProof/>
              </w:rPr>
              <w:t>8.1.2 Nové webové služby</w:t>
            </w:r>
            <w:r>
              <w:rPr>
                <w:noProof/>
                <w:webHidden/>
              </w:rPr>
              <w:tab/>
            </w:r>
            <w:r>
              <w:rPr>
                <w:noProof/>
                <w:webHidden/>
              </w:rPr>
              <w:fldChar w:fldCharType="begin"/>
            </w:r>
            <w:r>
              <w:rPr>
                <w:noProof/>
                <w:webHidden/>
              </w:rPr>
              <w:instrText xml:space="preserve"> PAGEREF _Toc195267674 \h </w:instrText>
            </w:r>
            <w:r>
              <w:rPr>
                <w:noProof/>
                <w:webHidden/>
              </w:rPr>
            </w:r>
            <w:r>
              <w:rPr>
                <w:noProof/>
                <w:webHidden/>
              </w:rPr>
              <w:fldChar w:fldCharType="separate"/>
            </w:r>
            <w:r>
              <w:rPr>
                <w:noProof/>
                <w:webHidden/>
              </w:rPr>
              <w:t>21</w:t>
            </w:r>
            <w:r>
              <w:rPr>
                <w:noProof/>
                <w:webHidden/>
              </w:rPr>
              <w:fldChar w:fldCharType="end"/>
            </w:r>
          </w:hyperlink>
        </w:p>
        <w:p w14:paraId="19472BDF" w14:textId="0A2E5FF4"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75" w:history="1">
            <w:r w:rsidRPr="00CC68FC">
              <w:rPr>
                <w:rStyle w:val="Hypertextovodkaz"/>
                <w:noProof/>
              </w:rPr>
              <w:t>8.2 Detailní popis webových služeb</w:t>
            </w:r>
            <w:r>
              <w:rPr>
                <w:noProof/>
                <w:webHidden/>
              </w:rPr>
              <w:tab/>
            </w:r>
            <w:r>
              <w:rPr>
                <w:noProof/>
                <w:webHidden/>
              </w:rPr>
              <w:fldChar w:fldCharType="begin"/>
            </w:r>
            <w:r>
              <w:rPr>
                <w:noProof/>
                <w:webHidden/>
              </w:rPr>
              <w:instrText xml:space="preserve"> PAGEREF _Toc195267675 \h </w:instrText>
            </w:r>
            <w:r>
              <w:rPr>
                <w:noProof/>
                <w:webHidden/>
              </w:rPr>
            </w:r>
            <w:r>
              <w:rPr>
                <w:noProof/>
                <w:webHidden/>
              </w:rPr>
              <w:fldChar w:fldCharType="separate"/>
            </w:r>
            <w:r>
              <w:rPr>
                <w:noProof/>
                <w:webHidden/>
              </w:rPr>
              <w:t>22</w:t>
            </w:r>
            <w:r>
              <w:rPr>
                <w:noProof/>
                <w:webHidden/>
              </w:rPr>
              <w:fldChar w:fldCharType="end"/>
            </w:r>
          </w:hyperlink>
        </w:p>
        <w:p w14:paraId="5A6AB83E" w14:textId="293704BF"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76" w:history="1">
            <w:r w:rsidRPr="00CC68FC">
              <w:rPr>
                <w:rStyle w:val="Hypertextovodkaz"/>
                <w:noProof/>
              </w:rPr>
              <w:t>8.2.1 Webová služba NacistPredpis</w:t>
            </w:r>
            <w:r>
              <w:rPr>
                <w:noProof/>
                <w:webHidden/>
              </w:rPr>
              <w:tab/>
            </w:r>
            <w:r>
              <w:rPr>
                <w:noProof/>
                <w:webHidden/>
              </w:rPr>
              <w:fldChar w:fldCharType="begin"/>
            </w:r>
            <w:r>
              <w:rPr>
                <w:noProof/>
                <w:webHidden/>
              </w:rPr>
              <w:instrText xml:space="preserve"> PAGEREF _Toc195267676 \h </w:instrText>
            </w:r>
            <w:r>
              <w:rPr>
                <w:noProof/>
                <w:webHidden/>
              </w:rPr>
            </w:r>
            <w:r>
              <w:rPr>
                <w:noProof/>
                <w:webHidden/>
              </w:rPr>
              <w:fldChar w:fldCharType="separate"/>
            </w:r>
            <w:r>
              <w:rPr>
                <w:noProof/>
                <w:webHidden/>
              </w:rPr>
              <w:t>22</w:t>
            </w:r>
            <w:r>
              <w:rPr>
                <w:noProof/>
                <w:webHidden/>
              </w:rPr>
              <w:fldChar w:fldCharType="end"/>
            </w:r>
          </w:hyperlink>
        </w:p>
        <w:p w14:paraId="4B2AFF22" w14:textId="776FA4EC"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77" w:history="1">
            <w:r w:rsidRPr="00CC68FC">
              <w:rPr>
                <w:rStyle w:val="Hypertextovodkaz"/>
                <w:noProof/>
              </w:rPr>
              <w:t>8.2.2 Webová služba ZalozitVydej</w:t>
            </w:r>
            <w:r>
              <w:rPr>
                <w:noProof/>
                <w:webHidden/>
              </w:rPr>
              <w:tab/>
            </w:r>
            <w:r>
              <w:rPr>
                <w:noProof/>
                <w:webHidden/>
              </w:rPr>
              <w:fldChar w:fldCharType="begin"/>
            </w:r>
            <w:r>
              <w:rPr>
                <w:noProof/>
                <w:webHidden/>
              </w:rPr>
              <w:instrText xml:space="preserve"> PAGEREF _Toc195267677 \h </w:instrText>
            </w:r>
            <w:r>
              <w:rPr>
                <w:noProof/>
                <w:webHidden/>
              </w:rPr>
            </w:r>
            <w:r>
              <w:rPr>
                <w:noProof/>
                <w:webHidden/>
              </w:rPr>
              <w:fldChar w:fldCharType="separate"/>
            </w:r>
            <w:r>
              <w:rPr>
                <w:noProof/>
                <w:webHidden/>
              </w:rPr>
              <w:t>24</w:t>
            </w:r>
            <w:r>
              <w:rPr>
                <w:noProof/>
                <w:webHidden/>
              </w:rPr>
              <w:fldChar w:fldCharType="end"/>
            </w:r>
          </w:hyperlink>
        </w:p>
        <w:p w14:paraId="4B8AA8AC" w14:textId="4A154EB6"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78" w:history="1">
            <w:r w:rsidRPr="00CC68FC">
              <w:rPr>
                <w:rStyle w:val="Hypertextovodkaz"/>
                <w:noProof/>
              </w:rPr>
              <w:t>8.2.3 Webová služba ZmenitVydej</w:t>
            </w:r>
            <w:r>
              <w:rPr>
                <w:noProof/>
                <w:webHidden/>
              </w:rPr>
              <w:tab/>
            </w:r>
            <w:r>
              <w:rPr>
                <w:noProof/>
                <w:webHidden/>
              </w:rPr>
              <w:fldChar w:fldCharType="begin"/>
            </w:r>
            <w:r>
              <w:rPr>
                <w:noProof/>
                <w:webHidden/>
              </w:rPr>
              <w:instrText xml:space="preserve"> PAGEREF _Toc195267678 \h </w:instrText>
            </w:r>
            <w:r>
              <w:rPr>
                <w:noProof/>
                <w:webHidden/>
              </w:rPr>
            </w:r>
            <w:r>
              <w:rPr>
                <w:noProof/>
                <w:webHidden/>
              </w:rPr>
              <w:fldChar w:fldCharType="separate"/>
            </w:r>
            <w:r>
              <w:rPr>
                <w:noProof/>
                <w:webHidden/>
              </w:rPr>
              <w:t>26</w:t>
            </w:r>
            <w:r>
              <w:rPr>
                <w:noProof/>
                <w:webHidden/>
              </w:rPr>
              <w:fldChar w:fldCharType="end"/>
            </w:r>
          </w:hyperlink>
        </w:p>
        <w:p w14:paraId="2175A8DA" w14:textId="61DEA4DB"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79" w:history="1">
            <w:r w:rsidRPr="00CC68FC">
              <w:rPr>
                <w:rStyle w:val="Hypertextovodkaz"/>
                <w:noProof/>
              </w:rPr>
              <w:t>8.2.4 Webová služba NacistVydej</w:t>
            </w:r>
            <w:r>
              <w:rPr>
                <w:noProof/>
                <w:webHidden/>
              </w:rPr>
              <w:tab/>
            </w:r>
            <w:r>
              <w:rPr>
                <w:noProof/>
                <w:webHidden/>
              </w:rPr>
              <w:fldChar w:fldCharType="begin"/>
            </w:r>
            <w:r>
              <w:rPr>
                <w:noProof/>
                <w:webHidden/>
              </w:rPr>
              <w:instrText xml:space="preserve"> PAGEREF _Toc195267679 \h </w:instrText>
            </w:r>
            <w:r>
              <w:rPr>
                <w:noProof/>
                <w:webHidden/>
              </w:rPr>
            </w:r>
            <w:r>
              <w:rPr>
                <w:noProof/>
                <w:webHidden/>
              </w:rPr>
              <w:fldChar w:fldCharType="separate"/>
            </w:r>
            <w:r>
              <w:rPr>
                <w:noProof/>
                <w:webHidden/>
              </w:rPr>
              <w:t>27</w:t>
            </w:r>
            <w:r>
              <w:rPr>
                <w:noProof/>
                <w:webHidden/>
              </w:rPr>
              <w:fldChar w:fldCharType="end"/>
            </w:r>
          </w:hyperlink>
        </w:p>
        <w:p w14:paraId="39DB68EB" w14:textId="14CD150F"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0" w:history="1">
            <w:r w:rsidRPr="00CC68FC">
              <w:rPr>
                <w:rStyle w:val="Hypertextovodkaz"/>
                <w:noProof/>
              </w:rPr>
              <w:t>8.2.5 Webová služba ZalozitElektronickyZaznam</w:t>
            </w:r>
            <w:r>
              <w:rPr>
                <w:noProof/>
                <w:webHidden/>
              </w:rPr>
              <w:tab/>
            </w:r>
            <w:r>
              <w:rPr>
                <w:noProof/>
                <w:webHidden/>
              </w:rPr>
              <w:fldChar w:fldCharType="begin"/>
            </w:r>
            <w:r>
              <w:rPr>
                <w:noProof/>
                <w:webHidden/>
              </w:rPr>
              <w:instrText xml:space="preserve"> PAGEREF _Toc195267680 \h </w:instrText>
            </w:r>
            <w:r>
              <w:rPr>
                <w:noProof/>
                <w:webHidden/>
              </w:rPr>
            </w:r>
            <w:r>
              <w:rPr>
                <w:noProof/>
                <w:webHidden/>
              </w:rPr>
              <w:fldChar w:fldCharType="separate"/>
            </w:r>
            <w:r>
              <w:rPr>
                <w:noProof/>
                <w:webHidden/>
              </w:rPr>
              <w:t>29</w:t>
            </w:r>
            <w:r>
              <w:rPr>
                <w:noProof/>
                <w:webHidden/>
              </w:rPr>
              <w:fldChar w:fldCharType="end"/>
            </w:r>
          </w:hyperlink>
        </w:p>
        <w:p w14:paraId="3154E247" w14:textId="7132AD4B"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1" w:history="1">
            <w:r w:rsidRPr="00CC68FC">
              <w:rPr>
                <w:rStyle w:val="Hypertextovodkaz"/>
                <w:noProof/>
              </w:rPr>
              <w:t>8.2.6 Webová služba ZmenitElektronickyZaznam</w:t>
            </w:r>
            <w:r>
              <w:rPr>
                <w:noProof/>
                <w:webHidden/>
              </w:rPr>
              <w:tab/>
            </w:r>
            <w:r>
              <w:rPr>
                <w:noProof/>
                <w:webHidden/>
              </w:rPr>
              <w:fldChar w:fldCharType="begin"/>
            </w:r>
            <w:r>
              <w:rPr>
                <w:noProof/>
                <w:webHidden/>
              </w:rPr>
              <w:instrText xml:space="preserve"> PAGEREF _Toc195267681 \h </w:instrText>
            </w:r>
            <w:r>
              <w:rPr>
                <w:noProof/>
                <w:webHidden/>
              </w:rPr>
            </w:r>
            <w:r>
              <w:rPr>
                <w:noProof/>
                <w:webHidden/>
              </w:rPr>
              <w:fldChar w:fldCharType="separate"/>
            </w:r>
            <w:r>
              <w:rPr>
                <w:noProof/>
                <w:webHidden/>
              </w:rPr>
              <w:t>30</w:t>
            </w:r>
            <w:r>
              <w:rPr>
                <w:noProof/>
                <w:webHidden/>
              </w:rPr>
              <w:fldChar w:fldCharType="end"/>
            </w:r>
          </w:hyperlink>
        </w:p>
        <w:p w14:paraId="20798EA5" w14:textId="59A08A95"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2" w:history="1">
            <w:r w:rsidRPr="00CC68FC">
              <w:rPr>
                <w:rStyle w:val="Hypertextovodkaz"/>
                <w:noProof/>
              </w:rPr>
              <w:t>8.2.7 Webová služba pro zjištění zbývající částky do limitu pacienta (NacistDoplatkyLimitPojistence)</w:t>
            </w:r>
            <w:r>
              <w:rPr>
                <w:noProof/>
                <w:webHidden/>
              </w:rPr>
              <w:tab/>
            </w:r>
            <w:r>
              <w:rPr>
                <w:noProof/>
                <w:webHidden/>
              </w:rPr>
              <w:fldChar w:fldCharType="begin"/>
            </w:r>
            <w:r>
              <w:rPr>
                <w:noProof/>
                <w:webHidden/>
              </w:rPr>
              <w:instrText xml:space="preserve"> PAGEREF _Toc195267682 \h </w:instrText>
            </w:r>
            <w:r>
              <w:rPr>
                <w:noProof/>
                <w:webHidden/>
              </w:rPr>
            </w:r>
            <w:r>
              <w:rPr>
                <w:noProof/>
                <w:webHidden/>
              </w:rPr>
              <w:fldChar w:fldCharType="separate"/>
            </w:r>
            <w:r>
              <w:rPr>
                <w:noProof/>
                <w:webHidden/>
              </w:rPr>
              <w:t>31</w:t>
            </w:r>
            <w:r>
              <w:rPr>
                <w:noProof/>
                <w:webHidden/>
              </w:rPr>
              <w:fldChar w:fldCharType="end"/>
            </w:r>
          </w:hyperlink>
        </w:p>
        <w:p w14:paraId="7262030A" w14:textId="529F62F0"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3" w:history="1">
            <w:r w:rsidRPr="00CC68FC">
              <w:rPr>
                <w:rStyle w:val="Hypertextovodkaz"/>
                <w:noProof/>
              </w:rPr>
              <w:t>8.2.8 Webová služba pro zjištění seznamu započitatelných doplatků pojištěnce (NacistSeznamDoplatkuPojistence)</w:t>
            </w:r>
            <w:r>
              <w:rPr>
                <w:noProof/>
                <w:webHidden/>
              </w:rPr>
              <w:tab/>
            </w:r>
            <w:r>
              <w:rPr>
                <w:noProof/>
                <w:webHidden/>
              </w:rPr>
              <w:fldChar w:fldCharType="begin"/>
            </w:r>
            <w:r>
              <w:rPr>
                <w:noProof/>
                <w:webHidden/>
              </w:rPr>
              <w:instrText xml:space="preserve"> PAGEREF _Toc195267683 \h </w:instrText>
            </w:r>
            <w:r>
              <w:rPr>
                <w:noProof/>
                <w:webHidden/>
              </w:rPr>
            </w:r>
            <w:r>
              <w:rPr>
                <w:noProof/>
                <w:webHidden/>
              </w:rPr>
              <w:fldChar w:fldCharType="separate"/>
            </w:r>
            <w:r>
              <w:rPr>
                <w:noProof/>
                <w:webHidden/>
              </w:rPr>
              <w:t>33</w:t>
            </w:r>
            <w:r>
              <w:rPr>
                <w:noProof/>
                <w:webHidden/>
              </w:rPr>
              <w:fldChar w:fldCharType="end"/>
            </w:r>
          </w:hyperlink>
        </w:p>
        <w:p w14:paraId="351B9231" w14:textId="3803690D"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4" w:history="1">
            <w:r w:rsidRPr="00CC68FC">
              <w:rPr>
                <w:rStyle w:val="Hypertextovodkaz"/>
                <w:noProof/>
              </w:rPr>
              <w:t>8.3 Validace při výdeji</w:t>
            </w:r>
            <w:r>
              <w:rPr>
                <w:noProof/>
                <w:webHidden/>
              </w:rPr>
              <w:tab/>
            </w:r>
            <w:r>
              <w:rPr>
                <w:noProof/>
                <w:webHidden/>
              </w:rPr>
              <w:fldChar w:fldCharType="begin"/>
            </w:r>
            <w:r>
              <w:rPr>
                <w:noProof/>
                <w:webHidden/>
              </w:rPr>
              <w:instrText xml:space="preserve"> PAGEREF _Toc195267684 \h </w:instrText>
            </w:r>
            <w:r>
              <w:rPr>
                <w:noProof/>
                <w:webHidden/>
              </w:rPr>
            </w:r>
            <w:r>
              <w:rPr>
                <w:noProof/>
                <w:webHidden/>
              </w:rPr>
              <w:fldChar w:fldCharType="separate"/>
            </w:r>
            <w:r>
              <w:rPr>
                <w:noProof/>
                <w:webHidden/>
              </w:rPr>
              <w:t>37</w:t>
            </w:r>
            <w:r>
              <w:rPr>
                <w:noProof/>
                <w:webHidden/>
              </w:rPr>
              <w:fldChar w:fldCharType="end"/>
            </w:r>
          </w:hyperlink>
        </w:p>
        <w:p w14:paraId="7DC42981" w14:textId="5DE62564"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5" w:history="1">
            <w:r w:rsidRPr="00CC68FC">
              <w:rPr>
                <w:rStyle w:val="Hypertextovodkaz"/>
                <w:noProof/>
              </w:rPr>
              <w:t>8.3.1 Započitatelný doplatek hrazený pacientem bude možné zadat jen pro léčivý přípravek s úhradou ze zdravotního pojištění</w:t>
            </w:r>
            <w:r>
              <w:rPr>
                <w:noProof/>
                <w:webHidden/>
              </w:rPr>
              <w:tab/>
            </w:r>
            <w:r>
              <w:rPr>
                <w:noProof/>
                <w:webHidden/>
              </w:rPr>
              <w:fldChar w:fldCharType="begin"/>
            </w:r>
            <w:r>
              <w:rPr>
                <w:noProof/>
                <w:webHidden/>
              </w:rPr>
              <w:instrText xml:space="preserve"> PAGEREF _Toc195267685 \h </w:instrText>
            </w:r>
            <w:r>
              <w:rPr>
                <w:noProof/>
                <w:webHidden/>
              </w:rPr>
            </w:r>
            <w:r>
              <w:rPr>
                <w:noProof/>
                <w:webHidden/>
              </w:rPr>
              <w:fldChar w:fldCharType="separate"/>
            </w:r>
            <w:r>
              <w:rPr>
                <w:noProof/>
                <w:webHidden/>
              </w:rPr>
              <w:t>37</w:t>
            </w:r>
            <w:r>
              <w:rPr>
                <w:noProof/>
                <w:webHidden/>
              </w:rPr>
              <w:fldChar w:fldCharType="end"/>
            </w:r>
          </w:hyperlink>
        </w:p>
        <w:p w14:paraId="6979338B" w14:textId="703010B2"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6" w:history="1">
            <w:r w:rsidRPr="00CC68FC">
              <w:rPr>
                <w:rStyle w:val="Hypertextovodkaz"/>
                <w:noProof/>
              </w:rPr>
              <w:t>8.3.2 Započitatelný doplatek hrazený pacientem bude možné zadat jen do maximální výše dle číselníku</w:t>
            </w:r>
            <w:r>
              <w:rPr>
                <w:noProof/>
                <w:webHidden/>
              </w:rPr>
              <w:tab/>
            </w:r>
            <w:r>
              <w:rPr>
                <w:noProof/>
                <w:webHidden/>
              </w:rPr>
              <w:fldChar w:fldCharType="begin"/>
            </w:r>
            <w:r>
              <w:rPr>
                <w:noProof/>
                <w:webHidden/>
              </w:rPr>
              <w:instrText xml:space="preserve"> PAGEREF _Toc195267686 \h </w:instrText>
            </w:r>
            <w:r>
              <w:rPr>
                <w:noProof/>
                <w:webHidden/>
              </w:rPr>
            </w:r>
            <w:r>
              <w:rPr>
                <w:noProof/>
                <w:webHidden/>
              </w:rPr>
              <w:fldChar w:fldCharType="separate"/>
            </w:r>
            <w:r>
              <w:rPr>
                <w:noProof/>
                <w:webHidden/>
              </w:rPr>
              <w:t>37</w:t>
            </w:r>
            <w:r>
              <w:rPr>
                <w:noProof/>
                <w:webHidden/>
              </w:rPr>
              <w:fldChar w:fldCharType="end"/>
            </w:r>
          </w:hyperlink>
        </w:p>
        <w:p w14:paraId="69BB5B19" w14:textId="748DD484"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7" w:history="1">
            <w:r w:rsidRPr="00CC68FC">
              <w:rPr>
                <w:rStyle w:val="Hypertextovodkaz"/>
                <w:noProof/>
              </w:rPr>
              <w:t>8.3.3 Započitatelný doplatek hrazený pacientem bude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_Toc195267687 \h </w:instrText>
            </w:r>
            <w:r>
              <w:rPr>
                <w:noProof/>
                <w:webHidden/>
              </w:rPr>
            </w:r>
            <w:r>
              <w:rPr>
                <w:noProof/>
                <w:webHidden/>
              </w:rPr>
              <w:fldChar w:fldCharType="separate"/>
            </w:r>
            <w:r>
              <w:rPr>
                <w:noProof/>
                <w:webHidden/>
              </w:rPr>
              <w:t>37</w:t>
            </w:r>
            <w:r>
              <w:rPr>
                <w:noProof/>
                <w:webHidden/>
              </w:rPr>
              <w:fldChar w:fldCharType="end"/>
            </w:r>
          </w:hyperlink>
        </w:p>
        <w:p w14:paraId="53A2B4BC" w14:textId="67EE2F22"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8" w:history="1">
            <w:r w:rsidRPr="00CC68FC">
              <w:rPr>
                <w:rStyle w:val="Hypertextovodkaz"/>
                <w:noProof/>
              </w:rPr>
              <w:t>8.3.4 Započitatelný doplatek hrazený zdravotní pojišťovnou bude možné zadat jen do maximální výše dle číselníku</w:t>
            </w:r>
            <w:r>
              <w:rPr>
                <w:noProof/>
                <w:webHidden/>
              </w:rPr>
              <w:tab/>
            </w:r>
            <w:r>
              <w:rPr>
                <w:noProof/>
                <w:webHidden/>
              </w:rPr>
              <w:fldChar w:fldCharType="begin"/>
            </w:r>
            <w:r>
              <w:rPr>
                <w:noProof/>
                <w:webHidden/>
              </w:rPr>
              <w:instrText xml:space="preserve"> PAGEREF _Toc195267688 \h </w:instrText>
            </w:r>
            <w:r>
              <w:rPr>
                <w:noProof/>
                <w:webHidden/>
              </w:rPr>
            </w:r>
            <w:r>
              <w:rPr>
                <w:noProof/>
                <w:webHidden/>
              </w:rPr>
              <w:fldChar w:fldCharType="separate"/>
            </w:r>
            <w:r>
              <w:rPr>
                <w:noProof/>
                <w:webHidden/>
              </w:rPr>
              <w:t>38</w:t>
            </w:r>
            <w:r>
              <w:rPr>
                <w:noProof/>
                <w:webHidden/>
              </w:rPr>
              <w:fldChar w:fldCharType="end"/>
            </w:r>
          </w:hyperlink>
        </w:p>
        <w:p w14:paraId="23FC644B" w14:textId="1637E6E4"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89" w:history="1">
            <w:r w:rsidRPr="00CC68FC">
              <w:rPr>
                <w:rStyle w:val="Hypertextovodkaz"/>
                <w:noProof/>
              </w:rPr>
              <w:t>8.3.5 Započitatelný doplatek hrazený zdravotní pojišťovnou bude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_Toc195267689 \h </w:instrText>
            </w:r>
            <w:r>
              <w:rPr>
                <w:noProof/>
                <w:webHidden/>
              </w:rPr>
            </w:r>
            <w:r>
              <w:rPr>
                <w:noProof/>
                <w:webHidden/>
              </w:rPr>
              <w:fldChar w:fldCharType="separate"/>
            </w:r>
            <w:r>
              <w:rPr>
                <w:noProof/>
                <w:webHidden/>
              </w:rPr>
              <w:t>38</w:t>
            </w:r>
            <w:r>
              <w:rPr>
                <w:noProof/>
                <w:webHidden/>
              </w:rPr>
              <w:fldChar w:fldCharType="end"/>
            </w:r>
          </w:hyperlink>
        </w:p>
        <w:p w14:paraId="24A05C7A" w14:textId="3140FECD"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0" w:history="1">
            <w:r w:rsidRPr="00CC68FC">
              <w:rPr>
                <w:rStyle w:val="Hypertextovodkaz"/>
                <w:noProof/>
              </w:rPr>
              <w:t>8.3.6 Suma započitatelného doplatku hrazeného pacientem a započitatelného doplatku hrazeného zdravotní pojišťovnou u HVLP</w:t>
            </w:r>
            <w:r>
              <w:rPr>
                <w:noProof/>
                <w:webHidden/>
              </w:rPr>
              <w:tab/>
            </w:r>
            <w:r>
              <w:rPr>
                <w:noProof/>
                <w:webHidden/>
              </w:rPr>
              <w:fldChar w:fldCharType="begin"/>
            </w:r>
            <w:r>
              <w:rPr>
                <w:noProof/>
                <w:webHidden/>
              </w:rPr>
              <w:instrText xml:space="preserve"> PAGEREF _Toc195267690 \h </w:instrText>
            </w:r>
            <w:r>
              <w:rPr>
                <w:noProof/>
                <w:webHidden/>
              </w:rPr>
            </w:r>
            <w:r>
              <w:rPr>
                <w:noProof/>
                <w:webHidden/>
              </w:rPr>
              <w:fldChar w:fldCharType="separate"/>
            </w:r>
            <w:r>
              <w:rPr>
                <w:noProof/>
                <w:webHidden/>
              </w:rPr>
              <w:t>39</w:t>
            </w:r>
            <w:r>
              <w:rPr>
                <w:noProof/>
                <w:webHidden/>
              </w:rPr>
              <w:fldChar w:fldCharType="end"/>
            </w:r>
          </w:hyperlink>
        </w:p>
        <w:p w14:paraId="370875E2" w14:textId="3608EB85"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1" w:history="1">
            <w:r w:rsidRPr="00CC68FC">
              <w:rPr>
                <w:rStyle w:val="Hypertextovodkaz"/>
                <w:noProof/>
              </w:rPr>
              <w:t>8.3.7 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_Toc195267691 \h </w:instrText>
            </w:r>
            <w:r>
              <w:rPr>
                <w:noProof/>
                <w:webHidden/>
              </w:rPr>
            </w:r>
            <w:r>
              <w:rPr>
                <w:noProof/>
                <w:webHidden/>
              </w:rPr>
              <w:fldChar w:fldCharType="separate"/>
            </w:r>
            <w:r>
              <w:rPr>
                <w:noProof/>
                <w:webHidden/>
              </w:rPr>
              <w:t>39</w:t>
            </w:r>
            <w:r>
              <w:rPr>
                <w:noProof/>
                <w:webHidden/>
              </w:rPr>
              <w:fldChar w:fldCharType="end"/>
            </w:r>
          </w:hyperlink>
        </w:p>
        <w:p w14:paraId="5A9F3677" w14:textId="2764455E"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2" w:history="1">
            <w:r w:rsidRPr="00CC68FC">
              <w:rPr>
                <w:rStyle w:val="Hypertextovodkaz"/>
                <w:noProof/>
              </w:rPr>
              <w:t>8.3.8 Započitatelný doplatek hrazený pacientem bude možné zadat jen do výše zbývající částky do limitu pacienta</w:t>
            </w:r>
            <w:r>
              <w:rPr>
                <w:noProof/>
                <w:webHidden/>
              </w:rPr>
              <w:tab/>
            </w:r>
            <w:r>
              <w:rPr>
                <w:noProof/>
                <w:webHidden/>
              </w:rPr>
              <w:fldChar w:fldCharType="begin"/>
            </w:r>
            <w:r>
              <w:rPr>
                <w:noProof/>
                <w:webHidden/>
              </w:rPr>
              <w:instrText xml:space="preserve"> PAGEREF _Toc195267692 \h </w:instrText>
            </w:r>
            <w:r>
              <w:rPr>
                <w:noProof/>
                <w:webHidden/>
              </w:rPr>
            </w:r>
            <w:r>
              <w:rPr>
                <w:noProof/>
                <w:webHidden/>
              </w:rPr>
              <w:fldChar w:fldCharType="separate"/>
            </w:r>
            <w:r>
              <w:rPr>
                <w:noProof/>
                <w:webHidden/>
              </w:rPr>
              <w:t>40</w:t>
            </w:r>
            <w:r>
              <w:rPr>
                <w:noProof/>
                <w:webHidden/>
              </w:rPr>
              <w:fldChar w:fldCharType="end"/>
            </w:r>
          </w:hyperlink>
        </w:p>
        <w:p w14:paraId="28F96B7E" w14:textId="3D00C9EF"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3" w:history="1">
            <w:r w:rsidRPr="00CC68FC">
              <w:rPr>
                <w:rStyle w:val="Hypertextovodkaz"/>
                <w:noProof/>
              </w:rPr>
              <w:t>8.3.9 Údaj započitatelný doplatek pacient, započitatelný doplatek zdravotní pojišťovna</w:t>
            </w:r>
            <w:r>
              <w:rPr>
                <w:noProof/>
                <w:webHidden/>
              </w:rPr>
              <w:tab/>
            </w:r>
            <w:r>
              <w:rPr>
                <w:noProof/>
                <w:webHidden/>
              </w:rPr>
              <w:fldChar w:fldCharType="begin"/>
            </w:r>
            <w:r>
              <w:rPr>
                <w:noProof/>
                <w:webHidden/>
              </w:rPr>
              <w:instrText xml:space="preserve"> PAGEREF _Toc195267693 \h </w:instrText>
            </w:r>
            <w:r>
              <w:rPr>
                <w:noProof/>
                <w:webHidden/>
              </w:rPr>
            </w:r>
            <w:r>
              <w:rPr>
                <w:noProof/>
                <w:webHidden/>
              </w:rPr>
              <w:fldChar w:fldCharType="separate"/>
            </w:r>
            <w:r>
              <w:rPr>
                <w:noProof/>
                <w:webHidden/>
              </w:rPr>
              <w:t>40</w:t>
            </w:r>
            <w:r>
              <w:rPr>
                <w:noProof/>
                <w:webHidden/>
              </w:rPr>
              <w:fldChar w:fldCharType="end"/>
            </w:r>
          </w:hyperlink>
        </w:p>
        <w:p w14:paraId="039D88B5" w14:textId="6207D16B"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4" w:history="1">
            <w:r w:rsidRPr="00CC68FC">
              <w:rPr>
                <w:rStyle w:val="Hypertextovodkaz"/>
                <w:noProof/>
              </w:rPr>
              <w:t>8.3.10 Započitatelný doplatek na částečně hrazené léčivé přípravky nebo potraviny pro zvláštní lékařské účely obsahující léčivé látky určené k podpůrné nebo doplňkové léčbě</w:t>
            </w:r>
            <w:r>
              <w:rPr>
                <w:noProof/>
                <w:webHidden/>
              </w:rPr>
              <w:tab/>
            </w:r>
            <w:r>
              <w:rPr>
                <w:noProof/>
                <w:webHidden/>
              </w:rPr>
              <w:fldChar w:fldCharType="begin"/>
            </w:r>
            <w:r>
              <w:rPr>
                <w:noProof/>
                <w:webHidden/>
              </w:rPr>
              <w:instrText xml:space="preserve"> PAGEREF _Toc195267694 \h </w:instrText>
            </w:r>
            <w:r>
              <w:rPr>
                <w:noProof/>
                <w:webHidden/>
              </w:rPr>
            </w:r>
            <w:r>
              <w:rPr>
                <w:noProof/>
                <w:webHidden/>
              </w:rPr>
              <w:fldChar w:fldCharType="separate"/>
            </w:r>
            <w:r>
              <w:rPr>
                <w:noProof/>
                <w:webHidden/>
              </w:rPr>
              <w:t>40</w:t>
            </w:r>
            <w:r>
              <w:rPr>
                <w:noProof/>
                <w:webHidden/>
              </w:rPr>
              <w:fldChar w:fldCharType="end"/>
            </w:r>
          </w:hyperlink>
        </w:p>
        <w:p w14:paraId="4D92499E" w14:textId="57314A0B"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5" w:history="1">
            <w:r w:rsidRPr="00CC68FC">
              <w:rPr>
                <w:rStyle w:val="Hypertextovodkaz"/>
                <w:noProof/>
              </w:rPr>
              <w:t>8.3.11 Započitatelný doplatek pro nepojištěnce</w:t>
            </w:r>
            <w:r>
              <w:rPr>
                <w:noProof/>
                <w:webHidden/>
              </w:rPr>
              <w:tab/>
            </w:r>
            <w:r>
              <w:rPr>
                <w:noProof/>
                <w:webHidden/>
              </w:rPr>
              <w:fldChar w:fldCharType="begin"/>
            </w:r>
            <w:r>
              <w:rPr>
                <w:noProof/>
                <w:webHidden/>
              </w:rPr>
              <w:instrText xml:space="preserve"> PAGEREF _Toc195267695 \h </w:instrText>
            </w:r>
            <w:r>
              <w:rPr>
                <w:noProof/>
                <w:webHidden/>
              </w:rPr>
            </w:r>
            <w:r>
              <w:rPr>
                <w:noProof/>
                <w:webHidden/>
              </w:rPr>
              <w:fldChar w:fldCharType="separate"/>
            </w:r>
            <w:r>
              <w:rPr>
                <w:noProof/>
                <w:webHidden/>
              </w:rPr>
              <w:t>43</w:t>
            </w:r>
            <w:r>
              <w:rPr>
                <w:noProof/>
                <w:webHidden/>
              </w:rPr>
              <w:fldChar w:fldCharType="end"/>
            </w:r>
          </w:hyperlink>
        </w:p>
        <w:p w14:paraId="001EFF47" w14:textId="1E89B8F7"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6" w:history="1">
            <w:r w:rsidRPr="00CC68FC">
              <w:rPr>
                <w:rStyle w:val="Hypertextovodkaz"/>
                <w:noProof/>
              </w:rPr>
              <w:t>8.3.12 Povinné zadání čísla pojištěnce při založení nebo změně elektronického záznamu</w:t>
            </w:r>
            <w:r>
              <w:rPr>
                <w:noProof/>
                <w:webHidden/>
              </w:rPr>
              <w:tab/>
            </w:r>
            <w:r>
              <w:rPr>
                <w:noProof/>
                <w:webHidden/>
              </w:rPr>
              <w:fldChar w:fldCharType="begin"/>
            </w:r>
            <w:r>
              <w:rPr>
                <w:noProof/>
                <w:webHidden/>
              </w:rPr>
              <w:instrText xml:space="preserve"> PAGEREF _Toc195267696 \h </w:instrText>
            </w:r>
            <w:r>
              <w:rPr>
                <w:noProof/>
                <w:webHidden/>
              </w:rPr>
            </w:r>
            <w:r>
              <w:rPr>
                <w:noProof/>
                <w:webHidden/>
              </w:rPr>
              <w:fldChar w:fldCharType="separate"/>
            </w:r>
            <w:r>
              <w:rPr>
                <w:noProof/>
                <w:webHidden/>
              </w:rPr>
              <w:t>43</w:t>
            </w:r>
            <w:r>
              <w:rPr>
                <w:noProof/>
                <w:webHidden/>
              </w:rPr>
              <w:fldChar w:fldCharType="end"/>
            </w:r>
          </w:hyperlink>
        </w:p>
        <w:p w14:paraId="40340835" w14:textId="12FFD2C5"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7" w:history="1">
            <w:r w:rsidRPr="00CC68FC">
              <w:rPr>
                <w:rStyle w:val="Hypertextovodkaz"/>
                <w:noProof/>
              </w:rPr>
              <w:t>8.3.13 Kontrola jména a příjmení uvedeného na eReceptu nebo elektronickém záznamu proti jménu a příjmení uvedeného u pojištěnce v registru systému eRecept</w:t>
            </w:r>
            <w:r>
              <w:rPr>
                <w:noProof/>
                <w:webHidden/>
              </w:rPr>
              <w:tab/>
            </w:r>
            <w:r>
              <w:rPr>
                <w:noProof/>
                <w:webHidden/>
              </w:rPr>
              <w:fldChar w:fldCharType="begin"/>
            </w:r>
            <w:r>
              <w:rPr>
                <w:noProof/>
                <w:webHidden/>
              </w:rPr>
              <w:instrText xml:space="preserve"> PAGEREF _Toc195267697 \h </w:instrText>
            </w:r>
            <w:r>
              <w:rPr>
                <w:noProof/>
                <w:webHidden/>
              </w:rPr>
            </w:r>
            <w:r>
              <w:rPr>
                <w:noProof/>
                <w:webHidden/>
              </w:rPr>
              <w:fldChar w:fldCharType="separate"/>
            </w:r>
            <w:r>
              <w:rPr>
                <w:noProof/>
                <w:webHidden/>
              </w:rPr>
              <w:t>43</w:t>
            </w:r>
            <w:r>
              <w:rPr>
                <w:noProof/>
                <w:webHidden/>
              </w:rPr>
              <w:fldChar w:fldCharType="end"/>
            </w:r>
          </w:hyperlink>
        </w:p>
        <w:p w14:paraId="272BA2B0" w14:textId="12B69FCC"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8" w:history="1">
            <w:r w:rsidRPr="00CC68FC">
              <w:rPr>
                <w:rStyle w:val="Hypertextovodkaz"/>
                <w:noProof/>
              </w:rPr>
              <w:t>8.3.14 Započitatelný doplatek hrazený zdravotní pojišťovnou v případě, kdy není vyčerpán limit pacienta</w:t>
            </w:r>
            <w:r>
              <w:rPr>
                <w:noProof/>
                <w:webHidden/>
              </w:rPr>
              <w:tab/>
            </w:r>
            <w:r>
              <w:rPr>
                <w:noProof/>
                <w:webHidden/>
              </w:rPr>
              <w:fldChar w:fldCharType="begin"/>
            </w:r>
            <w:r>
              <w:rPr>
                <w:noProof/>
                <w:webHidden/>
              </w:rPr>
              <w:instrText xml:space="preserve"> PAGEREF _Toc195267698 \h </w:instrText>
            </w:r>
            <w:r>
              <w:rPr>
                <w:noProof/>
                <w:webHidden/>
              </w:rPr>
            </w:r>
            <w:r>
              <w:rPr>
                <w:noProof/>
                <w:webHidden/>
              </w:rPr>
              <w:fldChar w:fldCharType="separate"/>
            </w:r>
            <w:r>
              <w:rPr>
                <w:noProof/>
                <w:webHidden/>
              </w:rPr>
              <w:t>43</w:t>
            </w:r>
            <w:r>
              <w:rPr>
                <w:noProof/>
                <w:webHidden/>
              </w:rPr>
              <w:fldChar w:fldCharType="end"/>
            </w:r>
          </w:hyperlink>
        </w:p>
        <w:p w14:paraId="500CFC19" w14:textId="03013D03"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699" w:history="1">
            <w:r w:rsidRPr="00CC68FC">
              <w:rPr>
                <w:rStyle w:val="Hypertextovodkaz"/>
                <w:noProof/>
              </w:rPr>
              <w:t>8.4 Validace při předpisu</w:t>
            </w:r>
            <w:r>
              <w:rPr>
                <w:noProof/>
                <w:webHidden/>
              </w:rPr>
              <w:tab/>
            </w:r>
            <w:r>
              <w:rPr>
                <w:noProof/>
                <w:webHidden/>
              </w:rPr>
              <w:fldChar w:fldCharType="begin"/>
            </w:r>
            <w:r>
              <w:rPr>
                <w:noProof/>
                <w:webHidden/>
              </w:rPr>
              <w:instrText xml:space="preserve"> PAGEREF _Toc195267699 \h </w:instrText>
            </w:r>
            <w:r>
              <w:rPr>
                <w:noProof/>
                <w:webHidden/>
              </w:rPr>
            </w:r>
            <w:r>
              <w:rPr>
                <w:noProof/>
                <w:webHidden/>
              </w:rPr>
              <w:fldChar w:fldCharType="separate"/>
            </w:r>
            <w:r>
              <w:rPr>
                <w:noProof/>
                <w:webHidden/>
              </w:rPr>
              <w:t>44</w:t>
            </w:r>
            <w:r>
              <w:rPr>
                <w:noProof/>
                <w:webHidden/>
              </w:rPr>
              <w:fldChar w:fldCharType="end"/>
            </w:r>
          </w:hyperlink>
        </w:p>
        <w:p w14:paraId="1D3033D6" w14:textId="6C2541AD"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0" w:history="1">
            <w:r w:rsidRPr="00CC68FC">
              <w:rPr>
                <w:rStyle w:val="Hypertextovodkaz"/>
                <w:noProof/>
              </w:rPr>
              <w:t>8.4.1 Kontrola zdravotní pojišťovny při založení/změně eReceptu nebo elektronického záznamu</w:t>
            </w:r>
            <w:r>
              <w:rPr>
                <w:noProof/>
                <w:webHidden/>
              </w:rPr>
              <w:tab/>
            </w:r>
            <w:r>
              <w:rPr>
                <w:noProof/>
                <w:webHidden/>
              </w:rPr>
              <w:fldChar w:fldCharType="begin"/>
            </w:r>
            <w:r>
              <w:rPr>
                <w:noProof/>
                <w:webHidden/>
              </w:rPr>
              <w:instrText xml:space="preserve"> PAGEREF _Toc195267700 \h </w:instrText>
            </w:r>
            <w:r>
              <w:rPr>
                <w:noProof/>
                <w:webHidden/>
              </w:rPr>
            </w:r>
            <w:r>
              <w:rPr>
                <w:noProof/>
                <w:webHidden/>
              </w:rPr>
              <w:fldChar w:fldCharType="separate"/>
            </w:r>
            <w:r>
              <w:rPr>
                <w:noProof/>
                <w:webHidden/>
              </w:rPr>
              <w:t>44</w:t>
            </w:r>
            <w:r>
              <w:rPr>
                <w:noProof/>
                <w:webHidden/>
              </w:rPr>
              <w:fldChar w:fldCharType="end"/>
            </w:r>
          </w:hyperlink>
        </w:p>
        <w:p w14:paraId="5D4149AB" w14:textId="64A93DDC"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1" w:history="1">
            <w:r w:rsidRPr="00CC68FC">
              <w:rPr>
                <w:rStyle w:val="Hypertextovodkaz"/>
                <w:noProof/>
              </w:rPr>
              <w:t>8.4.2 Kontrola pojištění při založení/změně eReceptu nebo elektronického záznamu</w:t>
            </w:r>
            <w:r>
              <w:rPr>
                <w:noProof/>
                <w:webHidden/>
              </w:rPr>
              <w:tab/>
            </w:r>
            <w:r>
              <w:rPr>
                <w:noProof/>
                <w:webHidden/>
              </w:rPr>
              <w:fldChar w:fldCharType="begin"/>
            </w:r>
            <w:r>
              <w:rPr>
                <w:noProof/>
                <w:webHidden/>
              </w:rPr>
              <w:instrText xml:space="preserve"> PAGEREF _Toc195267701 \h </w:instrText>
            </w:r>
            <w:r>
              <w:rPr>
                <w:noProof/>
                <w:webHidden/>
              </w:rPr>
            </w:r>
            <w:r>
              <w:rPr>
                <w:noProof/>
                <w:webHidden/>
              </w:rPr>
              <w:fldChar w:fldCharType="separate"/>
            </w:r>
            <w:r>
              <w:rPr>
                <w:noProof/>
                <w:webHidden/>
              </w:rPr>
              <w:t>44</w:t>
            </w:r>
            <w:r>
              <w:rPr>
                <w:noProof/>
                <w:webHidden/>
              </w:rPr>
              <w:fldChar w:fldCharType="end"/>
            </w:r>
          </w:hyperlink>
        </w:p>
        <w:p w14:paraId="2CB4166A" w14:textId="7E9C7D01"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2" w:history="1">
            <w:r w:rsidRPr="00CC68FC">
              <w:rPr>
                <w:rStyle w:val="Hypertextovodkaz"/>
                <w:noProof/>
              </w:rPr>
              <w:t>8.5 Číselník SCAU</w:t>
            </w:r>
            <w:r>
              <w:rPr>
                <w:noProof/>
                <w:webHidden/>
              </w:rPr>
              <w:tab/>
            </w:r>
            <w:r>
              <w:rPr>
                <w:noProof/>
                <w:webHidden/>
              </w:rPr>
              <w:fldChar w:fldCharType="begin"/>
            </w:r>
            <w:r>
              <w:rPr>
                <w:noProof/>
                <w:webHidden/>
              </w:rPr>
              <w:instrText xml:space="preserve"> PAGEREF _Toc195267702 \h </w:instrText>
            </w:r>
            <w:r>
              <w:rPr>
                <w:noProof/>
                <w:webHidden/>
              </w:rPr>
            </w:r>
            <w:r>
              <w:rPr>
                <w:noProof/>
                <w:webHidden/>
              </w:rPr>
              <w:fldChar w:fldCharType="separate"/>
            </w:r>
            <w:r>
              <w:rPr>
                <w:noProof/>
                <w:webHidden/>
              </w:rPr>
              <w:t>44</w:t>
            </w:r>
            <w:r>
              <w:rPr>
                <w:noProof/>
                <w:webHidden/>
              </w:rPr>
              <w:fldChar w:fldCharType="end"/>
            </w:r>
          </w:hyperlink>
        </w:p>
        <w:p w14:paraId="13CCAC90" w14:textId="54E22B9F"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3" w:history="1">
            <w:r w:rsidRPr="00CC68FC">
              <w:rPr>
                <w:rStyle w:val="Hypertextovodkaz"/>
                <w:noProof/>
              </w:rPr>
              <w:t>8.6 Dávky CSV souborů</w:t>
            </w:r>
            <w:r>
              <w:rPr>
                <w:noProof/>
                <w:webHidden/>
              </w:rPr>
              <w:tab/>
            </w:r>
            <w:r>
              <w:rPr>
                <w:noProof/>
                <w:webHidden/>
              </w:rPr>
              <w:fldChar w:fldCharType="begin"/>
            </w:r>
            <w:r>
              <w:rPr>
                <w:noProof/>
                <w:webHidden/>
              </w:rPr>
              <w:instrText xml:space="preserve"> PAGEREF _Toc195267703 \h </w:instrText>
            </w:r>
            <w:r>
              <w:rPr>
                <w:noProof/>
                <w:webHidden/>
              </w:rPr>
            </w:r>
            <w:r>
              <w:rPr>
                <w:noProof/>
                <w:webHidden/>
              </w:rPr>
              <w:fldChar w:fldCharType="separate"/>
            </w:r>
            <w:r>
              <w:rPr>
                <w:noProof/>
                <w:webHidden/>
              </w:rPr>
              <w:t>45</w:t>
            </w:r>
            <w:r>
              <w:rPr>
                <w:noProof/>
                <w:webHidden/>
              </w:rPr>
              <w:fldChar w:fldCharType="end"/>
            </w:r>
          </w:hyperlink>
        </w:p>
        <w:p w14:paraId="2E04D1CD" w14:textId="10822BEB"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4" w:history="1">
            <w:r w:rsidRPr="00CC68FC">
              <w:rPr>
                <w:rStyle w:val="Hypertextovodkaz"/>
                <w:noProof/>
              </w:rPr>
              <w:t>8.6.1 Úprava existujících souborů</w:t>
            </w:r>
            <w:r>
              <w:rPr>
                <w:noProof/>
                <w:webHidden/>
              </w:rPr>
              <w:tab/>
            </w:r>
            <w:r>
              <w:rPr>
                <w:noProof/>
                <w:webHidden/>
              </w:rPr>
              <w:fldChar w:fldCharType="begin"/>
            </w:r>
            <w:r>
              <w:rPr>
                <w:noProof/>
                <w:webHidden/>
              </w:rPr>
              <w:instrText xml:space="preserve"> PAGEREF _Toc195267704 \h </w:instrText>
            </w:r>
            <w:r>
              <w:rPr>
                <w:noProof/>
                <w:webHidden/>
              </w:rPr>
            </w:r>
            <w:r>
              <w:rPr>
                <w:noProof/>
                <w:webHidden/>
              </w:rPr>
              <w:fldChar w:fldCharType="separate"/>
            </w:r>
            <w:r>
              <w:rPr>
                <w:noProof/>
                <w:webHidden/>
              </w:rPr>
              <w:t>45</w:t>
            </w:r>
            <w:r>
              <w:rPr>
                <w:noProof/>
                <w:webHidden/>
              </w:rPr>
              <w:fldChar w:fldCharType="end"/>
            </w:r>
          </w:hyperlink>
        </w:p>
        <w:p w14:paraId="09F175E0" w14:textId="4742C8EA"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5" w:history="1">
            <w:r w:rsidRPr="00CC68FC">
              <w:rPr>
                <w:rStyle w:val="Hypertextovodkaz"/>
                <w:noProof/>
              </w:rPr>
              <w:t>8.6.2 Vytvoření nového souboru pro zdravotní pojišťovny se seznamem započitatelných doplatků pojištěnců</w:t>
            </w:r>
            <w:r>
              <w:rPr>
                <w:noProof/>
                <w:webHidden/>
              </w:rPr>
              <w:tab/>
            </w:r>
            <w:r>
              <w:rPr>
                <w:noProof/>
                <w:webHidden/>
              </w:rPr>
              <w:fldChar w:fldCharType="begin"/>
            </w:r>
            <w:r>
              <w:rPr>
                <w:noProof/>
                <w:webHidden/>
              </w:rPr>
              <w:instrText xml:space="preserve"> PAGEREF _Toc195267705 \h </w:instrText>
            </w:r>
            <w:r>
              <w:rPr>
                <w:noProof/>
                <w:webHidden/>
              </w:rPr>
            </w:r>
            <w:r>
              <w:rPr>
                <w:noProof/>
                <w:webHidden/>
              </w:rPr>
              <w:fldChar w:fldCharType="separate"/>
            </w:r>
            <w:r>
              <w:rPr>
                <w:noProof/>
                <w:webHidden/>
              </w:rPr>
              <w:t>47</w:t>
            </w:r>
            <w:r>
              <w:rPr>
                <w:noProof/>
                <w:webHidden/>
              </w:rPr>
              <w:fldChar w:fldCharType="end"/>
            </w:r>
          </w:hyperlink>
        </w:p>
        <w:p w14:paraId="0F43C208" w14:textId="2583D2ED"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706" w:history="1">
            <w:r w:rsidRPr="00CC68FC">
              <w:rPr>
                <w:rStyle w:val="Hypertextovodkaz"/>
                <w:noProof/>
              </w:rPr>
              <w:t>9. Záložní centrum (3. DC)</w:t>
            </w:r>
            <w:r>
              <w:rPr>
                <w:noProof/>
                <w:webHidden/>
              </w:rPr>
              <w:tab/>
            </w:r>
            <w:r>
              <w:rPr>
                <w:noProof/>
                <w:webHidden/>
              </w:rPr>
              <w:fldChar w:fldCharType="begin"/>
            </w:r>
            <w:r>
              <w:rPr>
                <w:noProof/>
                <w:webHidden/>
              </w:rPr>
              <w:instrText xml:space="preserve"> PAGEREF _Toc195267706 \h </w:instrText>
            </w:r>
            <w:r>
              <w:rPr>
                <w:noProof/>
                <w:webHidden/>
              </w:rPr>
            </w:r>
            <w:r>
              <w:rPr>
                <w:noProof/>
                <w:webHidden/>
              </w:rPr>
              <w:fldChar w:fldCharType="separate"/>
            </w:r>
            <w:r>
              <w:rPr>
                <w:noProof/>
                <w:webHidden/>
              </w:rPr>
              <w:t>49</w:t>
            </w:r>
            <w:r>
              <w:rPr>
                <w:noProof/>
                <w:webHidden/>
              </w:rPr>
              <w:fldChar w:fldCharType="end"/>
            </w:r>
          </w:hyperlink>
        </w:p>
        <w:p w14:paraId="35777477" w14:textId="5155529B"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7" w:history="1">
            <w:r w:rsidRPr="00CC68FC">
              <w:rPr>
                <w:rStyle w:val="Hypertextovodkaz"/>
                <w:noProof/>
              </w:rPr>
              <w:t>9.1 Webové služby</w:t>
            </w:r>
            <w:r>
              <w:rPr>
                <w:noProof/>
                <w:webHidden/>
              </w:rPr>
              <w:tab/>
            </w:r>
            <w:r>
              <w:rPr>
                <w:noProof/>
                <w:webHidden/>
              </w:rPr>
              <w:fldChar w:fldCharType="begin"/>
            </w:r>
            <w:r>
              <w:rPr>
                <w:noProof/>
                <w:webHidden/>
              </w:rPr>
              <w:instrText xml:space="preserve"> PAGEREF _Toc195267707 \h </w:instrText>
            </w:r>
            <w:r>
              <w:rPr>
                <w:noProof/>
                <w:webHidden/>
              </w:rPr>
            </w:r>
            <w:r>
              <w:rPr>
                <w:noProof/>
                <w:webHidden/>
              </w:rPr>
              <w:fldChar w:fldCharType="separate"/>
            </w:r>
            <w:r>
              <w:rPr>
                <w:noProof/>
                <w:webHidden/>
              </w:rPr>
              <w:t>49</w:t>
            </w:r>
            <w:r>
              <w:rPr>
                <w:noProof/>
                <w:webHidden/>
              </w:rPr>
              <w:fldChar w:fldCharType="end"/>
            </w:r>
          </w:hyperlink>
        </w:p>
        <w:p w14:paraId="42BBBE9D" w14:textId="1DFE753B" w:rsidR="00FE437F" w:rsidRDefault="00FE437F">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8" w:history="1">
            <w:r w:rsidRPr="00CC68FC">
              <w:rPr>
                <w:rStyle w:val="Hypertextovodkaz"/>
                <w:noProof/>
              </w:rPr>
              <w:t>9.1.1 Dopad do existujících webových služeb</w:t>
            </w:r>
            <w:r>
              <w:rPr>
                <w:noProof/>
                <w:webHidden/>
              </w:rPr>
              <w:tab/>
            </w:r>
            <w:r>
              <w:rPr>
                <w:noProof/>
                <w:webHidden/>
              </w:rPr>
              <w:fldChar w:fldCharType="begin"/>
            </w:r>
            <w:r>
              <w:rPr>
                <w:noProof/>
                <w:webHidden/>
              </w:rPr>
              <w:instrText xml:space="preserve"> PAGEREF _Toc195267708 \h </w:instrText>
            </w:r>
            <w:r>
              <w:rPr>
                <w:noProof/>
                <w:webHidden/>
              </w:rPr>
            </w:r>
            <w:r>
              <w:rPr>
                <w:noProof/>
                <w:webHidden/>
              </w:rPr>
              <w:fldChar w:fldCharType="separate"/>
            </w:r>
            <w:r>
              <w:rPr>
                <w:noProof/>
                <w:webHidden/>
              </w:rPr>
              <w:t>49</w:t>
            </w:r>
            <w:r>
              <w:rPr>
                <w:noProof/>
                <w:webHidden/>
              </w:rPr>
              <w:fldChar w:fldCharType="end"/>
            </w:r>
          </w:hyperlink>
        </w:p>
        <w:p w14:paraId="378C6E85" w14:textId="6448F75C"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09" w:history="1">
            <w:r w:rsidRPr="00CC68FC">
              <w:rPr>
                <w:rStyle w:val="Hypertextovodkaz"/>
                <w:noProof/>
              </w:rPr>
              <w:t>9.2 Synchronizace konta (zbývající částka do limitu) pacienta</w:t>
            </w:r>
            <w:r>
              <w:rPr>
                <w:noProof/>
                <w:webHidden/>
              </w:rPr>
              <w:tab/>
            </w:r>
            <w:r>
              <w:rPr>
                <w:noProof/>
                <w:webHidden/>
              </w:rPr>
              <w:fldChar w:fldCharType="begin"/>
            </w:r>
            <w:r>
              <w:rPr>
                <w:noProof/>
                <w:webHidden/>
              </w:rPr>
              <w:instrText xml:space="preserve"> PAGEREF _Toc195267709 \h </w:instrText>
            </w:r>
            <w:r>
              <w:rPr>
                <w:noProof/>
                <w:webHidden/>
              </w:rPr>
            </w:r>
            <w:r>
              <w:rPr>
                <w:noProof/>
                <w:webHidden/>
              </w:rPr>
              <w:fldChar w:fldCharType="separate"/>
            </w:r>
            <w:r>
              <w:rPr>
                <w:noProof/>
                <w:webHidden/>
              </w:rPr>
              <w:t>49</w:t>
            </w:r>
            <w:r>
              <w:rPr>
                <w:noProof/>
                <w:webHidden/>
              </w:rPr>
              <w:fldChar w:fldCharType="end"/>
            </w:r>
          </w:hyperlink>
        </w:p>
        <w:p w14:paraId="2178A3DC" w14:textId="6F64CB18"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10" w:history="1">
            <w:r w:rsidRPr="00CC68FC">
              <w:rPr>
                <w:rStyle w:val="Hypertextovodkaz"/>
                <w:noProof/>
              </w:rPr>
              <w:t>9.3 Webová aplikace</w:t>
            </w:r>
            <w:r>
              <w:rPr>
                <w:noProof/>
                <w:webHidden/>
              </w:rPr>
              <w:tab/>
            </w:r>
            <w:r>
              <w:rPr>
                <w:noProof/>
                <w:webHidden/>
              </w:rPr>
              <w:fldChar w:fldCharType="begin"/>
            </w:r>
            <w:r>
              <w:rPr>
                <w:noProof/>
                <w:webHidden/>
              </w:rPr>
              <w:instrText xml:space="preserve"> PAGEREF _Toc195267710 \h </w:instrText>
            </w:r>
            <w:r>
              <w:rPr>
                <w:noProof/>
                <w:webHidden/>
              </w:rPr>
            </w:r>
            <w:r>
              <w:rPr>
                <w:noProof/>
                <w:webHidden/>
              </w:rPr>
              <w:fldChar w:fldCharType="separate"/>
            </w:r>
            <w:r>
              <w:rPr>
                <w:noProof/>
                <w:webHidden/>
              </w:rPr>
              <w:t>49</w:t>
            </w:r>
            <w:r>
              <w:rPr>
                <w:noProof/>
                <w:webHidden/>
              </w:rPr>
              <w:fldChar w:fldCharType="end"/>
            </w:r>
          </w:hyperlink>
        </w:p>
        <w:p w14:paraId="2C32E399" w14:textId="5DCADB06"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711" w:history="1">
            <w:r w:rsidRPr="00CC68FC">
              <w:rPr>
                <w:rStyle w:val="Hypertextovodkaz"/>
                <w:noProof/>
              </w:rPr>
              <w:t>10. Další oblasti</w:t>
            </w:r>
            <w:r>
              <w:rPr>
                <w:noProof/>
                <w:webHidden/>
              </w:rPr>
              <w:tab/>
            </w:r>
            <w:r>
              <w:rPr>
                <w:noProof/>
                <w:webHidden/>
              </w:rPr>
              <w:fldChar w:fldCharType="begin"/>
            </w:r>
            <w:r>
              <w:rPr>
                <w:noProof/>
                <w:webHidden/>
              </w:rPr>
              <w:instrText xml:space="preserve"> PAGEREF _Toc195267711 \h </w:instrText>
            </w:r>
            <w:r>
              <w:rPr>
                <w:noProof/>
                <w:webHidden/>
              </w:rPr>
            </w:r>
            <w:r>
              <w:rPr>
                <w:noProof/>
                <w:webHidden/>
              </w:rPr>
              <w:fldChar w:fldCharType="separate"/>
            </w:r>
            <w:r>
              <w:rPr>
                <w:noProof/>
                <w:webHidden/>
              </w:rPr>
              <w:t>50</w:t>
            </w:r>
            <w:r>
              <w:rPr>
                <w:noProof/>
                <w:webHidden/>
              </w:rPr>
              <w:fldChar w:fldCharType="end"/>
            </w:r>
          </w:hyperlink>
        </w:p>
        <w:p w14:paraId="375232A8" w14:textId="227325C9"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12" w:history="1">
            <w:r w:rsidRPr="00CC68FC">
              <w:rPr>
                <w:rStyle w:val="Hypertextovodkaz"/>
                <w:noProof/>
              </w:rPr>
              <w:t>10.1 Účtenka</w:t>
            </w:r>
            <w:r>
              <w:rPr>
                <w:noProof/>
                <w:webHidden/>
              </w:rPr>
              <w:tab/>
            </w:r>
            <w:r>
              <w:rPr>
                <w:noProof/>
                <w:webHidden/>
              </w:rPr>
              <w:fldChar w:fldCharType="begin"/>
            </w:r>
            <w:r>
              <w:rPr>
                <w:noProof/>
                <w:webHidden/>
              </w:rPr>
              <w:instrText xml:space="preserve"> PAGEREF _Toc195267712 \h </w:instrText>
            </w:r>
            <w:r>
              <w:rPr>
                <w:noProof/>
                <w:webHidden/>
              </w:rPr>
            </w:r>
            <w:r>
              <w:rPr>
                <w:noProof/>
                <w:webHidden/>
              </w:rPr>
              <w:fldChar w:fldCharType="separate"/>
            </w:r>
            <w:r>
              <w:rPr>
                <w:noProof/>
                <w:webHidden/>
              </w:rPr>
              <w:t>50</w:t>
            </w:r>
            <w:r>
              <w:rPr>
                <w:noProof/>
                <w:webHidden/>
              </w:rPr>
              <w:fldChar w:fldCharType="end"/>
            </w:r>
          </w:hyperlink>
        </w:p>
        <w:p w14:paraId="676E3B35" w14:textId="28042A68"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713" w:history="1">
            <w:r w:rsidRPr="00CC68FC">
              <w:rPr>
                <w:rStyle w:val="Hypertextovodkaz"/>
                <w:noProof/>
              </w:rPr>
              <w:t>11. Příklady</w:t>
            </w:r>
            <w:r>
              <w:rPr>
                <w:noProof/>
                <w:webHidden/>
              </w:rPr>
              <w:tab/>
            </w:r>
            <w:r>
              <w:rPr>
                <w:noProof/>
                <w:webHidden/>
              </w:rPr>
              <w:fldChar w:fldCharType="begin"/>
            </w:r>
            <w:r>
              <w:rPr>
                <w:noProof/>
                <w:webHidden/>
              </w:rPr>
              <w:instrText xml:space="preserve"> PAGEREF _Toc195267713 \h </w:instrText>
            </w:r>
            <w:r>
              <w:rPr>
                <w:noProof/>
                <w:webHidden/>
              </w:rPr>
            </w:r>
            <w:r>
              <w:rPr>
                <w:noProof/>
                <w:webHidden/>
              </w:rPr>
              <w:fldChar w:fldCharType="separate"/>
            </w:r>
            <w:r>
              <w:rPr>
                <w:noProof/>
                <w:webHidden/>
              </w:rPr>
              <w:t>51</w:t>
            </w:r>
            <w:r>
              <w:rPr>
                <w:noProof/>
                <w:webHidden/>
              </w:rPr>
              <w:fldChar w:fldCharType="end"/>
            </w:r>
          </w:hyperlink>
        </w:p>
        <w:p w14:paraId="0AE25AD7" w14:textId="3B90ABA3"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14" w:history="1">
            <w:r w:rsidRPr="00CC68FC">
              <w:rPr>
                <w:rStyle w:val="Hypertextovodkaz"/>
                <w:noProof/>
              </w:rPr>
              <w:t>11.1 Příklad 1 uvedení započitatelných doplatků ve webové službě pro založení výdeje</w:t>
            </w:r>
            <w:r>
              <w:rPr>
                <w:noProof/>
                <w:webHidden/>
              </w:rPr>
              <w:tab/>
            </w:r>
            <w:r>
              <w:rPr>
                <w:noProof/>
                <w:webHidden/>
              </w:rPr>
              <w:fldChar w:fldCharType="begin"/>
            </w:r>
            <w:r>
              <w:rPr>
                <w:noProof/>
                <w:webHidden/>
              </w:rPr>
              <w:instrText xml:space="preserve"> PAGEREF _Toc195267714 \h </w:instrText>
            </w:r>
            <w:r>
              <w:rPr>
                <w:noProof/>
                <w:webHidden/>
              </w:rPr>
            </w:r>
            <w:r>
              <w:rPr>
                <w:noProof/>
                <w:webHidden/>
              </w:rPr>
              <w:fldChar w:fldCharType="separate"/>
            </w:r>
            <w:r>
              <w:rPr>
                <w:noProof/>
                <w:webHidden/>
              </w:rPr>
              <w:t>51</w:t>
            </w:r>
            <w:r>
              <w:rPr>
                <w:noProof/>
                <w:webHidden/>
              </w:rPr>
              <w:fldChar w:fldCharType="end"/>
            </w:r>
          </w:hyperlink>
        </w:p>
        <w:p w14:paraId="28C3A3E0" w14:textId="58C2CE63"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15" w:history="1">
            <w:r w:rsidRPr="00CC68FC">
              <w:rPr>
                <w:rStyle w:val="Hypertextovodkaz"/>
                <w:noProof/>
              </w:rPr>
              <w:t>11.2 Příklad 2 uvedení započitatelných doplatků ve webové službě pro založení výdeje</w:t>
            </w:r>
            <w:r>
              <w:rPr>
                <w:noProof/>
                <w:webHidden/>
              </w:rPr>
              <w:tab/>
            </w:r>
            <w:r>
              <w:rPr>
                <w:noProof/>
                <w:webHidden/>
              </w:rPr>
              <w:fldChar w:fldCharType="begin"/>
            </w:r>
            <w:r>
              <w:rPr>
                <w:noProof/>
                <w:webHidden/>
              </w:rPr>
              <w:instrText xml:space="preserve"> PAGEREF _Toc195267715 \h </w:instrText>
            </w:r>
            <w:r>
              <w:rPr>
                <w:noProof/>
                <w:webHidden/>
              </w:rPr>
            </w:r>
            <w:r>
              <w:rPr>
                <w:noProof/>
                <w:webHidden/>
              </w:rPr>
              <w:fldChar w:fldCharType="separate"/>
            </w:r>
            <w:r>
              <w:rPr>
                <w:noProof/>
                <w:webHidden/>
              </w:rPr>
              <w:t>56</w:t>
            </w:r>
            <w:r>
              <w:rPr>
                <w:noProof/>
                <w:webHidden/>
              </w:rPr>
              <w:fldChar w:fldCharType="end"/>
            </w:r>
          </w:hyperlink>
        </w:p>
        <w:p w14:paraId="7472A3EF" w14:textId="2957E13E"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16" w:history="1">
            <w:r w:rsidRPr="00CC68FC">
              <w:rPr>
                <w:rStyle w:val="Hypertextovodkaz"/>
                <w:noProof/>
              </w:rPr>
              <w:t>11.3 Příklad 3 uvedení započitatelných doplatků ve webové službě pro založení výdeje</w:t>
            </w:r>
            <w:r>
              <w:rPr>
                <w:noProof/>
                <w:webHidden/>
              </w:rPr>
              <w:tab/>
            </w:r>
            <w:r>
              <w:rPr>
                <w:noProof/>
                <w:webHidden/>
              </w:rPr>
              <w:fldChar w:fldCharType="begin"/>
            </w:r>
            <w:r>
              <w:rPr>
                <w:noProof/>
                <w:webHidden/>
              </w:rPr>
              <w:instrText xml:space="preserve"> PAGEREF _Toc195267716 \h </w:instrText>
            </w:r>
            <w:r>
              <w:rPr>
                <w:noProof/>
                <w:webHidden/>
              </w:rPr>
            </w:r>
            <w:r>
              <w:rPr>
                <w:noProof/>
                <w:webHidden/>
              </w:rPr>
              <w:fldChar w:fldCharType="separate"/>
            </w:r>
            <w:r>
              <w:rPr>
                <w:noProof/>
                <w:webHidden/>
              </w:rPr>
              <w:t>59</w:t>
            </w:r>
            <w:r>
              <w:rPr>
                <w:noProof/>
                <w:webHidden/>
              </w:rPr>
              <w:fldChar w:fldCharType="end"/>
            </w:r>
          </w:hyperlink>
        </w:p>
        <w:p w14:paraId="6D0806AD" w14:textId="53B8D8E0" w:rsidR="00FE437F" w:rsidRDefault="00FE437F">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95267717" w:history="1">
            <w:r w:rsidRPr="00CC68FC">
              <w:rPr>
                <w:rStyle w:val="Hypertextovodkaz"/>
                <w:noProof/>
              </w:rPr>
              <w:t>11.4 Příklad 4 uvedení započitatelných doplatků ve webové službě pro založení výdeje</w:t>
            </w:r>
            <w:r>
              <w:rPr>
                <w:noProof/>
                <w:webHidden/>
              </w:rPr>
              <w:tab/>
            </w:r>
            <w:r>
              <w:rPr>
                <w:noProof/>
                <w:webHidden/>
              </w:rPr>
              <w:fldChar w:fldCharType="begin"/>
            </w:r>
            <w:r>
              <w:rPr>
                <w:noProof/>
                <w:webHidden/>
              </w:rPr>
              <w:instrText xml:space="preserve"> PAGEREF _Toc195267717 \h </w:instrText>
            </w:r>
            <w:r>
              <w:rPr>
                <w:noProof/>
                <w:webHidden/>
              </w:rPr>
            </w:r>
            <w:r>
              <w:rPr>
                <w:noProof/>
                <w:webHidden/>
              </w:rPr>
              <w:fldChar w:fldCharType="separate"/>
            </w:r>
            <w:r>
              <w:rPr>
                <w:noProof/>
                <w:webHidden/>
              </w:rPr>
              <w:t>62</w:t>
            </w:r>
            <w:r>
              <w:rPr>
                <w:noProof/>
                <w:webHidden/>
              </w:rPr>
              <w:fldChar w:fldCharType="end"/>
            </w:r>
          </w:hyperlink>
        </w:p>
        <w:p w14:paraId="67F5089E" w14:textId="187C37E9" w:rsidR="00FE437F" w:rsidRDefault="00FE437F">
          <w:pPr>
            <w:pStyle w:val="Obsah1"/>
            <w:rPr>
              <w:rFonts w:asciiTheme="minorHAnsi" w:eastAsiaTheme="minorEastAsia" w:hAnsiTheme="minorHAnsi"/>
              <w:b w:val="0"/>
              <w:noProof/>
              <w:color w:val="auto"/>
              <w:kern w:val="2"/>
              <w:szCs w:val="24"/>
              <w:lang w:eastAsia="cs-CZ"/>
              <w14:ligatures w14:val="standardContextual"/>
            </w:rPr>
          </w:pPr>
          <w:hyperlink w:anchor="_Toc195267718" w:history="1">
            <w:r w:rsidRPr="00CC68FC">
              <w:rPr>
                <w:rStyle w:val="Hypertextovodkaz"/>
                <w:noProof/>
              </w:rPr>
              <w:t>12. Přehled nových validací</w:t>
            </w:r>
            <w:r>
              <w:rPr>
                <w:noProof/>
                <w:webHidden/>
              </w:rPr>
              <w:tab/>
            </w:r>
            <w:r>
              <w:rPr>
                <w:noProof/>
                <w:webHidden/>
              </w:rPr>
              <w:fldChar w:fldCharType="begin"/>
            </w:r>
            <w:r>
              <w:rPr>
                <w:noProof/>
                <w:webHidden/>
              </w:rPr>
              <w:instrText xml:space="preserve"> PAGEREF _Toc195267718 \h </w:instrText>
            </w:r>
            <w:r>
              <w:rPr>
                <w:noProof/>
                <w:webHidden/>
              </w:rPr>
            </w:r>
            <w:r>
              <w:rPr>
                <w:noProof/>
                <w:webHidden/>
              </w:rPr>
              <w:fldChar w:fldCharType="separate"/>
            </w:r>
            <w:r>
              <w:rPr>
                <w:noProof/>
                <w:webHidden/>
              </w:rPr>
              <w:t>66</w:t>
            </w:r>
            <w:r>
              <w:rPr>
                <w:noProof/>
                <w:webHidden/>
              </w:rPr>
              <w:fldChar w:fldCharType="end"/>
            </w:r>
          </w:hyperlink>
        </w:p>
        <w:p w14:paraId="44890B7B" w14:textId="3E587349" w:rsidR="00E46441" w:rsidRDefault="004D648D" w:rsidP="008B2EC8">
          <w:r>
            <w:rPr>
              <w:sz w:val="24"/>
            </w:rPr>
            <w:fldChar w:fldCharType="end"/>
          </w:r>
        </w:p>
      </w:sdtContent>
    </w:sdt>
    <w:p w14:paraId="588A359D" w14:textId="77777777" w:rsidR="00E46441" w:rsidRDefault="00E46441" w:rsidP="008B2EC8"/>
    <w:p w14:paraId="4937B043" w14:textId="77777777" w:rsidR="00D60E83" w:rsidRDefault="00D60E83" w:rsidP="008B2EC8">
      <w:pPr>
        <w:sectPr w:rsidR="00D60E83" w:rsidSect="00CB278F">
          <w:footerReference w:type="even" r:id="rId16"/>
          <w:footerReference w:type="default" r:id="rId17"/>
          <w:headerReference w:type="first" r:id="rId18"/>
          <w:footerReference w:type="first" r:id="rId19"/>
          <w:pgSz w:w="11906" w:h="16838"/>
          <w:pgMar w:top="1985" w:right="3402" w:bottom="1985" w:left="1418" w:header="1134" w:footer="737" w:gutter="0"/>
          <w:cols w:space="708"/>
          <w:titlePg/>
          <w:docGrid w:linePitch="360"/>
        </w:sectPr>
      </w:pPr>
    </w:p>
    <w:p w14:paraId="1F968BFC" w14:textId="77777777" w:rsidR="00D60E83" w:rsidRPr="00017AFE" w:rsidRDefault="00D60E83" w:rsidP="002C37F9">
      <w:pPr>
        <w:pStyle w:val="nenormalni"/>
        <w:spacing w:after="120"/>
        <w:rPr>
          <w:rFonts w:ascii="Century Gothic" w:hAnsi="Century Gothic"/>
          <w:b/>
          <w:bCs/>
          <w:color w:val="023444" w:themeColor="text1"/>
        </w:rPr>
      </w:pPr>
      <w:r w:rsidRPr="00017AFE">
        <w:rPr>
          <w:rFonts w:ascii="Century Gothic" w:hAnsi="Century Gothic"/>
          <w:b/>
          <w:bCs/>
          <w:color w:val="023444" w:themeColor="text1"/>
          <w:sz w:val="24"/>
          <w:szCs w:val="24"/>
        </w:rPr>
        <w:lastRenderedPageBreak/>
        <w:t>Historie dokumentu</w:t>
      </w:r>
    </w:p>
    <w:tbl>
      <w:tblPr>
        <w:tblStyle w:val="Svtltabulkasmkou1zvraznn2"/>
        <w:tblW w:w="0" w:type="auto"/>
        <w:tblLook w:val="04A0" w:firstRow="1" w:lastRow="0" w:firstColumn="1" w:lastColumn="0" w:noHBand="0" w:noVBand="1"/>
      </w:tblPr>
      <w:tblGrid>
        <w:gridCol w:w="993"/>
        <w:gridCol w:w="1701"/>
        <w:gridCol w:w="6373"/>
      </w:tblGrid>
      <w:tr w:rsidR="00D60E83" w14:paraId="28D9FD42" w14:textId="77777777" w:rsidTr="007D6DBE">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D84FD4A" w14:textId="77777777" w:rsidR="00D60E83" w:rsidRPr="00A01FD7" w:rsidRDefault="00107B0A" w:rsidP="007D6DBE">
            <w:pPr>
              <w:spacing w:after="0"/>
              <w:ind w:hanging="105"/>
              <w:jc w:val="left"/>
            </w:pPr>
            <w:r w:rsidRPr="00A01FD7">
              <w:t>Verze</w:t>
            </w:r>
          </w:p>
        </w:tc>
        <w:tc>
          <w:tcPr>
            <w:tcW w:w="1701" w:type="dxa"/>
            <w:vAlign w:val="center"/>
          </w:tcPr>
          <w:p w14:paraId="21F5E94F" w14:textId="77777777" w:rsidR="00D60E83" w:rsidRPr="00A01FD7" w:rsidRDefault="00107B0A" w:rsidP="007D6DBE">
            <w:pPr>
              <w:spacing w:after="0"/>
              <w:ind w:left="181" w:hanging="106"/>
              <w:jc w:val="left"/>
              <w:cnfStyle w:val="100000000000" w:firstRow="1" w:lastRow="0" w:firstColumn="0" w:lastColumn="0" w:oddVBand="0" w:evenVBand="0" w:oddHBand="0" w:evenHBand="0" w:firstRowFirstColumn="0" w:firstRowLastColumn="0" w:lastRowFirstColumn="0" w:lastRowLastColumn="0"/>
            </w:pPr>
            <w:r w:rsidRPr="00A01FD7">
              <w:t>Datum</w:t>
            </w:r>
          </w:p>
        </w:tc>
        <w:tc>
          <w:tcPr>
            <w:tcW w:w="6373" w:type="dxa"/>
            <w:tcBorders>
              <w:right w:val="nil"/>
            </w:tcBorders>
            <w:vAlign w:val="center"/>
          </w:tcPr>
          <w:p w14:paraId="7204450D" w14:textId="77777777" w:rsidR="00D60E83" w:rsidRPr="00A01FD7" w:rsidRDefault="00107B0A" w:rsidP="007D6DBE">
            <w:pPr>
              <w:spacing w:after="0"/>
              <w:ind w:left="180" w:hanging="107"/>
              <w:jc w:val="left"/>
              <w:cnfStyle w:val="100000000000" w:firstRow="1" w:lastRow="0" w:firstColumn="0" w:lastColumn="0" w:oddVBand="0" w:evenVBand="0" w:oddHBand="0" w:evenHBand="0" w:firstRowFirstColumn="0" w:firstRowLastColumn="0" w:lastRowFirstColumn="0" w:lastRowLastColumn="0"/>
            </w:pPr>
            <w:r w:rsidRPr="00A01FD7">
              <w:t>Popis</w:t>
            </w:r>
          </w:p>
        </w:tc>
      </w:tr>
      <w:tr w:rsidR="00D60E83" w14:paraId="16B39EC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D5986E" w14:textId="77777777" w:rsidR="00D60E83" w:rsidRPr="006E76B4" w:rsidRDefault="00AD26CC" w:rsidP="007D6DBE">
            <w:pPr>
              <w:spacing w:after="0"/>
              <w:jc w:val="left"/>
            </w:pPr>
            <w:r>
              <w:t>1</w:t>
            </w:r>
          </w:p>
        </w:tc>
        <w:tc>
          <w:tcPr>
            <w:tcW w:w="1701" w:type="dxa"/>
            <w:vAlign w:val="center"/>
          </w:tcPr>
          <w:p w14:paraId="16458A6E" w14:textId="640521D3"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15</w:t>
            </w:r>
            <w:r w:rsidR="00AD26CC">
              <w:t>.</w:t>
            </w:r>
            <w:r w:rsidR="003E43C0">
              <w:t>9</w:t>
            </w:r>
            <w:r w:rsidR="00AD26CC">
              <w:t>.2024</w:t>
            </w:r>
          </w:p>
        </w:tc>
        <w:tc>
          <w:tcPr>
            <w:tcW w:w="6373" w:type="dxa"/>
            <w:tcBorders>
              <w:right w:val="nil"/>
            </w:tcBorders>
            <w:vAlign w:val="center"/>
          </w:tcPr>
          <w:p w14:paraId="04DC68F8" w14:textId="77777777" w:rsidR="00D60E83" w:rsidRPr="006E76B4" w:rsidRDefault="00AD26CC" w:rsidP="007D6DBE">
            <w:pPr>
              <w:spacing w:after="0"/>
              <w:jc w:val="left"/>
              <w:cnfStyle w:val="000000000000" w:firstRow="0" w:lastRow="0" w:firstColumn="0" w:lastColumn="0" w:oddVBand="0" w:evenVBand="0" w:oddHBand="0" w:evenHBand="0" w:firstRowFirstColumn="0" w:firstRowLastColumn="0" w:lastRowFirstColumn="0" w:lastRowLastColumn="0"/>
            </w:pPr>
            <w:r>
              <w:t>Úvodní verze</w:t>
            </w:r>
          </w:p>
        </w:tc>
      </w:tr>
      <w:tr w:rsidR="00D60E83" w14:paraId="40AFAA6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3DE0F7C" w14:textId="54777DB2" w:rsidR="00D60E83" w:rsidRPr="006E76B4" w:rsidRDefault="004359F2" w:rsidP="007D6DBE">
            <w:pPr>
              <w:spacing w:after="0"/>
              <w:jc w:val="left"/>
            </w:pPr>
            <w:r>
              <w:t>2</w:t>
            </w:r>
          </w:p>
        </w:tc>
        <w:tc>
          <w:tcPr>
            <w:tcW w:w="1701" w:type="dxa"/>
            <w:vAlign w:val="center"/>
          </w:tcPr>
          <w:p w14:paraId="7904B274" w14:textId="52ABD31E"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23.9.2024</w:t>
            </w:r>
          </w:p>
        </w:tc>
        <w:tc>
          <w:tcPr>
            <w:tcW w:w="6373" w:type="dxa"/>
            <w:tcBorders>
              <w:right w:val="nil"/>
            </w:tcBorders>
            <w:vAlign w:val="center"/>
          </w:tcPr>
          <w:p w14:paraId="443F0500" w14:textId="54E5C516"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Zapracované připomínky SÚKL</w:t>
            </w:r>
          </w:p>
        </w:tc>
      </w:tr>
      <w:tr w:rsidR="00D60E83" w14:paraId="64163D0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2E288C8E" w14:textId="10D08E53" w:rsidR="00D60E83" w:rsidRPr="006E76B4" w:rsidRDefault="00485719" w:rsidP="007D6DBE">
            <w:pPr>
              <w:spacing w:after="0"/>
              <w:jc w:val="left"/>
            </w:pPr>
            <w:r>
              <w:t>3</w:t>
            </w:r>
          </w:p>
        </w:tc>
        <w:tc>
          <w:tcPr>
            <w:tcW w:w="1701" w:type="dxa"/>
            <w:vAlign w:val="center"/>
          </w:tcPr>
          <w:p w14:paraId="64A4EF56" w14:textId="02AA9529" w:rsidR="00D60E83" w:rsidRPr="006E76B4"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18.12.2024</w:t>
            </w:r>
          </w:p>
        </w:tc>
        <w:tc>
          <w:tcPr>
            <w:tcW w:w="6373" w:type="dxa"/>
            <w:tcBorders>
              <w:right w:val="nil"/>
            </w:tcBorders>
            <w:vAlign w:val="center"/>
          </w:tcPr>
          <w:p w14:paraId="68FDA37F" w14:textId="77777777" w:rsidR="00D60E83"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Validace L116, L120 – upraveno v dokumentaci, nejsou blokační</w:t>
            </w:r>
          </w:p>
          <w:p w14:paraId="04943C6F" w14:textId="77777777" w:rsidR="00003681" w:rsidRDefault="00003681" w:rsidP="007D6DBE">
            <w:pPr>
              <w:spacing w:after="0"/>
              <w:jc w:val="left"/>
              <w:cnfStyle w:val="000000000000" w:firstRow="0" w:lastRow="0" w:firstColumn="0" w:lastColumn="0" w:oddVBand="0" w:evenVBand="0" w:oddHBand="0" w:evenHBand="0" w:firstRowFirstColumn="0" w:firstRowLastColumn="0" w:lastRowFirstColumn="0" w:lastRowLastColumn="0"/>
            </w:pPr>
          </w:p>
          <w:p w14:paraId="267EA896" w14:textId="0386577D" w:rsidR="00485719" w:rsidRPr="006E76B4"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 xml:space="preserve">Doplněna kapitola: </w:t>
            </w:r>
            <w:r w:rsidRPr="00485719">
              <w:t>8.2.7 Webová služba pro zjištění zbývající částky do limitu pacienta (NacistDoplatkyLimitPojistence)</w:t>
            </w:r>
            <w:r>
              <w:t xml:space="preserve"> – služba vrací výsledek jen tehdy, pokud má pojištěnec platné pojištění</w:t>
            </w:r>
            <w:r w:rsidR="00003681">
              <w:t xml:space="preserve">. Doplnění informace, že je služba také dostupná na URL: </w:t>
            </w:r>
            <w:r w:rsidR="00003681" w:rsidRPr="00003681">
              <w:t>https://lekarnik-soap.test-erecept.sukl.cz/cuer/Lekarnik</w:t>
            </w:r>
          </w:p>
        </w:tc>
      </w:tr>
      <w:tr w:rsidR="00D60E83" w14:paraId="303C3B0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42F709C" w14:textId="65101F3A" w:rsidR="00D60E83" w:rsidRPr="006E76B4" w:rsidRDefault="00F70845" w:rsidP="007D6DBE">
            <w:pPr>
              <w:spacing w:after="0"/>
              <w:jc w:val="left"/>
            </w:pPr>
            <w:r>
              <w:t>4</w:t>
            </w:r>
          </w:p>
        </w:tc>
        <w:tc>
          <w:tcPr>
            <w:tcW w:w="1701" w:type="dxa"/>
            <w:vAlign w:val="center"/>
          </w:tcPr>
          <w:p w14:paraId="6AFFE650" w14:textId="4517EF1C" w:rsidR="00D60E83" w:rsidRPr="006E76B4"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27.02.2025</w:t>
            </w:r>
          </w:p>
        </w:tc>
        <w:tc>
          <w:tcPr>
            <w:tcW w:w="6373" w:type="dxa"/>
            <w:tcBorders>
              <w:right w:val="nil"/>
            </w:tcBorders>
            <w:vAlign w:val="center"/>
          </w:tcPr>
          <w:p w14:paraId="1C3F2E96" w14:textId="544F71BB" w:rsidR="00D60E83"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Opravy v dokumentaci</w:t>
            </w:r>
          </w:p>
          <w:p w14:paraId="76337C80" w14:textId="4FD9088B" w:rsidR="00F70845" w:rsidRPr="006E76B4"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Nová validace L130</w:t>
            </w:r>
          </w:p>
        </w:tc>
      </w:tr>
      <w:tr w:rsidR="00D60E83" w14:paraId="6B6E555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1B05CA0" w14:textId="2ED9189E" w:rsidR="00D60E83" w:rsidRPr="006E76B4" w:rsidRDefault="005A09F0" w:rsidP="007D6DBE">
            <w:pPr>
              <w:spacing w:after="0"/>
              <w:jc w:val="left"/>
            </w:pPr>
            <w:r>
              <w:t>5</w:t>
            </w:r>
          </w:p>
        </w:tc>
        <w:tc>
          <w:tcPr>
            <w:tcW w:w="1701" w:type="dxa"/>
            <w:vAlign w:val="center"/>
          </w:tcPr>
          <w:p w14:paraId="35DE0FA3" w14:textId="6F369A6D" w:rsidR="00D60E83" w:rsidRPr="006E76B4" w:rsidRDefault="005A09F0" w:rsidP="007D6DBE">
            <w:pPr>
              <w:spacing w:after="0"/>
              <w:jc w:val="left"/>
              <w:cnfStyle w:val="000000000000" w:firstRow="0" w:lastRow="0" w:firstColumn="0" w:lastColumn="0" w:oddVBand="0" w:evenVBand="0" w:oddHBand="0" w:evenHBand="0" w:firstRowFirstColumn="0" w:firstRowLastColumn="0" w:lastRowFirstColumn="0" w:lastRowLastColumn="0"/>
            </w:pPr>
            <w:r>
              <w:t>27.03.2025</w:t>
            </w:r>
          </w:p>
        </w:tc>
        <w:tc>
          <w:tcPr>
            <w:tcW w:w="6373" w:type="dxa"/>
            <w:tcBorders>
              <w:right w:val="nil"/>
            </w:tcBorders>
            <w:vAlign w:val="center"/>
          </w:tcPr>
          <w:p w14:paraId="46CE15D0" w14:textId="77777777" w:rsidR="00D60E83" w:rsidRDefault="005A09F0" w:rsidP="007D6DBE">
            <w:pPr>
              <w:spacing w:after="0"/>
              <w:jc w:val="left"/>
              <w:cnfStyle w:val="000000000000" w:firstRow="0" w:lastRow="0" w:firstColumn="0" w:lastColumn="0" w:oddVBand="0" w:evenVBand="0" w:oddHBand="0" w:evenHBand="0" w:firstRowFirstColumn="0" w:firstRowLastColumn="0" w:lastRowFirstColumn="0" w:lastRowLastColumn="0"/>
            </w:pPr>
            <w:r>
              <w:t>Úprava validace L127.</w:t>
            </w:r>
          </w:p>
          <w:p w14:paraId="2345D895" w14:textId="77777777" w:rsidR="005A09F0" w:rsidRDefault="00D72218" w:rsidP="007D6DBE">
            <w:pPr>
              <w:spacing w:after="0"/>
              <w:jc w:val="left"/>
              <w:cnfStyle w:val="000000000000" w:firstRow="0" w:lastRow="0" w:firstColumn="0" w:lastColumn="0" w:oddVBand="0" w:evenVBand="0" w:oddHBand="0" w:evenHBand="0" w:firstRowFirstColumn="0" w:firstRowLastColumn="0" w:lastRowFirstColumn="0" w:lastRowLastColumn="0"/>
            </w:pPr>
            <w:r>
              <w:t>Původně:</w:t>
            </w:r>
          </w:p>
          <w:p w14:paraId="6D814D10" w14:textId="77777777" w:rsidR="00D72218" w:rsidRDefault="00D72218" w:rsidP="007D6DBE">
            <w:pPr>
              <w:spacing w:after="0"/>
              <w:jc w:val="left"/>
              <w:cnfStyle w:val="000000000000" w:firstRow="0" w:lastRow="0" w:firstColumn="0" w:lastColumn="0" w:oddVBand="0" w:evenVBand="0" w:oddHBand="0" w:evenHBand="0" w:firstRowFirstColumn="0" w:firstRowLastColumn="0" w:lastRowFirstColumn="0" w:lastRowLastColumn="0"/>
            </w:pPr>
            <w:r w:rsidRPr="00D06EBC">
              <w:t xml:space="preserve">U IPLP se započitatelný doplatek uplatní jen v případě výdeje na léčebné konopí pro léčebné využití, a to jen u osob </w:t>
            </w:r>
            <w:r w:rsidRPr="006D4681">
              <w:t>starších 65 let včetně kalendářního roku, ve kterém dovršili 65. rok věku.</w:t>
            </w:r>
          </w:p>
          <w:p w14:paraId="06ECDBD0" w14:textId="77777777" w:rsidR="00D72218" w:rsidRDefault="00D72218" w:rsidP="007D6DBE">
            <w:pPr>
              <w:spacing w:after="0"/>
              <w:jc w:val="left"/>
              <w:cnfStyle w:val="000000000000" w:firstRow="0" w:lastRow="0" w:firstColumn="0" w:lastColumn="0" w:oddVBand="0" w:evenVBand="0" w:oddHBand="0" w:evenHBand="0" w:firstRowFirstColumn="0" w:firstRowLastColumn="0" w:lastRowFirstColumn="0" w:lastRowLastColumn="0"/>
            </w:pPr>
            <w:r>
              <w:t>Nově:</w:t>
            </w:r>
          </w:p>
          <w:p w14:paraId="230AABD2" w14:textId="3061EBF4" w:rsidR="00D72218" w:rsidRPr="006E76B4" w:rsidRDefault="00D72218" w:rsidP="007D6DBE">
            <w:pPr>
              <w:spacing w:after="0"/>
              <w:jc w:val="left"/>
              <w:cnfStyle w:val="000000000000" w:firstRow="0" w:lastRow="0" w:firstColumn="0" w:lastColumn="0" w:oddVBand="0" w:evenVBand="0" w:oddHBand="0" w:evenHBand="0" w:firstRowFirstColumn="0" w:firstRowLastColumn="0" w:lastRowFirstColumn="0" w:lastRowLastColumn="0"/>
            </w:pPr>
            <w:r w:rsidRPr="00D06EBC">
              <w:t xml:space="preserve">U IPLP se započitatelný doplatek uplatní jen v případě výdeje na léčebné konopí pro léčebné využití, a to jen u osob </w:t>
            </w:r>
            <w:r w:rsidRPr="005A09F0">
              <w:t>starší</w:t>
            </w:r>
            <w:r>
              <w:t>ch</w:t>
            </w:r>
            <w:r w:rsidRPr="005A09F0">
              <w:t xml:space="preserve"> 65 let včetně dne,</w:t>
            </w:r>
            <w:r w:rsidRPr="006D4681">
              <w:t xml:space="preserve"> ve kterém dovršili 65. rok věku.</w:t>
            </w:r>
          </w:p>
        </w:tc>
      </w:tr>
      <w:tr w:rsidR="00D60E83" w14:paraId="64D154B5"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CC60A5" w14:textId="7BA8F76E" w:rsidR="00D60E83" w:rsidRPr="006E76B4" w:rsidRDefault="00DD5DA7" w:rsidP="007D6DBE">
            <w:pPr>
              <w:spacing w:after="0"/>
              <w:jc w:val="left"/>
            </w:pPr>
            <w:r>
              <w:t>6</w:t>
            </w:r>
          </w:p>
        </w:tc>
        <w:tc>
          <w:tcPr>
            <w:tcW w:w="1701" w:type="dxa"/>
            <w:vAlign w:val="center"/>
          </w:tcPr>
          <w:p w14:paraId="75A4476C" w14:textId="382B3933" w:rsidR="00D60E83" w:rsidRPr="006E76B4" w:rsidRDefault="00DD5DA7" w:rsidP="007D6DBE">
            <w:pPr>
              <w:spacing w:after="0"/>
              <w:jc w:val="left"/>
              <w:cnfStyle w:val="000000000000" w:firstRow="0" w:lastRow="0" w:firstColumn="0" w:lastColumn="0" w:oddVBand="0" w:evenVBand="0" w:oddHBand="0" w:evenHBand="0" w:firstRowFirstColumn="0" w:firstRowLastColumn="0" w:lastRowFirstColumn="0" w:lastRowLastColumn="0"/>
            </w:pPr>
            <w:r>
              <w:t>10.04.2025</w:t>
            </w:r>
          </w:p>
        </w:tc>
        <w:tc>
          <w:tcPr>
            <w:tcW w:w="6373" w:type="dxa"/>
            <w:tcBorders>
              <w:right w:val="nil"/>
            </w:tcBorders>
            <w:vAlign w:val="center"/>
          </w:tcPr>
          <w:p w14:paraId="1B56F217" w14:textId="77777777" w:rsidR="00D60E83" w:rsidRDefault="00DD5DA7" w:rsidP="007D6DBE">
            <w:pPr>
              <w:spacing w:after="0"/>
              <w:jc w:val="left"/>
              <w:cnfStyle w:val="000000000000" w:firstRow="0" w:lastRow="0" w:firstColumn="0" w:lastColumn="0" w:oddVBand="0" w:evenVBand="0" w:oddHBand="0" w:evenHBand="0" w:firstRowFirstColumn="0" w:firstRowLastColumn="0" w:lastRowFirstColumn="0" w:lastRowLastColumn="0"/>
            </w:pPr>
            <w:r>
              <w:t xml:space="preserve">Úprava validace L121. Změna započitatelného doplatku je možná </w:t>
            </w:r>
            <w:r w:rsidR="00F436C2">
              <w:t>do</w:t>
            </w:r>
            <w:r>
              <w:t xml:space="preserve"> 12 hodin od založení výdeje (původně po jedné hodině od založení výdeje).</w:t>
            </w:r>
            <w:r w:rsidR="00F436C2">
              <w:t xml:space="preserve"> Zrušení započitatelného doplatku neproběhne do 12 hodin od založení výdeje (původně 1 hodina).</w:t>
            </w:r>
            <w:r w:rsidR="00E82869">
              <w:t xml:space="preserve"> </w:t>
            </w:r>
          </w:p>
          <w:p w14:paraId="3A54DDE4" w14:textId="3E73AA23" w:rsidR="00E82869" w:rsidRPr="006E76B4" w:rsidRDefault="00E82869" w:rsidP="007D6DBE">
            <w:pPr>
              <w:spacing w:after="0"/>
              <w:jc w:val="left"/>
              <w:cnfStyle w:val="000000000000" w:firstRow="0" w:lastRow="0" w:firstColumn="0" w:lastColumn="0" w:oddVBand="0" w:evenVBand="0" w:oddHBand="0" w:evenHBand="0" w:firstRowFirstColumn="0" w:firstRowLastColumn="0" w:lastRowFirstColumn="0" w:lastRowLastColumn="0"/>
            </w:pPr>
            <w:r>
              <w:t>Na testovacím prostředí zůstává z důvodu efektivnějšího testování nastavena 1 hodina.</w:t>
            </w:r>
          </w:p>
        </w:tc>
      </w:tr>
      <w:tr w:rsidR="00D60E83" w14:paraId="276398FE"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AB9EA3" w14:textId="77777777" w:rsidR="00D60E83" w:rsidRPr="006E76B4" w:rsidRDefault="00D60E83" w:rsidP="007D6DBE">
            <w:pPr>
              <w:spacing w:after="0"/>
              <w:jc w:val="left"/>
            </w:pPr>
          </w:p>
        </w:tc>
        <w:tc>
          <w:tcPr>
            <w:tcW w:w="1701" w:type="dxa"/>
            <w:vAlign w:val="center"/>
          </w:tcPr>
          <w:p w14:paraId="4BF1A8D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0E7CB01"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6C445F7"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32F10185" w14:textId="77777777" w:rsidR="00D60E83" w:rsidRPr="006E76B4" w:rsidRDefault="00D60E83" w:rsidP="007D6DBE">
            <w:pPr>
              <w:spacing w:after="0"/>
              <w:jc w:val="left"/>
            </w:pPr>
          </w:p>
        </w:tc>
        <w:tc>
          <w:tcPr>
            <w:tcW w:w="1701" w:type="dxa"/>
            <w:vAlign w:val="center"/>
          </w:tcPr>
          <w:p w14:paraId="62D41C7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E54D03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C687E7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BCDDF1" w14:textId="77777777" w:rsidR="00D60E83" w:rsidRPr="006E76B4" w:rsidRDefault="00D60E83" w:rsidP="007D6DBE">
            <w:pPr>
              <w:spacing w:after="0"/>
              <w:jc w:val="left"/>
            </w:pPr>
          </w:p>
        </w:tc>
        <w:tc>
          <w:tcPr>
            <w:tcW w:w="1701" w:type="dxa"/>
            <w:vAlign w:val="center"/>
          </w:tcPr>
          <w:p w14:paraId="229B056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02BD3C8"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75BFE9B"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FC78645" w14:textId="77777777" w:rsidR="00D60E83" w:rsidRPr="006E76B4" w:rsidRDefault="00D60E83" w:rsidP="007D6DBE">
            <w:pPr>
              <w:spacing w:after="0"/>
              <w:jc w:val="left"/>
            </w:pPr>
          </w:p>
        </w:tc>
        <w:tc>
          <w:tcPr>
            <w:tcW w:w="1701" w:type="dxa"/>
            <w:vAlign w:val="center"/>
          </w:tcPr>
          <w:p w14:paraId="5477015F"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47C808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275B774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F435D72" w14:textId="77777777" w:rsidR="00D60E83" w:rsidRPr="006E76B4" w:rsidRDefault="00D60E83" w:rsidP="007D6DBE">
            <w:pPr>
              <w:spacing w:after="0"/>
              <w:jc w:val="left"/>
            </w:pPr>
          </w:p>
        </w:tc>
        <w:tc>
          <w:tcPr>
            <w:tcW w:w="1701" w:type="dxa"/>
            <w:vAlign w:val="center"/>
          </w:tcPr>
          <w:p w14:paraId="6664AFC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FB895E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32FFC4E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7AFB35F4" w14:textId="77777777" w:rsidR="00D60E83" w:rsidRPr="006E76B4" w:rsidRDefault="00D60E83" w:rsidP="007D6DBE">
            <w:pPr>
              <w:spacing w:after="0"/>
              <w:jc w:val="left"/>
            </w:pPr>
          </w:p>
        </w:tc>
        <w:tc>
          <w:tcPr>
            <w:tcW w:w="1701" w:type="dxa"/>
            <w:vAlign w:val="center"/>
          </w:tcPr>
          <w:p w14:paraId="1251D212"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67F4BCE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bl>
    <w:p w14:paraId="1C4360C8" w14:textId="77777777" w:rsidR="003E43C0" w:rsidRPr="003E43C0" w:rsidRDefault="003E43C0" w:rsidP="003E43C0"/>
    <w:p w14:paraId="591EA593" w14:textId="5FE4A41B" w:rsidR="00090A33" w:rsidRDefault="00090A33" w:rsidP="000E513D">
      <w:pPr>
        <w:pStyle w:val="Nadpis1"/>
      </w:pPr>
      <w:bookmarkStart w:id="0" w:name="_Toc195267646"/>
      <w:r>
        <w:t>Legislativa</w:t>
      </w:r>
      <w:bookmarkEnd w:id="0"/>
    </w:p>
    <w:p w14:paraId="07C2E8E0" w14:textId="77777777" w:rsidR="00090A33" w:rsidRDefault="00090A33" w:rsidP="00090A33">
      <w:pPr>
        <w:pStyle w:val="Nadpis2"/>
      </w:pPr>
      <w:bookmarkStart w:id="1" w:name="_Toc195267647"/>
      <w:r>
        <w:t>Přehled zákonů a vyhlášek</w:t>
      </w:r>
      <w:bookmarkEnd w:id="1"/>
    </w:p>
    <w:tbl>
      <w:tblPr>
        <w:tblStyle w:val="Mkatabulky"/>
        <w:tblW w:w="0" w:type="auto"/>
        <w:tblLook w:val="04A0" w:firstRow="1" w:lastRow="0" w:firstColumn="1" w:lastColumn="0" w:noHBand="0" w:noVBand="1"/>
      </w:tblPr>
      <w:tblGrid>
        <w:gridCol w:w="2405"/>
        <w:gridCol w:w="6655"/>
      </w:tblGrid>
      <w:tr w:rsidR="00C60B6F" w:rsidRPr="00090A33" w14:paraId="465C640C" w14:textId="77777777" w:rsidTr="00E70EFA">
        <w:tc>
          <w:tcPr>
            <w:tcW w:w="9060" w:type="dxa"/>
            <w:gridSpan w:val="2"/>
          </w:tcPr>
          <w:p w14:paraId="6C565088" w14:textId="667A649C" w:rsidR="00C60B6F" w:rsidRPr="00090A33" w:rsidRDefault="00C60B6F" w:rsidP="00090A33">
            <w:pPr>
              <w:rPr>
                <w:b/>
                <w:bCs/>
              </w:rPr>
            </w:pPr>
            <w:r w:rsidRPr="00090A33">
              <w:rPr>
                <w:b/>
                <w:bCs/>
              </w:rPr>
              <w:t>Zákon/vyhláška</w:t>
            </w:r>
          </w:p>
        </w:tc>
      </w:tr>
      <w:tr w:rsidR="00090A33" w14:paraId="69E972BA" w14:textId="77777777" w:rsidTr="00C60B6F">
        <w:tc>
          <w:tcPr>
            <w:tcW w:w="2405" w:type="dxa"/>
          </w:tcPr>
          <w:p w14:paraId="6176F6E6" w14:textId="77777777" w:rsidR="00090A33" w:rsidRDefault="00090A33" w:rsidP="00090A33">
            <w:r w:rsidRPr="00090A33">
              <w:t>Zákon č. 48/1997 Sb.</w:t>
            </w:r>
          </w:p>
        </w:tc>
        <w:tc>
          <w:tcPr>
            <w:tcW w:w="6655" w:type="dxa"/>
          </w:tcPr>
          <w:p w14:paraId="2BEACDE4" w14:textId="77777777" w:rsidR="00090A33" w:rsidRPr="00090A33" w:rsidRDefault="00090A33" w:rsidP="00090A33">
            <w:r w:rsidRPr="00090A33">
              <w:t>Zákon o veřejném zdravotním pojištění a o změně a doplnění některých souvisejících zákonů</w:t>
            </w:r>
          </w:p>
        </w:tc>
      </w:tr>
      <w:tr w:rsidR="00C60B6F" w14:paraId="03CFD628" w14:textId="77777777" w:rsidTr="00C60B6F">
        <w:tc>
          <w:tcPr>
            <w:tcW w:w="2405" w:type="dxa"/>
          </w:tcPr>
          <w:p w14:paraId="206BB482" w14:textId="523F9993" w:rsidR="00C60B6F" w:rsidRPr="00090A33" w:rsidRDefault="00C60B6F" w:rsidP="00090A33">
            <w:r w:rsidRPr="00C60B6F">
              <w:t>Zákon č. 378/2007 Sb.</w:t>
            </w:r>
          </w:p>
        </w:tc>
        <w:tc>
          <w:tcPr>
            <w:tcW w:w="6655" w:type="dxa"/>
          </w:tcPr>
          <w:p w14:paraId="5EF8A49C" w14:textId="792F00D0" w:rsidR="00C60B6F" w:rsidRPr="00C60B6F" w:rsidRDefault="00C60B6F" w:rsidP="00C60B6F">
            <w:r w:rsidRPr="00C60B6F">
              <w:t>Zákon o léčivech a o změnách některých souvisejících zákonů (zákon o léčivech)</w:t>
            </w:r>
          </w:p>
        </w:tc>
      </w:tr>
    </w:tbl>
    <w:p w14:paraId="3BE32DAD" w14:textId="77777777" w:rsidR="00090A33" w:rsidRPr="00090A33" w:rsidRDefault="00090A33" w:rsidP="00090A33"/>
    <w:p w14:paraId="40B3FF15" w14:textId="77777777" w:rsidR="00522168" w:rsidRDefault="00522168">
      <w:pPr>
        <w:autoSpaceDE/>
        <w:autoSpaceDN/>
        <w:adjustRightInd/>
        <w:spacing w:after="160" w:line="259" w:lineRule="auto"/>
        <w:jc w:val="left"/>
        <w:rPr>
          <w:rFonts w:eastAsiaTheme="majorEastAsia" w:cstheme="majorBidi"/>
          <w:b/>
          <w:bCs/>
          <w:sz w:val="48"/>
          <w:szCs w:val="48"/>
        </w:rPr>
      </w:pPr>
      <w:r>
        <w:br w:type="page"/>
      </w:r>
    </w:p>
    <w:p w14:paraId="08558A57" w14:textId="0BDD37D8" w:rsidR="00305386" w:rsidRDefault="00305386" w:rsidP="00305386">
      <w:pPr>
        <w:pStyle w:val="Nadpis1"/>
      </w:pPr>
      <w:bookmarkStart w:id="2" w:name="_Toc195267648"/>
      <w:r>
        <w:lastRenderedPageBreak/>
        <w:t>Úvod</w:t>
      </w:r>
      <w:bookmarkEnd w:id="2"/>
    </w:p>
    <w:p w14:paraId="4EE1F2B2" w14:textId="7D50837C" w:rsidR="00663636" w:rsidRDefault="00663636" w:rsidP="00663636">
      <w:pPr>
        <w:pStyle w:val="Nadpis2"/>
      </w:pPr>
      <w:bookmarkStart w:id="3" w:name="_Toc195267649"/>
      <w:r>
        <w:t>Seznam použitých termínů a zkratek</w:t>
      </w:r>
      <w:bookmarkEnd w:id="3"/>
    </w:p>
    <w:p w14:paraId="66BC17B4" w14:textId="544DA983" w:rsidR="00663636" w:rsidRDefault="00663636" w:rsidP="00663636">
      <w:r>
        <w:t>Seznam termínů a zkratek použitých v dokumentaci.</w:t>
      </w:r>
    </w:p>
    <w:tbl>
      <w:tblPr>
        <w:tblStyle w:val="Mkatabulky"/>
        <w:tblW w:w="0" w:type="auto"/>
        <w:tblLook w:val="04A0" w:firstRow="1" w:lastRow="0" w:firstColumn="1" w:lastColumn="0" w:noHBand="0" w:noVBand="1"/>
      </w:tblPr>
      <w:tblGrid>
        <w:gridCol w:w="2122"/>
        <w:gridCol w:w="6938"/>
      </w:tblGrid>
      <w:tr w:rsidR="00663636" w:rsidRPr="00663636" w14:paraId="6629DBBC" w14:textId="77777777" w:rsidTr="00663636">
        <w:tc>
          <w:tcPr>
            <w:tcW w:w="2122" w:type="dxa"/>
          </w:tcPr>
          <w:p w14:paraId="3440060D" w14:textId="4F7C2E05" w:rsidR="00663636" w:rsidRPr="00663636" w:rsidRDefault="00663636" w:rsidP="00663636">
            <w:pPr>
              <w:rPr>
                <w:b/>
                <w:bCs/>
              </w:rPr>
            </w:pPr>
            <w:r w:rsidRPr="00663636">
              <w:rPr>
                <w:b/>
                <w:bCs/>
              </w:rPr>
              <w:t>Zkratka/termín</w:t>
            </w:r>
          </w:p>
        </w:tc>
        <w:tc>
          <w:tcPr>
            <w:tcW w:w="6938" w:type="dxa"/>
          </w:tcPr>
          <w:p w14:paraId="1734F864" w14:textId="34050B07" w:rsidR="00663636" w:rsidRPr="00663636" w:rsidRDefault="00663636" w:rsidP="00663636">
            <w:pPr>
              <w:rPr>
                <w:b/>
                <w:bCs/>
              </w:rPr>
            </w:pPr>
            <w:r w:rsidRPr="00663636">
              <w:rPr>
                <w:b/>
                <w:bCs/>
              </w:rPr>
              <w:t>Popis</w:t>
            </w:r>
          </w:p>
        </w:tc>
      </w:tr>
      <w:tr w:rsidR="00663636" w:rsidRPr="00663636" w14:paraId="19C90F49" w14:textId="77777777" w:rsidTr="00663636">
        <w:tc>
          <w:tcPr>
            <w:tcW w:w="2122" w:type="dxa"/>
          </w:tcPr>
          <w:p w14:paraId="5B91ED0D" w14:textId="7EBDEF8A" w:rsidR="00663636" w:rsidRPr="00522168" w:rsidRDefault="00663636" w:rsidP="00663636">
            <w:pPr>
              <w:rPr>
                <w:b/>
                <w:bCs/>
              </w:rPr>
            </w:pPr>
            <w:r w:rsidRPr="00522168">
              <w:rPr>
                <w:b/>
                <w:bCs/>
              </w:rPr>
              <w:t>CRP</w:t>
            </w:r>
          </w:p>
        </w:tc>
        <w:tc>
          <w:tcPr>
            <w:tcW w:w="6938" w:type="dxa"/>
          </w:tcPr>
          <w:p w14:paraId="083FFC92" w14:textId="103E12B6" w:rsidR="00663636" w:rsidRPr="00663636" w:rsidRDefault="00663636" w:rsidP="00663636">
            <w:r w:rsidRPr="00663636">
              <w:t>Centrální registr pojištěnců</w:t>
            </w:r>
          </w:p>
        </w:tc>
      </w:tr>
      <w:tr w:rsidR="00D05FBC" w14:paraId="3D2C68A3" w14:textId="77777777" w:rsidTr="00663636">
        <w:tc>
          <w:tcPr>
            <w:tcW w:w="2122" w:type="dxa"/>
          </w:tcPr>
          <w:p w14:paraId="6EDF991B" w14:textId="5B284FC0" w:rsidR="00D05FBC" w:rsidRPr="00522168" w:rsidRDefault="00D05FBC" w:rsidP="00D05FBC">
            <w:pPr>
              <w:rPr>
                <w:b/>
                <w:bCs/>
              </w:rPr>
            </w:pPr>
            <w:r w:rsidRPr="00522168">
              <w:rPr>
                <w:b/>
                <w:bCs/>
              </w:rPr>
              <w:t>CÚLD</w:t>
            </w:r>
          </w:p>
        </w:tc>
        <w:tc>
          <w:tcPr>
            <w:tcW w:w="6938" w:type="dxa"/>
          </w:tcPr>
          <w:p w14:paraId="13018A89" w14:textId="34886FAA" w:rsidR="00D05FBC" w:rsidRDefault="00D05FBC" w:rsidP="00D05FBC">
            <w:r>
              <w:t>Centrální úložiště limitů doplatků</w:t>
            </w:r>
          </w:p>
        </w:tc>
      </w:tr>
      <w:tr w:rsidR="00D05FBC" w14:paraId="678DC369" w14:textId="77777777" w:rsidTr="00663636">
        <w:tc>
          <w:tcPr>
            <w:tcW w:w="2122" w:type="dxa"/>
          </w:tcPr>
          <w:p w14:paraId="6B1D78A3" w14:textId="41984DA6" w:rsidR="00D05FBC" w:rsidRPr="00522168" w:rsidRDefault="00D05FBC" w:rsidP="00D05FBC">
            <w:pPr>
              <w:rPr>
                <w:b/>
                <w:bCs/>
              </w:rPr>
            </w:pPr>
            <w:r w:rsidRPr="00522168">
              <w:rPr>
                <w:b/>
                <w:bCs/>
              </w:rPr>
              <w:t>HVLP</w:t>
            </w:r>
          </w:p>
        </w:tc>
        <w:tc>
          <w:tcPr>
            <w:tcW w:w="6938" w:type="dxa"/>
          </w:tcPr>
          <w:p w14:paraId="64A9F7A1" w14:textId="0C98B343" w:rsidR="00D05FBC" w:rsidRDefault="00D05FBC" w:rsidP="00D05FBC">
            <w:r>
              <w:t>Hromadně vyráběné léčivé přípravky</w:t>
            </w:r>
          </w:p>
        </w:tc>
      </w:tr>
      <w:tr w:rsidR="00D05FBC" w14:paraId="1D388E01" w14:textId="77777777" w:rsidTr="00663636">
        <w:tc>
          <w:tcPr>
            <w:tcW w:w="2122" w:type="dxa"/>
          </w:tcPr>
          <w:p w14:paraId="12C3C72F" w14:textId="138D3588" w:rsidR="00D05FBC" w:rsidRPr="00522168" w:rsidRDefault="00D05FBC" w:rsidP="00D05FBC">
            <w:pPr>
              <w:rPr>
                <w:b/>
                <w:bCs/>
              </w:rPr>
            </w:pPr>
            <w:r w:rsidRPr="00522168">
              <w:rPr>
                <w:b/>
                <w:bCs/>
              </w:rPr>
              <w:t>IPLP</w:t>
            </w:r>
          </w:p>
        </w:tc>
        <w:tc>
          <w:tcPr>
            <w:tcW w:w="6938" w:type="dxa"/>
          </w:tcPr>
          <w:p w14:paraId="7BBD0367" w14:textId="7F379FCE" w:rsidR="00D05FBC" w:rsidRDefault="00D05FBC" w:rsidP="00D05FBC">
            <w:r>
              <w:t>Individuálně vyráběné léčivé přípravky</w:t>
            </w:r>
          </w:p>
        </w:tc>
      </w:tr>
      <w:tr w:rsidR="00CC5E39" w14:paraId="620A38D3" w14:textId="77777777" w:rsidTr="00663636">
        <w:tc>
          <w:tcPr>
            <w:tcW w:w="2122" w:type="dxa"/>
          </w:tcPr>
          <w:p w14:paraId="0E391A0F" w14:textId="017646E2" w:rsidR="00CC5E39" w:rsidRPr="00522168" w:rsidRDefault="00CC5E39" w:rsidP="00D05FBC">
            <w:pPr>
              <w:rPr>
                <w:b/>
                <w:bCs/>
              </w:rPr>
            </w:pPr>
            <w:r>
              <w:rPr>
                <w:b/>
                <w:bCs/>
              </w:rPr>
              <w:t>JIP/KAAS</w:t>
            </w:r>
          </w:p>
        </w:tc>
        <w:tc>
          <w:tcPr>
            <w:tcW w:w="6938" w:type="dxa"/>
          </w:tcPr>
          <w:p w14:paraId="00C2771B" w14:textId="77777777" w:rsidR="00CC5E39" w:rsidRDefault="00CC5E39" w:rsidP="00CC5E39">
            <w:r>
              <w:t>JIP je zkratka pro Jednotný identitní prostor – zabezpečený adresář orgánů veřejné moci a uživatelských účtů úředník, který je součástí systému Czech POINT.</w:t>
            </w:r>
          </w:p>
          <w:p w14:paraId="3FA96EBE" w14:textId="61A9C1D4" w:rsidR="00CC5E39" w:rsidRDefault="00CC5E39" w:rsidP="00CC5E39">
            <w:r>
              <w:t>KAAS je zkratka pro Katalog autentizačních a autorizačních služeb – rozhraní webových služeb, které umožňují jednak autentizaci uživatelů přistupujících do AIS či ISVS pomocí přihlašovacích údajů v JIP, jednak umožňují editaci údajů subjektů a uživatelských účtů v JIP.</w:t>
            </w:r>
          </w:p>
        </w:tc>
      </w:tr>
      <w:tr w:rsidR="00663636" w14:paraId="7520E4B9" w14:textId="77777777" w:rsidTr="00663636">
        <w:tc>
          <w:tcPr>
            <w:tcW w:w="2122" w:type="dxa"/>
          </w:tcPr>
          <w:p w14:paraId="6BB6F7E6" w14:textId="12F0173B" w:rsidR="00663636" w:rsidRPr="00522168" w:rsidRDefault="00663636" w:rsidP="00663636">
            <w:pPr>
              <w:rPr>
                <w:b/>
                <w:bCs/>
              </w:rPr>
            </w:pPr>
            <w:r w:rsidRPr="00522168">
              <w:rPr>
                <w:b/>
                <w:bCs/>
              </w:rPr>
              <w:t>Limit</w:t>
            </w:r>
          </w:p>
        </w:tc>
        <w:tc>
          <w:tcPr>
            <w:tcW w:w="6938" w:type="dxa"/>
          </w:tcPr>
          <w:p w14:paraId="655125B8" w14:textId="384ACA4E" w:rsidR="00D05FBC" w:rsidRDefault="0070137A" w:rsidP="00663636">
            <w:r>
              <w:t xml:space="preserve">Stanovený roční limit pojištěnce za započitatelné doplatky. Limity započitatelných doplatků jsou stanované v zákoně </w:t>
            </w:r>
            <w:r w:rsidRPr="00090A33">
              <w:t>č. 48/1997 Sb.</w:t>
            </w:r>
          </w:p>
        </w:tc>
      </w:tr>
      <w:tr w:rsidR="00D05FBC" w14:paraId="048A3276" w14:textId="77777777" w:rsidTr="00663636">
        <w:tc>
          <w:tcPr>
            <w:tcW w:w="2122" w:type="dxa"/>
          </w:tcPr>
          <w:p w14:paraId="1668ED0E" w14:textId="75970A88" w:rsidR="00D05FBC" w:rsidRPr="00522168" w:rsidRDefault="00D05FBC" w:rsidP="00D05FBC">
            <w:pPr>
              <w:rPr>
                <w:b/>
                <w:bCs/>
              </w:rPr>
            </w:pPr>
            <w:r w:rsidRPr="00522168">
              <w:rPr>
                <w:b/>
                <w:bCs/>
              </w:rPr>
              <w:t>Započitatelný doplatek hrazený pacientem</w:t>
            </w:r>
          </w:p>
        </w:tc>
        <w:tc>
          <w:tcPr>
            <w:tcW w:w="6938" w:type="dxa"/>
          </w:tcPr>
          <w:p w14:paraId="3E7C0A5A" w14:textId="77777777" w:rsidR="00D05FBC" w:rsidRDefault="00D05FBC" w:rsidP="00D05FBC">
            <w:r>
              <w:t>Výše započitatelného doplatku za léčivý přípravek uznaný do limitu pacienta, který hradí pacient.</w:t>
            </w:r>
          </w:p>
          <w:p w14:paraId="55C3593B" w14:textId="16F87985" w:rsidR="00C73DDC" w:rsidRDefault="00D05FBC" w:rsidP="00C73DDC">
            <w:r>
              <w:t>Započitatelný doplatek hrazený pacientem se uplatňuje do vyčerpání ročního limitu.</w:t>
            </w:r>
            <w:r w:rsidR="00C73DDC" w:rsidRPr="00C73DDC">
              <w:t> </w:t>
            </w:r>
          </w:p>
          <w:p w14:paraId="74FD376B" w14:textId="76CD0B66" w:rsidR="00E70EFA" w:rsidRPr="00E70EFA" w:rsidRDefault="00E70EFA" w:rsidP="00C73DDC">
            <w:pPr>
              <w:rPr>
                <w:i/>
                <w:iCs/>
              </w:rPr>
            </w:pPr>
            <w:r w:rsidRPr="00E70EFA">
              <w:rPr>
                <w:i/>
                <w:iCs/>
              </w:rPr>
              <w:t>(Uvedeno pro</w:t>
            </w:r>
            <w:r>
              <w:rPr>
                <w:i/>
                <w:iCs/>
              </w:rPr>
              <w:t xml:space="preserve"> </w:t>
            </w:r>
            <w:r w:rsidRPr="00E70EFA">
              <w:rPr>
                <w:i/>
                <w:iCs/>
              </w:rPr>
              <w:t>sladění pojmů: Zdravotní pojišťovny ve svém popisu datového rozhraní používají termín Doplatek do limitu.</w:t>
            </w:r>
          </w:p>
          <w:p w14:paraId="525AE82F" w14:textId="1E43124E" w:rsidR="00C73DDC" w:rsidRDefault="00C73DDC" w:rsidP="00D05FBC">
            <w:r w:rsidRPr="00E70EFA">
              <w:rPr>
                <w:i/>
                <w:iCs/>
              </w:rPr>
              <w:t>Doplatek do limitu – částka doplatku započitatelného do ochranného limitu pojištěnce, uhrazená pojištěncem nebo jeho zákonným zástupcem lékárně při nepřekročení ochranného limitu pojištěnce.</w:t>
            </w:r>
            <w:r w:rsidR="00E70EFA" w:rsidRPr="00E70EFA">
              <w:rPr>
                <w:i/>
                <w:iCs/>
              </w:rPr>
              <w:t>)</w:t>
            </w:r>
            <w:r w:rsidRPr="00C73DDC">
              <w:t> </w:t>
            </w:r>
          </w:p>
        </w:tc>
      </w:tr>
      <w:tr w:rsidR="00D05FBC" w14:paraId="68DEB8B6" w14:textId="77777777" w:rsidTr="00663636">
        <w:tc>
          <w:tcPr>
            <w:tcW w:w="2122" w:type="dxa"/>
          </w:tcPr>
          <w:p w14:paraId="50E41B2D" w14:textId="7605A863" w:rsidR="00D05FBC" w:rsidRPr="00522168" w:rsidRDefault="00D05FBC" w:rsidP="00D05FBC">
            <w:pPr>
              <w:rPr>
                <w:b/>
                <w:bCs/>
              </w:rPr>
            </w:pPr>
            <w:r w:rsidRPr="00522168">
              <w:rPr>
                <w:b/>
                <w:bCs/>
              </w:rPr>
              <w:lastRenderedPageBreak/>
              <w:t>Započitatelný doplatek hrazený zdravotní pojišťovnou</w:t>
            </w:r>
          </w:p>
        </w:tc>
        <w:tc>
          <w:tcPr>
            <w:tcW w:w="6938" w:type="dxa"/>
          </w:tcPr>
          <w:p w14:paraId="5219C9C9" w14:textId="77777777" w:rsidR="00D05FBC" w:rsidRDefault="00D05FBC" w:rsidP="00D05FBC">
            <w:r>
              <w:t>Výše započitatelného doplatku za léčivý přípravek, který hradí zdravotní pojišťovna.</w:t>
            </w:r>
          </w:p>
          <w:p w14:paraId="0D7E3618" w14:textId="1F17CF80" w:rsidR="00E70EFA" w:rsidRPr="00E70EFA" w:rsidRDefault="00E70EFA" w:rsidP="00E70EFA">
            <w:pPr>
              <w:rPr>
                <w:i/>
                <w:iCs/>
              </w:rPr>
            </w:pPr>
            <w:r w:rsidRPr="00E70EFA">
              <w:rPr>
                <w:i/>
                <w:iCs/>
              </w:rPr>
              <w:t>(Uvedeno pro</w:t>
            </w:r>
            <w:r>
              <w:rPr>
                <w:i/>
                <w:iCs/>
              </w:rPr>
              <w:t xml:space="preserve"> </w:t>
            </w:r>
            <w:r w:rsidRPr="00E70EFA">
              <w:rPr>
                <w:i/>
                <w:iCs/>
              </w:rPr>
              <w:t xml:space="preserve">sladění pojmů: Zdravotní pojišťovny ve svém popisu datového rozhraní používají termín Doplatek </w:t>
            </w:r>
            <w:r>
              <w:rPr>
                <w:i/>
                <w:iCs/>
              </w:rPr>
              <w:t>nad</w:t>
            </w:r>
            <w:r w:rsidRPr="00E70EFA">
              <w:rPr>
                <w:i/>
                <w:iCs/>
              </w:rPr>
              <w:t xml:space="preserve"> limit.</w:t>
            </w:r>
          </w:p>
          <w:p w14:paraId="469C36BF" w14:textId="77777777" w:rsidR="00D05FBC" w:rsidRPr="00E70EFA" w:rsidRDefault="00D05FBC" w:rsidP="00D05FBC">
            <w:pPr>
              <w:rPr>
                <w:i/>
                <w:iCs/>
              </w:rPr>
            </w:pPr>
            <w:r w:rsidRPr="00E70EFA">
              <w:rPr>
                <w:i/>
                <w:iCs/>
              </w:rPr>
              <w:t>Započitatelný doplatek hrazený zdravotní pojišťovnou se uplatňuje po vyčerpání limitu pacienta.</w:t>
            </w:r>
          </w:p>
          <w:p w14:paraId="59F3610B" w14:textId="208C5ABF" w:rsidR="00C73DDC" w:rsidRDefault="00C73DDC" w:rsidP="00D05FBC">
            <w:r w:rsidRPr="00E70EFA">
              <w:rPr>
                <w:i/>
                <w:iCs/>
              </w:rPr>
              <w:t>Doplatek nad limit – částka doplatku započitatelného do ochranného limitu pojištěnce, kterou z</w:t>
            </w:r>
            <w:r w:rsidRPr="00E70EFA">
              <w:rPr>
                <w:rFonts w:ascii="Arial" w:hAnsi="Arial" w:cs="Arial"/>
                <w:i/>
                <w:iCs/>
              </w:rPr>
              <w:t> </w:t>
            </w:r>
            <w:r w:rsidRPr="00E70EFA">
              <w:rPr>
                <w:i/>
                <w:iCs/>
              </w:rPr>
              <w:t>d</w:t>
            </w:r>
            <w:r w:rsidRPr="00E70EFA">
              <w:rPr>
                <w:rFonts w:cs="Century Gothic"/>
                <w:i/>
                <w:iCs/>
              </w:rPr>
              <w:t>ů</w:t>
            </w:r>
            <w:r w:rsidRPr="00E70EFA">
              <w:rPr>
                <w:i/>
                <w:iCs/>
              </w:rPr>
              <w:t>vodu p</w:t>
            </w:r>
            <w:r w:rsidRPr="00E70EFA">
              <w:rPr>
                <w:rFonts w:cs="Century Gothic"/>
                <w:i/>
                <w:iCs/>
              </w:rPr>
              <w:t>ř</w:t>
            </w:r>
            <w:r w:rsidRPr="00E70EFA">
              <w:rPr>
                <w:i/>
                <w:iCs/>
              </w:rPr>
              <w:t>ekro</w:t>
            </w:r>
            <w:r w:rsidRPr="00E70EFA">
              <w:rPr>
                <w:rFonts w:cs="Century Gothic"/>
                <w:i/>
                <w:iCs/>
              </w:rPr>
              <w:t>č</w:t>
            </w:r>
            <w:r w:rsidRPr="00E70EFA">
              <w:rPr>
                <w:i/>
                <w:iCs/>
              </w:rPr>
              <w:t>en</w:t>
            </w:r>
            <w:r w:rsidRPr="00E70EFA">
              <w:rPr>
                <w:rFonts w:cs="Century Gothic"/>
                <w:i/>
                <w:iCs/>
              </w:rPr>
              <w:t>í</w:t>
            </w:r>
            <w:r w:rsidRPr="00E70EFA">
              <w:rPr>
                <w:i/>
                <w:iCs/>
              </w:rPr>
              <w:t xml:space="preserve"> ochrann</w:t>
            </w:r>
            <w:r w:rsidRPr="00E70EFA">
              <w:rPr>
                <w:rFonts w:cs="Century Gothic"/>
                <w:i/>
                <w:iCs/>
              </w:rPr>
              <w:t>é</w:t>
            </w:r>
            <w:r w:rsidRPr="00E70EFA">
              <w:rPr>
                <w:i/>
                <w:iCs/>
              </w:rPr>
              <w:t>ho limitu poji</w:t>
            </w:r>
            <w:r w:rsidRPr="00E70EFA">
              <w:rPr>
                <w:rFonts w:cs="Century Gothic"/>
                <w:i/>
                <w:iCs/>
              </w:rPr>
              <w:t>š</w:t>
            </w:r>
            <w:r w:rsidRPr="00E70EFA">
              <w:rPr>
                <w:i/>
                <w:iCs/>
              </w:rPr>
              <w:t>t</w:t>
            </w:r>
            <w:r w:rsidRPr="00E70EFA">
              <w:rPr>
                <w:rFonts w:cs="Century Gothic"/>
                <w:i/>
                <w:iCs/>
              </w:rPr>
              <w:t>ě</w:t>
            </w:r>
            <w:r w:rsidRPr="00E70EFA">
              <w:rPr>
                <w:i/>
                <w:iCs/>
              </w:rPr>
              <w:t>nce uhrad</w:t>
            </w:r>
            <w:r w:rsidRPr="00E70EFA">
              <w:rPr>
                <w:rFonts w:cs="Century Gothic"/>
                <w:i/>
                <w:iCs/>
              </w:rPr>
              <w:t>í</w:t>
            </w:r>
            <w:r w:rsidRPr="00E70EFA">
              <w:rPr>
                <w:i/>
                <w:iCs/>
              </w:rPr>
              <w:t xml:space="preserve"> zdravotn</w:t>
            </w:r>
            <w:r w:rsidRPr="00E70EFA">
              <w:rPr>
                <w:rFonts w:cs="Century Gothic"/>
                <w:i/>
                <w:iCs/>
              </w:rPr>
              <w:t>í</w:t>
            </w:r>
            <w:r w:rsidRPr="00E70EFA">
              <w:rPr>
                <w:i/>
                <w:iCs/>
              </w:rPr>
              <w:t xml:space="preserve"> poji</w:t>
            </w:r>
            <w:r w:rsidRPr="00E70EFA">
              <w:rPr>
                <w:rFonts w:cs="Century Gothic"/>
                <w:i/>
                <w:iCs/>
              </w:rPr>
              <w:t>šť</w:t>
            </w:r>
            <w:r w:rsidRPr="00E70EFA">
              <w:rPr>
                <w:i/>
                <w:iCs/>
              </w:rPr>
              <w:t>ovna l</w:t>
            </w:r>
            <w:r w:rsidRPr="00E70EFA">
              <w:rPr>
                <w:rFonts w:cs="Century Gothic"/>
                <w:i/>
                <w:iCs/>
              </w:rPr>
              <w:t>é</w:t>
            </w:r>
            <w:r w:rsidRPr="00E70EFA">
              <w:rPr>
                <w:i/>
                <w:iCs/>
              </w:rPr>
              <w:t>k</w:t>
            </w:r>
            <w:r w:rsidRPr="00E70EFA">
              <w:rPr>
                <w:rFonts w:cs="Century Gothic"/>
                <w:i/>
                <w:iCs/>
              </w:rPr>
              <w:t>á</w:t>
            </w:r>
            <w:r w:rsidRPr="00E70EFA">
              <w:rPr>
                <w:i/>
                <w:iCs/>
              </w:rPr>
              <w:t>rn</w:t>
            </w:r>
            <w:r w:rsidRPr="00E70EFA">
              <w:rPr>
                <w:rFonts w:cs="Century Gothic"/>
                <w:i/>
                <w:iCs/>
              </w:rPr>
              <w:t>ě</w:t>
            </w:r>
            <w:r w:rsidRPr="00E70EFA">
              <w:rPr>
                <w:i/>
                <w:iCs/>
              </w:rPr>
              <w:t>.</w:t>
            </w:r>
            <w:r w:rsidR="00E70EFA" w:rsidRPr="00E70EFA">
              <w:rPr>
                <w:i/>
                <w:iCs/>
              </w:rPr>
              <w:t>)</w:t>
            </w:r>
          </w:p>
        </w:tc>
      </w:tr>
      <w:tr w:rsidR="00663636" w14:paraId="6E44BB13" w14:textId="77777777" w:rsidTr="00663636">
        <w:tc>
          <w:tcPr>
            <w:tcW w:w="2122" w:type="dxa"/>
          </w:tcPr>
          <w:p w14:paraId="09F38818" w14:textId="5FA1DBA0" w:rsidR="00663636" w:rsidRPr="00522168" w:rsidRDefault="00663636" w:rsidP="00663636">
            <w:pPr>
              <w:rPr>
                <w:b/>
                <w:bCs/>
              </w:rPr>
            </w:pPr>
            <w:r w:rsidRPr="00522168">
              <w:rPr>
                <w:b/>
                <w:bCs/>
              </w:rPr>
              <w:t>Zbývající částka do limitu</w:t>
            </w:r>
          </w:p>
        </w:tc>
        <w:tc>
          <w:tcPr>
            <w:tcW w:w="6938" w:type="dxa"/>
          </w:tcPr>
          <w:p w14:paraId="399B9385" w14:textId="77777777" w:rsidR="00663636" w:rsidRDefault="0041442F" w:rsidP="00663636">
            <w:r>
              <w:t>Zbývající částka do limitu (nevyčerpaná částka do limitu) konkrétního pojištěnce.</w:t>
            </w:r>
          </w:p>
          <w:p w14:paraId="5EB8AFFF" w14:textId="426CDB1C" w:rsidR="0041442F" w:rsidRDefault="0041442F" w:rsidP="00663636">
            <w:r>
              <w:t>Zbývající částka do limitu = limit – suma započitatelných doplatků hrazených pacientem</w:t>
            </w:r>
            <w:r w:rsidR="00522168">
              <w:t>.</w:t>
            </w:r>
          </w:p>
        </w:tc>
      </w:tr>
    </w:tbl>
    <w:p w14:paraId="65051FD7" w14:textId="77777777" w:rsidR="00663636" w:rsidRPr="00663636" w:rsidRDefault="00663636" w:rsidP="00663636"/>
    <w:p w14:paraId="54A8E06E" w14:textId="77777777" w:rsidR="00AD26CC" w:rsidRDefault="00AD26CC" w:rsidP="00AD26CC">
      <w:pPr>
        <w:pStyle w:val="Nadpis2"/>
      </w:pPr>
      <w:bookmarkStart w:id="4" w:name="_Toc195267650"/>
      <w:r>
        <w:t>Co je započitatelný doplatek</w:t>
      </w:r>
      <w:bookmarkEnd w:id="4"/>
    </w:p>
    <w:p w14:paraId="427796C4" w14:textId="77777777" w:rsidR="006D4681" w:rsidRDefault="006D4681" w:rsidP="006D4681">
      <w:r>
        <w:t>Pacient doplácí rozdíl mezi cenou přípravku v lékárně a stanovenou úhradou z veřejného zdravotního pojištění. Do ochranného limitu pacienta se podle zákona započítávají doplatky na pojišťovnou částečně hrazené léčivé přípravky s obsahem stejného množství dané léčivé látky a stejné cesty podání pouze ve výši vypočtené podle doplatku na léčivý přípravek, jehož doplatek na určitý počet tablet o určité síle této léčivé látky je nejnižší. Podmínkou je, že daný přípravek je na trhu dostupný (nebylo zjištěno přerušení nebo ukončení dodávání).</w:t>
      </w:r>
    </w:p>
    <w:p w14:paraId="20B79B98" w14:textId="77777777" w:rsidR="006D4681" w:rsidRDefault="006D4681" w:rsidP="006D4681">
      <w:r>
        <w:t>Započitatelný doplatek, tedy hodnotu, která je započtena do ochranného limitu pacienta, nemá každý částečně hrazený přípravek. Je běžné, že zejména inovativní (nové) léčivo má v lékárně i vysoký doplatek, ovšem pacientovi se tyto částky do ochranného limitu nezapočítají vůbec, nebo se započítají jen zčásti. Je-li ve skupině terapeuticky zaměnitelných léků přípravek pojišťovnou plně hrazený, bude započitatelný doplatek nulový. Není-li, bude započitatelný doplatek "nastaven" na hodnotu nejnižšího doplatku, který se v dané skupině vyskytuje. To pak bude maximální hodnota, která se do ochranného limitu pacienta započte.</w:t>
      </w:r>
    </w:p>
    <w:p w14:paraId="200BD454" w14:textId="77777777" w:rsidR="006D4681" w:rsidRDefault="006D4681" w:rsidP="006D4681">
      <w:r>
        <w:t xml:space="preserve">V lékárně mohou pacientovi, samozřejmě s jeho souhlasem, zaměnit předepsaný léčivý přípravek za jiný, který bude mít doplatek nižší. Musí ale obsahovat stejnou léčivou látku ve stejné síle a počtu tablet a mít stejnou lékovou formu a cestu podání. V některých (medicínsky </w:t>
      </w:r>
      <w:r>
        <w:lastRenderedPageBreak/>
        <w:t>zdůvodněných) případech může předepisující lékař na receptu vyznačit, že předepsaný léčivý přípravek nelze nahradit, a pak se do limitu pacientovi započítává doplatek v plné výši.</w:t>
      </w:r>
    </w:p>
    <w:p w14:paraId="470863CC" w14:textId="77777777" w:rsidR="006D4681" w:rsidRDefault="006D4681" w:rsidP="006D4681">
      <w:r>
        <w:t>Výsledkem zmíněných mechanismů by mělo být na jedné straně, že pacient nebude platit zbytečně vysoké doplatky na předepsané léky, a na druhé straně se nebude plýtvat prostředky veřejného zdravotního pojištění.</w:t>
      </w:r>
    </w:p>
    <w:p w14:paraId="3E245152" w14:textId="77777777" w:rsidR="006D4681" w:rsidRDefault="006D4681" w:rsidP="006D4681">
      <w:r>
        <w:t>Do ochranného limitu pacienta se nezapočítávají doplatky na předepsané částečně hrazené léčivé přípravky nebo potraviny pro zvláštní lékařské účely, které obsahují léčivé látky určené k podpůrné nebo doplňkové léčbě. Výjimku mají senioři; jim se ode dne, ve kterém dovršili 65. rok věku, tyto doplatky do limitu započítávají. Seznam léčivých látek určených k podpůrné nebo doplňkové léčbě stanoví Ministerstvo zdravotnictví vyhláškou (č. 385/2007 Sb.).</w:t>
      </w:r>
    </w:p>
    <w:p w14:paraId="21F0C1AB" w14:textId="77777777" w:rsidR="001C21D8" w:rsidRDefault="001C21D8" w:rsidP="001C21D8">
      <w:pPr>
        <w:pStyle w:val="Nadpis2"/>
      </w:pPr>
      <w:bookmarkStart w:id="5" w:name="_Toc162962390"/>
      <w:bookmarkStart w:id="6" w:name="_Toc195267651"/>
      <w:r>
        <w:t>Pro koho se limit počítá</w:t>
      </w:r>
      <w:bookmarkEnd w:id="5"/>
      <w:bookmarkEnd w:id="6"/>
    </w:p>
    <w:p w14:paraId="2C42807C" w14:textId="77777777" w:rsidR="001C21D8" w:rsidRPr="00DD5DEB" w:rsidRDefault="001C21D8" w:rsidP="001C21D8">
      <w:r w:rsidRPr="00DD5DEB">
        <w:t>Limit je počítán pro pojištěnce za doplatky předepsané ze zdravotního pojištění částečně hrazené léčivé přípravky nebo potraviny pro zvláštní lékařské účely, vydané na území České republiky.</w:t>
      </w:r>
    </w:p>
    <w:p w14:paraId="0E47D3D7" w14:textId="77777777" w:rsidR="001C21D8" w:rsidRDefault="001C21D8" w:rsidP="001C21D8">
      <w:pPr>
        <w:pStyle w:val="Nadpis2"/>
      </w:pPr>
      <w:bookmarkStart w:id="7" w:name="_Toc162962391"/>
      <w:bookmarkStart w:id="8" w:name="_Toc195267652"/>
      <w:r>
        <w:t>Kdo je pojištěnec</w:t>
      </w:r>
      <w:bookmarkEnd w:id="7"/>
      <w:bookmarkEnd w:id="8"/>
    </w:p>
    <w:p w14:paraId="74969AD2" w14:textId="77777777" w:rsidR="001C21D8" w:rsidRDefault="001C21D8" w:rsidP="001C21D8">
      <w:r>
        <w:t>Dle zákona</w:t>
      </w:r>
      <w:r w:rsidRPr="002744A5">
        <w:t xml:space="preserve"> 48/1997 Sb</w:t>
      </w:r>
      <w:r>
        <w:t>.:</w:t>
      </w:r>
    </w:p>
    <w:p w14:paraId="50BE6193" w14:textId="77777777" w:rsidR="001C21D8" w:rsidRPr="00DD5DEB" w:rsidRDefault="001C21D8" w:rsidP="001C21D8">
      <w:r w:rsidRPr="00DD5DEB">
        <w:t>(1) Pojištěncem podle tohoto zákona je osoba, která</w:t>
      </w:r>
    </w:p>
    <w:p w14:paraId="32B224D6" w14:textId="77777777" w:rsidR="001C21D8" w:rsidRPr="00DD5DEB" w:rsidRDefault="001C21D8" w:rsidP="001C21D8">
      <w:r w:rsidRPr="00DD5DEB">
        <w:t>a) má trvalý pobyt na území České republiky, nebo</w:t>
      </w:r>
    </w:p>
    <w:p w14:paraId="773BF6D0" w14:textId="77777777" w:rsidR="001C21D8" w:rsidRPr="00DD5DEB" w:rsidRDefault="001C21D8" w:rsidP="001C21D8">
      <w:r w:rsidRPr="00DD5DEB">
        <w:t>b) nemá trvalý pobyt na území České republiky, pokud</w:t>
      </w:r>
    </w:p>
    <w:p w14:paraId="527877EE" w14:textId="77777777" w:rsidR="001C21D8" w:rsidRPr="00DD5DEB" w:rsidRDefault="001C21D8" w:rsidP="001C21D8">
      <w:r w:rsidRPr="00DD5DEB">
        <w:t>1. je zaměstnancem zaměstnavatele, který má sídlo nebo trvalý pobyt na území České republiky,</w:t>
      </w:r>
    </w:p>
    <w:p w14:paraId="729DD4BA" w14:textId="77777777" w:rsidR="001C21D8" w:rsidRPr="00DD5DEB" w:rsidRDefault="001C21D8" w:rsidP="001C21D8">
      <w:r w:rsidRPr="00DD5DEB">
        <w:t>2. jí bylo vydáno povolení k dlouhodobému pobytu na území České republiky za účelem vědeckého výzkumu,</w:t>
      </w:r>
    </w:p>
    <w:p w14:paraId="2BF6D9A9" w14:textId="77777777" w:rsidR="001C21D8" w:rsidRPr="00DD5DEB" w:rsidRDefault="001C21D8" w:rsidP="001C21D8">
      <w:r w:rsidRPr="00DD5DEB">
        <w:t>3. jí byl udělen azyl na území České republiky,</w:t>
      </w:r>
    </w:p>
    <w:p w14:paraId="3808E610" w14:textId="77777777" w:rsidR="001C21D8" w:rsidRPr="00DD5DEB" w:rsidRDefault="001C21D8" w:rsidP="001C21D8">
      <w:r w:rsidRPr="00DD5DEB">
        <w:t>4. jí byla udělena doplňková ochrana na území České republiky,</w:t>
      </w:r>
    </w:p>
    <w:p w14:paraId="486EBA18" w14:textId="77777777" w:rsidR="001C21D8" w:rsidRPr="00DD5DEB" w:rsidRDefault="001C21D8" w:rsidP="001C21D8">
      <w:r w:rsidRPr="00DD5DEB">
        <w:t>5. jí bylo uděleno oprávnění k pobytu za účelem poskytnutí dočasné ochrany na území České republiky podle zákona o dočasné ochraně cizinců nebo se podle zákona o pobytu cizinců na území České republiky za takovou osobu považuje,</w:t>
      </w:r>
    </w:p>
    <w:p w14:paraId="5AE61318" w14:textId="77777777" w:rsidR="001C21D8" w:rsidRPr="00DD5DEB" w:rsidRDefault="001C21D8" w:rsidP="001C21D8">
      <w:r w:rsidRPr="00DD5DEB">
        <w:lastRenderedPageBreak/>
        <w:t>6. 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w:t>
      </w:r>
    </w:p>
    <w:p w14:paraId="47775A88" w14:textId="77777777" w:rsidR="001C21D8" w:rsidRPr="00DD5DEB" w:rsidRDefault="001C21D8" w:rsidP="001C21D8">
      <w:r w:rsidRPr="00DD5DEB">
        <w:t>7. je Česká republika podle koordinačních nařízení nebo podle vyhlášené mezinárodní smlouvy, kterou je Česká republika vázána, k jejímu zdravotnímu pojištění příslušná,</w:t>
      </w:r>
    </w:p>
    <w:p w14:paraId="48D8F2F1" w14:textId="77777777" w:rsidR="001C21D8" w:rsidRPr="00DD5DEB" w:rsidRDefault="001C21D8" w:rsidP="001C21D8">
      <w:r w:rsidRPr="00DD5DEB">
        <w:t>8. jde o osobu, jejíž nárok vyplývá z přímo použitelných předpisů Evropské unie, nebo o osobu zaměstnanou, samostatně výdělečně činnou nebo osobu ponechávající si takové postavení a její rodinné příslušníky mající právo na rovné zacházení podle předpisu Evropské unie</w:t>
      </w:r>
      <w:hyperlink r:id="rId20" w:anchor="f7195536" w:history="1"/>
      <w:r w:rsidRPr="00DD5DEB">
        <w:t>,</w:t>
      </w:r>
    </w:p>
    <w:p w14:paraId="45ECD1BB" w14:textId="77777777" w:rsidR="001C21D8" w:rsidRPr="00DD5DEB" w:rsidRDefault="001C21D8" w:rsidP="001C21D8">
      <w:r w:rsidRPr="00DD5DEB">
        <w:t>9. se narodila na území České republiky a její matka má povolený dlouhodobý pobyt na území České republiky, a to do konce kalendářního měsíce, v němž tato osoba dovršila 60 dnů věku, a dále po dobu řízení o žádosti o povolení k dlouhodobému pobytu na území České republiky podané za tuto osobu, byla-li žádost podána do 60 dnů ode dne jejího narození,</w:t>
      </w:r>
    </w:p>
    <w:p w14:paraId="2936C608" w14:textId="77777777" w:rsidR="001C21D8" w:rsidRPr="00DD5DEB" w:rsidRDefault="001C21D8" w:rsidP="001C21D8">
      <w:r w:rsidRPr="00DD5DEB">
        <w:t>10. se narodila na území České republiky a její zákonný zástupce má povolený trvalý pobyt na území České republiky, a to do konce kalendářního měsíce, v němž tato osoba dovršila 60 dnů věku, a dále po dobu řízení o žádosti o povolení k trvalému pobytu na území České republiky podané za tuto osobu, byla-li žádost podána do 60 dnů ode dne jejího narození, nebo</w:t>
      </w:r>
    </w:p>
    <w:p w14:paraId="3557E53E" w14:textId="77777777" w:rsidR="001C21D8" w:rsidRPr="00DD5DEB" w:rsidRDefault="001C21D8" w:rsidP="001C21D8">
      <w:r w:rsidRPr="00DD5DEB">
        <w:t>11. jde o nezletilou osobu, které bylo vydáno povolení k dlouhodobému pobytu na území České republiky.</w:t>
      </w:r>
    </w:p>
    <w:p w14:paraId="0802482E" w14:textId="77777777" w:rsidR="00390EE0" w:rsidRDefault="00390EE0" w:rsidP="00390EE0">
      <w:pPr>
        <w:pStyle w:val="Nadpis2"/>
      </w:pPr>
      <w:bookmarkStart w:id="9" w:name="_Toc195267653"/>
      <w:r>
        <w:t>Limity započitatelného doplatku</w:t>
      </w:r>
      <w:bookmarkEnd w:id="9"/>
    </w:p>
    <w:p w14:paraId="5A97B938" w14:textId="77777777" w:rsidR="00390EE0" w:rsidRDefault="00390EE0" w:rsidP="00390EE0">
      <w:r>
        <w:t xml:space="preserve">Limity započitatelných doplatků jsou stanované v zákoně </w:t>
      </w:r>
      <w:r w:rsidRPr="00090A33">
        <w:t>č. 48/1997 Sb.</w:t>
      </w:r>
    </w:p>
    <w:tbl>
      <w:tblPr>
        <w:tblStyle w:val="Mkatabulky"/>
        <w:tblW w:w="9067" w:type="dxa"/>
        <w:tblLook w:val="04A0" w:firstRow="1" w:lastRow="0" w:firstColumn="1" w:lastColumn="0" w:noHBand="0" w:noVBand="1"/>
      </w:tblPr>
      <w:tblGrid>
        <w:gridCol w:w="3020"/>
        <w:gridCol w:w="6047"/>
      </w:tblGrid>
      <w:tr w:rsidR="00176F79" w:rsidRPr="00522168" w14:paraId="1E2059AF" w14:textId="77777777" w:rsidTr="00176F79">
        <w:tc>
          <w:tcPr>
            <w:tcW w:w="3020" w:type="dxa"/>
          </w:tcPr>
          <w:p w14:paraId="09A96F24" w14:textId="77777777" w:rsidR="00176F79" w:rsidRPr="00522168" w:rsidRDefault="00176F79" w:rsidP="00390EE0">
            <w:pPr>
              <w:rPr>
                <w:b/>
                <w:bCs/>
              </w:rPr>
            </w:pPr>
            <w:r w:rsidRPr="00522168">
              <w:rPr>
                <w:b/>
                <w:bCs/>
              </w:rPr>
              <w:t>Limit</w:t>
            </w:r>
          </w:p>
        </w:tc>
        <w:tc>
          <w:tcPr>
            <w:tcW w:w="6047" w:type="dxa"/>
          </w:tcPr>
          <w:p w14:paraId="44196ABB" w14:textId="77777777" w:rsidR="00176F79" w:rsidRPr="00522168" w:rsidRDefault="00176F79" w:rsidP="00390EE0">
            <w:pPr>
              <w:rPr>
                <w:b/>
                <w:bCs/>
              </w:rPr>
            </w:pPr>
            <w:r w:rsidRPr="00522168">
              <w:rPr>
                <w:b/>
                <w:bCs/>
              </w:rPr>
              <w:t>Podmínka</w:t>
            </w:r>
          </w:p>
        </w:tc>
      </w:tr>
      <w:tr w:rsidR="00176F79" w14:paraId="3331FE92" w14:textId="77777777" w:rsidTr="00176F79">
        <w:tc>
          <w:tcPr>
            <w:tcW w:w="3020" w:type="dxa"/>
          </w:tcPr>
          <w:p w14:paraId="5A1D4891" w14:textId="77777777" w:rsidR="00176F79" w:rsidRPr="00D415E3" w:rsidRDefault="00D415E3" w:rsidP="00390EE0">
            <w:r>
              <w:t>5000</w:t>
            </w:r>
          </w:p>
        </w:tc>
        <w:tc>
          <w:tcPr>
            <w:tcW w:w="6047" w:type="dxa"/>
          </w:tcPr>
          <w:p w14:paraId="3075D325" w14:textId="77777777" w:rsidR="00176F79" w:rsidRPr="00D415E3" w:rsidRDefault="00D415E3" w:rsidP="00D415E3">
            <w:r w:rsidRPr="00D415E3">
              <w:t>Věk pojištěnce &gt;=18 (pokud v daném kalendářním roce nedovršil 18 let)</w:t>
            </w:r>
          </w:p>
        </w:tc>
      </w:tr>
      <w:tr w:rsidR="00176F79" w14:paraId="138A63E7" w14:textId="77777777" w:rsidTr="00176F79">
        <w:tc>
          <w:tcPr>
            <w:tcW w:w="3020" w:type="dxa"/>
          </w:tcPr>
          <w:p w14:paraId="1FFFEF7F" w14:textId="77777777" w:rsidR="00176F79" w:rsidRDefault="00D415E3" w:rsidP="00390EE0">
            <w:r>
              <w:t>1000</w:t>
            </w:r>
          </w:p>
        </w:tc>
        <w:tc>
          <w:tcPr>
            <w:tcW w:w="6047" w:type="dxa"/>
          </w:tcPr>
          <w:p w14:paraId="3893A76A" w14:textId="77777777" w:rsidR="00176F79" w:rsidRPr="00D415E3" w:rsidRDefault="00D415E3" w:rsidP="00D415E3">
            <w:r>
              <w:t>U</w:t>
            </w:r>
            <w:r w:rsidRPr="00D415E3">
              <w:t xml:space="preserve"> dětí mladších 18 let, včetně kalendářního roku, ve kterém dovršily 18. rok věku</w:t>
            </w:r>
            <w:r w:rsidR="00240B3A">
              <w:t>.</w:t>
            </w:r>
          </w:p>
        </w:tc>
      </w:tr>
      <w:tr w:rsidR="00176F79" w14:paraId="1B435F04" w14:textId="77777777" w:rsidTr="00176F79">
        <w:tc>
          <w:tcPr>
            <w:tcW w:w="3020" w:type="dxa"/>
          </w:tcPr>
          <w:p w14:paraId="3F2758F4" w14:textId="77777777" w:rsidR="00176F79" w:rsidRDefault="00D415E3" w:rsidP="00390EE0">
            <w:r>
              <w:t>1000</w:t>
            </w:r>
          </w:p>
        </w:tc>
        <w:tc>
          <w:tcPr>
            <w:tcW w:w="6047" w:type="dxa"/>
          </w:tcPr>
          <w:p w14:paraId="638C5FC8" w14:textId="77777777" w:rsidR="00176F79" w:rsidRPr="00D415E3" w:rsidRDefault="00D415E3" w:rsidP="00D415E3">
            <w:r>
              <w:rPr>
                <w:shd w:val="clear" w:color="auto" w:fill="FFFFFF"/>
              </w:rPr>
              <w:t>U </w:t>
            </w:r>
            <w:r w:rsidRPr="00D415E3">
              <w:t>pojištěnců starších 65 let, včetně kalendářního roku, ve kterém dovršili 65. rok věku</w:t>
            </w:r>
          </w:p>
        </w:tc>
      </w:tr>
      <w:tr w:rsidR="00176F79" w14:paraId="07D1E8D7" w14:textId="77777777" w:rsidTr="00176F79">
        <w:tc>
          <w:tcPr>
            <w:tcW w:w="3020" w:type="dxa"/>
          </w:tcPr>
          <w:p w14:paraId="02A0CA63" w14:textId="77777777" w:rsidR="00176F79" w:rsidRDefault="00240B3A" w:rsidP="00390EE0">
            <w:r>
              <w:t>500</w:t>
            </w:r>
          </w:p>
        </w:tc>
        <w:tc>
          <w:tcPr>
            <w:tcW w:w="6047" w:type="dxa"/>
          </w:tcPr>
          <w:p w14:paraId="6D80F8B3" w14:textId="77777777" w:rsidR="00176F79" w:rsidRDefault="00240B3A" w:rsidP="00390EE0">
            <w:r>
              <w:t>Poživatelé invalidního důchodu ve stupni invalidity 3.</w:t>
            </w:r>
          </w:p>
        </w:tc>
      </w:tr>
      <w:tr w:rsidR="00176F79" w:rsidRPr="00240B3A" w14:paraId="7794E1B2" w14:textId="77777777" w:rsidTr="00176F79">
        <w:tc>
          <w:tcPr>
            <w:tcW w:w="3020" w:type="dxa"/>
          </w:tcPr>
          <w:p w14:paraId="1ADE2340" w14:textId="77777777" w:rsidR="00176F79" w:rsidRPr="00240B3A" w:rsidRDefault="00240B3A" w:rsidP="00240B3A">
            <w:r w:rsidRPr="00240B3A">
              <w:lastRenderedPageBreak/>
              <w:t>500</w:t>
            </w:r>
          </w:p>
        </w:tc>
        <w:tc>
          <w:tcPr>
            <w:tcW w:w="6047" w:type="dxa"/>
          </w:tcPr>
          <w:p w14:paraId="56FB08FE" w14:textId="77777777" w:rsidR="00176F79" w:rsidRPr="00240B3A" w:rsidRDefault="00240B3A" w:rsidP="00240B3A">
            <w:r w:rsidRPr="00240B3A">
              <w:t>U pojištěnců, kteří byli uznáni invalidními ve druhém nebo třetím stupni, ale nejsou poživateli invalidního důchodu z jiných důvodů.</w:t>
            </w:r>
          </w:p>
        </w:tc>
      </w:tr>
      <w:tr w:rsidR="00176F79" w:rsidRPr="00240B3A" w14:paraId="2829E816" w14:textId="77777777" w:rsidTr="00176F79">
        <w:tc>
          <w:tcPr>
            <w:tcW w:w="3020" w:type="dxa"/>
          </w:tcPr>
          <w:p w14:paraId="25A3594F" w14:textId="77777777" w:rsidR="00176F79" w:rsidRPr="00240B3A" w:rsidRDefault="00240B3A" w:rsidP="00240B3A">
            <w:r w:rsidRPr="00240B3A">
              <w:t>500</w:t>
            </w:r>
          </w:p>
        </w:tc>
        <w:tc>
          <w:tcPr>
            <w:tcW w:w="6047" w:type="dxa"/>
          </w:tcPr>
          <w:p w14:paraId="06A5F80E" w14:textId="0AA6A211" w:rsidR="00176F79" w:rsidRPr="00240B3A" w:rsidRDefault="00240B3A" w:rsidP="00240B3A">
            <w:r w:rsidRPr="00240B3A">
              <w:t>Pojištěnci starší 70 let, včetně kalendářního roku, ve kterém dovršili 70. rok věku.</w:t>
            </w:r>
          </w:p>
        </w:tc>
      </w:tr>
    </w:tbl>
    <w:p w14:paraId="7BBBE2F8" w14:textId="77777777" w:rsidR="00794840" w:rsidRDefault="00794840" w:rsidP="00390EE0"/>
    <w:p w14:paraId="180EAE47" w14:textId="77777777" w:rsidR="00794840" w:rsidRDefault="00794840" w:rsidP="00794840">
      <w:pPr>
        <w:pStyle w:val="Nadpis2"/>
      </w:pPr>
      <w:bookmarkStart w:id="10" w:name="_Toc195267654"/>
      <w:r w:rsidRPr="00794840">
        <w:t>Za jaké léčivé přípravky se započitatelné doplatky uplatňují</w:t>
      </w:r>
      <w:bookmarkEnd w:id="10"/>
    </w:p>
    <w:p w14:paraId="124B1AF6" w14:textId="7708DA4C" w:rsidR="00794840" w:rsidRPr="00F8635D" w:rsidRDefault="00A20AEB" w:rsidP="00A20AEB">
      <w:pPr>
        <w:rPr>
          <w:i/>
          <w:iCs/>
        </w:rPr>
      </w:pPr>
      <w:r w:rsidRPr="00F8635D">
        <w:rPr>
          <w:i/>
          <w:iCs/>
        </w:rPr>
        <w:t xml:space="preserve">Dle zákona č. 48/1997 Sb. se do limitu </w:t>
      </w:r>
      <w:r w:rsidR="00F8635D" w:rsidRPr="00F8635D">
        <w:rPr>
          <w:i/>
          <w:iCs/>
        </w:rPr>
        <w:t xml:space="preserve">započítávají </w:t>
      </w:r>
      <w:r w:rsidRPr="00F8635D">
        <w:rPr>
          <w:i/>
          <w:iCs/>
        </w:rPr>
        <w:t>částečně hrazené léčivé přípravky nebo potraviny pro zvláštní lékařské účely, vydané na území České republiky</w:t>
      </w:r>
      <w:r w:rsidR="00F8635D" w:rsidRPr="00F8635D">
        <w:rPr>
          <w:i/>
          <w:iCs/>
        </w:rPr>
        <w:t xml:space="preserve"> předepsané ze zdravotního pojištění.</w:t>
      </w:r>
    </w:p>
    <w:p w14:paraId="5200A0A5" w14:textId="77777777" w:rsidR="00F8635D" w:rsidRPr="00D06EBC" w:rsidRDefault="00F8635D" w:rsidP="00D06EBC">
      <w:r w:rsidRPr="00D06EBC">
        <w:t xml:space="preserve">Jedná se o registrované hromadně vyráběné léčivé přípravky (HVLP). </w:t>
      </w:r>
    </w:p>
    <w:p w14:paraId="336563A4" w14:textId="2F28F9B7" w:rsidR="00F8635D" w:rsidRPr="00D06EBC" w:rsidRDefault="00F8635D" w:rsidP="00D06EBC">
      <w:r w:rsidRPr="00D06EBC">
        <w:t>Započitatelné doplatky se nebudou uplatňovat u neregistrovaných HVLP.</w:t>
      </w:r>
    </w:p>
    <w:p w14:paraId="46362613" w14:textId="1651AAF7" w:rsidR="00794840" w:rsidRDefault="00F8635D" w:rsidP="00D06EBC">
      <w:r w:rsidRPr="00D06EBC">
        <w:t>U IPLP se započitatelný doplatek uplatní jen v případě výdeje na léčebné</w:t>
      </w:r>
      <w:r w:rsidR="00794840" w:rsidRPr="00D06EBC">
        <w:t xml:space="preserve"> konopí pro léčebné využití</w:t>
      </w:r>
      <w:r w:rsidRPr="00D06EBC">
        <w:t>,</w:t>
      </w:r>
      <w:r w:rsidR="00794840" w:rsidRPr="00D06EBC">
        <w:t xml:space="preserve"> </w:t>
      </w:r>
      <w:r w:rsidRPr="00D06EBC">
        <w:t xml:space="preserve">a to jen u osob </w:t>
      </w:r>
      <w:r w:rsidR="005A09F0" w:rsidRPr="005A09F0">
        <w:t>starší</w:t>
      </w:r>
      <w:r w:rsidR="005A09F0">
        <w:t>ch</w:t>
      </w:r>
      <w:r w:rsidR="005A09F0" w:rsidRPr="005A09F0">
        <w:t xml:space="preserve"> 65 let včetně dne,</w:t>
      </w:r>
      <w:r w:rsidR="006D4681" w:rsidRPr="006D4681">
        <w:t xml:space="preserve"> ve kterém dovršili 65. rok věku.</w:t>
      </w:r>
      <w:r w:rsidRPr="00D06EBC">
        <w:t xml:space="preserve"> Započítává se částka, kterou pacient </w:t>
      </w:r>
      <w:r w:rsidR="006D4681">
        <w:t>uhradil v lékárně.</w:t>
      </w:r>
    </w:p>
    <w:p w14:paraId="5EC16235" w14:textId="52F6E6CA" w:rsidR="00AE6EAE" w:rsidRDefault="00F8635D" w:rsidP="00D06EBC">
      <w:r w:rsidRPr="00D06EBC">
        <w:t>U ostatních IPLP se nezapočítává do limitu žádná částka – nejedná se o částečně hrazené léčivé přípravky nebo potraviny pro zvláštní lékařské účely.</w:t>
      </w:r>
      <w:r w:rsidR="00D05FBC">
        <w:t xml:space="preserve"> IPLP (mimo léčebného konopí) jsou plně hrazeny nebo nehrazeny ze zdravotního pojištění.</w:t>
      </w:r>
    </w:p>
    <w:p w14:paraId="25811D13" w14:textId="77777777" w:rsidR="00EC0B66" w:rsidRDefault="00AE6EAE" w:rsidP="00AE6EAE">
      <w:pPr>
        <w:pStyle w:val="Nadpis3"/>
      </w:pPr>
      <w:bookmarkStart w:id="11" w:name="_Toc195267655"/>
      <w:r>
        <w:t>Maximální výše započitatelného doplatku u registrovaného HVLP</w:t>
      </w:r>
      <w:bookmarkEnd w:id="11"/>
    </w:p>
    <w:p w14:paraId="6AB953E7" w14:textId="76334E67" w:rsidR="00305386" w:rsidRDefault="00EC0B66" w:rsidP="00EC0B66">
      <w:r w:rsidRPr="00EC0B66">
        <w:t>Maximální výše započitatelného doplatku za daný léčivý přípravek (registrované HVLP) stanovuje seznam léčivých přípravků a potravin pro zvláštní lékařské účely hrazených ze zdravotního pojištění.</w:t>
      </w:r>
    </w:p>
    <w:p w14:paraId="7DAD0615" w14:textId="0EFC905F" w:rsidR="00EC0B66" w:rsidRDefault="00EC0B66" w:rsidP="00AD6DDE">
      <w:pPr>
        <w:pStyle w:val="Odstavecseseznamem"/>
        <w:numPr>
          <w:ilvl w:val="0"/>
          <w:numId w:val="12"/>
        </w:numPr>
      </w:pPr>
      <w:r>
        <w:t xml:space="preserve">V případě </w:t>
      </w:r>
      <w:r w:rsidR="00AA5693">
        <w:t>léčivého</w:t>
      </w:r>
      <w:r>
        <w:t xml:space="preserve"> přípravku </w:t>
      </w:r>
      <w:r w:rsidR="00AA5693">
        <w:t xml:space="preserve">s </w:t>
      </w:r>
      <w:r>
        <w:t>úhradou základní, může být maximální výše započitatelného doplatku dle seznamu léčivých přípravk</w:t>
      </w:r>
      <w:r w:rsidR="00B549B9">
        <w:t>ů</w:t>
      </w:r>
      <w:r>
        <w:t xml:space="preserve"> </w:t>
      </w:r>
      <w:r w:rsidR="00AA5693">
        <w:t>a potravin pro zvláštní lékařské účely dle ZAP1 (započitatelný doplatek na UHR1).</w:t>
      </w:r>
    </w:p>
    <w:p w14:paraId="6674E5BB" w14:textId="1D5AA6DC" w:rsidR="00AA5693" w:rsidRDefault="00AA5693" w:rsidP="00AD6DDE">
      <w:pPr>
        <w:pStyle w:val="Odstavecseseznamem"/>
        <w:numPr>
          <w:ilvl w:val="0"/>
          <w:numId w:val="12"/>
        </w:numPr>
      </w:pPr>
      <w:r>
        <w:t>V případě léčivého přípravku s úhradou zvýšenou, může být maximální výše započitatelného doplatku dle seznamu léčivých přípravk</w:t>
      </w:r>
      <w:r w:rsidR="00B549B9">
        <w:t>ů</w:t>
      </w:r>
      <w:r>
        <w:t xml:space="preserve"> a potravin pro zvláštní lékařské účely dle ZAP2 nebo </w:t>
      </w:r>
      <w:r w:rsidRPr="00D154A8">
        <w:t>ZAP3 (započitatelný doplatek na UHR2 nebo UHR3</w:t>
      </w:r>
      <w:r>
        <w:t>).</w:t>
      </w:r>
    </w:p>
    <w:p w14:paraId="1EA42A52" w14:textId="58B3BD49" w:rsidR="0026520D" w:rsidRDefault="00AA5693" w:rsidP="00E70EFA">
      <w:pPr>
        <w:pStyle w:val="Odstavecseseznamem"/>
        <w:numPr>
          <w:ilvl w:val="0"/>
          <w:numId w:val="12"/>
        </w:numPr>
      </w:pPr>
      <w:r>
        <w:t xml:space="preserve">V případě léčivého přípravku s úhradou ze zdravotního pojištění (základní nebo zvýšená) a uvedením na předpisu nebo elektronickém záznamu příznaku „Nezaměňovat“ je maximální výše započitatelného doplatku ve výši úhrady (doplatku) </w:t>
      </w:r>
      <w:r>
        <w:lastRenderedPageBreak/>
        <w:t>pacienta</w:t>
      </w:r>
      <w:r w:rsidR="0026520D">
        <w:t>, resp. n</w:t>
      </w:r>
      <w:r w:rsidR="0026520D" w:rsidRPr="00C73DDC">
        <w:t>esm</w:t>
      </w:r>
      <w:r w:rsidR="0026520D" w:rsidRPr="0026520D">
        <w:rPr>
          <w:rFonts w:cs="Century Gothic"/>
        </w:rPr>
        <w:t>í</w:t>
      </w:r>
      <w:r w:rsidR="0026520D" w:rsidRPr="00C73DDC">
        <w:t xml:space="preserve"> b</w:t>
      </w:r>
      <w:r w:rsidR="0026520D" w:rsidRPr="0026520D">
        <w:rPr>
          <w:rFonts w:cs="Century Gothic"/>
        </w:rPr>
        <w:t>ý</w:t>
      </w:r>
      <w:r w:rsidR="0026520D" w:rsidRPr="00C73DDC">
        <w:t>t zadan</w:t>
      </w:r>
      <w:r w:rsidR="0026520D" w:rsidRPr="0026520D">
        <w:rPr>
          <w:rFonts w:cs="Century Gothic"/>
        </w:rPr>
        <w:t>ý</w:t>
      </w:r>
      <w:r w:rsidR="0026520D" w:rsidRPr="00C73DDC">
        <w:t xml:space="preserve"> zapo</w:t>
      </w:r>
      <w:r w:rsidR="0026520D" w:rsidRPr="0026520D">
        <w:rPr>
          <w:rFonts w:cs="Century Gothic"/>
        </w:rPr>
        <w:t>č</w:t>
      </w:r>
      <w:r w:rsidR="0026520D" w:rsidRPr="00C73DDC">
        <w:t>itateln</w:t>
      </w:r>
      <w:r w:rsidR="0026520D" w:rsidRPr="0026520D">
        <w:rPr>
          <w:rFonts w:cs="Century Gothic"/>
        </w:rPr>
        <w:t>ý</w:t>
      </w:r>
      <w:r w:rsidR="0026520D" w:rsidRPr="00C73DDC">
        <w:t xml:space="preserve"> doplatek p</w:t>
      </w:r>
      <w:r w:rsidR="0026520D" w:rsidRPr="0026520D">
        <w:rPr>
          <w:rFonts w:cs="Century Gothic"/>
        </w:rPr>
        <w:t>ř</w:t>
      </w:r>
      <w:r w:rsidR="0026520D" w:rsidRPr="00C73DDC">
        <w:t>i v</w:t>
      </w:r>
      <w:r w:rsidR="0026520D" w:rsidRPr="0026520D">
        <w:rPr>
          <w:rFonts w:cs="Century Gothic"/>
        </w:rPr>
        <w:t>ý</w:t>
      </w:r>
      <w:r w:rsidR="0026520D" w:rsidRPr="00C73DDC">
        <w:t>deji hrazen</w:t>
      </w:r>
      <w:r w:rsidR="0026520D" w:rsidRPr="0026520D">
        <w:rPr>
          <w:rFonts w:cs="Century Gothic"/>
        </w:rPr>
        <w:t>ý</w:t>
      </w:r>
      <w:r w:rsidR="0026520D" w:rsidRPr="00C73DDC">
        <w:t xml:space="preserve"> pacientem vy</w:t>
      </w:r>
      <w:r w:rsidR="0026520D" w:rsidRPr="0026520D">
        <w:rPr>
          <w:rFonts w:cs="Century Gothic"/>
        </w:rPr>
        <w:t>šší</w:t>
      </w:r>
      <w:r w:rsidR="0026520D" w:rsidRPr="00C73DDC">
        <w:t xml:space="preserve"> ne</w:t>
      </w:r>
      <w:r w:rsidR="0026520D" w:rsidRPr="0026520D">
        <w:rPr>
          <w:rFonts w:cs="Century Gothic"/>
        </w:rPr>
        <w:t>ž</w:t>
      </w:r>
      <w:r w:rsidR="0026520D" w:rsidRPr="00C73DDC">
        <w:t xml:space="preserve"> maxim</w:t>
      </w:r>
      <w:r w:rsidR="0026520D" w:rsidRPr="0026520D">
        <w:rPr>
          <w:rFonts w:cs="Century Gothic"/>
        </w:rPr>
        <w:t>á</w:t>
      </w:r>
      <w:r w:rsidR="0026520D" w:rsidRPr="00C73DDC">
        <w:t>ln</w:t>
      </w:r>
      <w:r w:rsidR="0026520D" w:rsidRPr="0026520D">
        <w:rPr>
          <w:rFonts w:cs="Century Gothic"/>
        </w:rPr>
        <w:t>í</w:t>
      </w:r>
      <w:r w:rsidR="0026520D" w:rsidRPr="00C73DDC">
        <w:t xml:space="preserve"> cena (MFC) veden</w:t>
      </w:r>
      <w:r w:rsidR="0026520D" w:rsidRPr="0026520D">
        <w:rPr>
          <w:rFonts w:cs="Century Gothic"/>
        </w:rPr>
        <w:t>á</w:t>
      </w:r>
      <w:r w:rsidR="0026520D" w:rsidRPr="00C73DDC">
        <w:t xml:space="preserve"> v </w:t>
      </w:r>
      <w:r w:rsidR="0026520D" w:rsidRPr="0026520D">
        <w:rPr>
          <w:rFonts w:cs="Century Gothic"/>
        </w:rPr>
        <w:t>čí</w:t>
      </w:r>
      <w:r w:rsidR="0026520D" w:rsidRPr="00C73DDC">
        <w:t>seln</w:t>
      </w:r>
      <w:r w:rsidR="0026520D" w:rsidRPr="0026520D">
        <w:rPr>
          <w:rFonts w:cs="Century Gothic"/>
        </w:rPr>
        <w:t>í</w:t>
      </w:r>
      <w:r w:rsidR="0026520D" w:rsidRPr="00C73DDC">
        <w:t>ku SCAU. </w:t>
      </w:r>
    </w:p>
    <w:p w14:paraId="06F8B6D9" w14:textId="7C803404" w:rsidR="00AA5693" w:rsidRDefault="00AA5693" w:rsidP="00AD6DDE">
      <w:pPr>
        <w:pStyle w:val="Odstavecseseznamem"/>
        <w:numPr>
          <w:ilvl w:val="0"/>
          <w:numId w:val="12"/>
        </w:numPr>
      </w:pPr>
      <w:r>
        <w:t>V případě léčivého přípravku s úhradou pacienta se dopočitatelný doplatek nezapočítává.</w:t>
      </w:r>
      <w:r w:rsidR="00D05FBC">
        <w:t xml:space="preserve"> Nebude možné zadat započitatelný doplatek k výdeji na předepsaný léčivý přípravek, který hradí pacient.</w:t>
      </w:r>
    </w:p>
    <w:p w14:paraId="2C0C115C" w14:textId="77777777" w:rsidR="00D85478" w:rsidRDefault="006D4681" w:rsidP="00AD6DDE">
      <w:pPr>
        <w:pStyle w:val="Odstavecseseznamem"/>
        <w:numPr>
          <w:ilvl w:val="0"/>
          <w:numId w:val="12"/>
        </w:numPr>
      </w:pPr>
      <w:r w:rsidRPr="006D4681">
        <w:t>Léčivé přípravky (HVLP), které nejsou ve SCAU, nemají započitatelný doplatek. Započitatelný doplatek se neuplatňuje při schválení léčivého přípravku zdravotní pojišťovnou, který není ve SCAU.</w:t>
      </w:r>
    </w:p>
    <w:p w14:paraId="2781BF12" w14:textId="778B0A03" w:rsidR="00704045" w:rsidRDefault="00D85478" w:rsidP="00AD6DDE">
      <w:pPr>
        <w:pStyle w:val="Odstavecseseznamem"/>
        <w:numPr>
          <w:ilvl w:val="0"/>
          <w:numId w:val="12"/>
        </w:numPr>
      </w:pPr>
      <w:r w:rsidRPr="00D85478">
        <w:t xml:space="preserve">Do limitu se nezapočítávají doplatky na částečně hrazené léčivé přípravky nebo </w:t>
      </w:r>
      <w:r w:rsidRPr="00D05FBC">
        <w:t>potraviny pro zvláštní lékařské účely obsahující léčivé látky určené k podpůrné nebo doplňkové léčbě a doplatky na částečně hrazené individuálně připravované léčivé</w:t>
      </w:r>
      <w:r w:rsidRPr="00D85478">
        <w:t xml:space="preserve"> přípravky; to neplatí, jde-li o léčivé přípravky a potraviny pro zvláštní lékařské účely předepsané na recept pojištěncům starším 65 let, včetně dne, ve kterém dovršili 65. rok věku. Seznam léčivých látek určených k podpůrné nebo doplňkové léčbě stanoví Ministerstvo zdravotnictví vyhláškou.</w:t>
      </w:r>
    </w:p>
    <w:p w14:paraId="453DF96E" w14:textId="49FEAAF5" w:rsidR="001A1A11" w:rsidRDefault="001A1A11" w:rsidP="001A1A11">
      <w:pPr>
        <w:pStyle w:val="Nadpis3"/>
      </w:pPr>
      <w:bookmarkStart w:id="12" w:name="_Toc195267656"/>
      <w:r>
        <w:t>Výše započitatelného doplatku u IPLP</w:t>
      </w:r>
      <w:bookmarkEnd w:id="12"/>
    </w:p>
    <w:p w14:paraId="47DC12F9" w14:textId="0B8956F1" w:rsidR="001A1A11" w:rsidRDefault="001A1A11" w:rsidP="001A1A11">
      <w:r w:rsidRPr="00D06EBC">
        <w:t>U IPLP se započitatelný doplatek uplatní jen v případě výdeje na léčebné konopí pro léčebné využití</w:t>
      </w:r>
      <w:r w:rsidR="005A09F0">
        <w:t xml:space="preserve"> a to jen pro</w:t>
      </w:r>
      <w:r w:rsidRPr="00D06EBC">
        <w:t xml:space="preserve"> </w:t>
      </w:r>
      <w:r w:rsidR="005A09F0" w:rsidRPr="005A09F0">
        <w:t>pojištěnce starší 65 let včetně dne, ve kterém dovršil 65. rok věku v den výdeje.</w:t>
      </w:r>
      <w:r w:rsidR="005A09F0">
        <w:t xml:space="preserve"> </w:t>
      </w:r>
      <w:r w:rsidRPr="00D06EBC">
        <w:t xml:space="preserve">Započítává se částka, kterou pacient </w:t>
      </w:r>
      <w:r>
        <w:t>uhradil v lékárně.</w:t>
      </w:r>
    </w:p>
    <w:p w14:paraId="5609F236" w14:textId="5D3AF953" w:rsidR="001A1A11" w:rsidRDefault="001A1A11" w:rsidP="00AD6DDE">
      <w:pPr>
        <w:pStyle w:val="Odstavecseseznamem"/>
        <w:numPr>
          <w:ilvl w:val="0"/>
          <w:numId w:val="13"/>
        </w:numPr>
      </w:pPr>
      <w:r>
        <w:t>V případě léčivého přípravku s úhradou základní je výše započitatelného doplatku částka, kterou hradí pacient v lékárně (doplatek pacienta).</w:t>
      </w:r>
    </w:p>
    <w:p w14:paraId="7A88C925" w14:textId="77777777" w:rsidR="003E43C0" w:rsidRDefault="003E43C0">
      <w:pPr>
        <w:autoSpaceDE/>
        <w:autoSpaceDN/>
        <w:adjustRightInd/>
        <w:spacing w:after="160" w:line="259" w:lineRule="auto"/>
        <w:jc w:val="left"/>
        <w:rPr>
          <w:rFonts w:eastAsiaTheme="majorEastAsia" w:cstheme="majorBidi"/>
          <w:b/>
          <w:bCs/>
          <w:sz w:val="48"/>
          <w:szCs w:val="48"/>
        </w:rPr>
      </w:pPr>
      <w:r>
        <w:br w:type="page"/>
      </w:r>
    </w:p>
    <w:p w14:paraId="31F61D38" w14:textId="5C5BC06A" w:rsidR="00F2647E" w:rsidRDefault="00F2647E" w:rsidP="00F2647E">
      <w:pPr>
        <w:pStyle w:val="Nadpis1"/>
        <w:jc w:val="left"/>
      </w:pPr>
      <w:bookmarkStart w:id="13" w:name="_Toc195267657"/>
      <w:r>
        <w:lastRenderedPageBreak/>
        <w:t xml:space="preserve">Dopad </w:t>
      </w:r>
      <w:r w:rsidR="00B549B9">
        <w:t>na</w:t>
      </w:r>
      <w:r>
        <w:t xml:space="preserve"> jednotliv</w:t>
      </w:r>
      <w:r w:rsidR="00B549B9">
        <w:t>é</w:t>
      </w:r>
      <w:r>
        <w:t xml:space="preserve"> komponent</w:t>
      </w:r>
      <w:r w:rsidR="00B549B9">
        <w:t>y</w:t>
      </w:r>
      <w:r>
        <w:t xml:space="preserve"> systému eRecept</w:t>
      </w:r>
      <w:bookmarkEnd w:id="13"/>
    </w:p>
    <w:p w14:paraId="5059BF02" w14:textId="6B87C91C" w:rsidR="00F2647E" w:rsidRDefault="00F2647E" w:rsidP="00F2647E">
      <w:r>
        <w:t xml:space="preserve">Tato kapitola obsahuje seznam dopadů požadavku </w:t>
      </w:r>
      <w:r w:rsidR="00FF2629">
        <w:t xml:space="preserve">na evidenci </w:t>
      </w:r>
      <w:r>
        <w:t xml:space="preserve">započitatelných doplatků </w:t>
      </w:r>
      <w:r w:rsidR="00B549B9">
        <w:t>na</w:t>
      </w:r>
      <w:r>
        <w:t xml:space="preserve"> již existující jednotliv</w:t>
      </w:r>
      <w:r w:rsidR="00B549B9">
        <w:t>é</w:t>
      </w:r>
      <w:r>
        <w:t xml:space="preserve"> komponent</w:t>
      </w:r>
      <w:r w:rsidR="00B549B9">
        <w:t>y</w:t>
      </w:r>
      <w:r>
        <w:t>/částí systému eRecept a jeho přidružených aplikací.</w:t>
      </w:r>
    </w:p>
    <w:p w14:paraId="09C2F5CB" w14:textId="10A6A108" w:rsidR="00217C79" w:rsidRDefault="00217C79" w:rsidP="00217C79">
      <w:pPr>
        <w:pStyle w:val="Nadpis2"/>
      </w:pPr>
      <w:bookmarkStart w:id="14" w:name="_Toc195267658"/>
      <w:r>
        <w:t>Seznam dopadů do jednotlivých komponent/částí systému eRecept</w:t>
      </w:r>
      <w:bookmarkEnd w:id="14"/>
    </w:p>
    <w:tbl>
      <w:tblPr>
        <w:tblStyle w:val="Mkatabulky"/>
        <w:tblW w:w="9351" w:type="dxa"/>
        <w:tblLook w:val="04A0" w:firstRow="1" w:lastRow="0" w:firstColumn="1" w:lastColumn="0" w:noHBand="0" w:noVBand="1"/>
      </w:tblPr>
      <w:tblGrid>
        <w:gridCol w:w="5880"/>
        <w:gridCol w:w="1622"/>
        <w:gridCol w:w="1849"/>
      </w:tblGrid>
      <w:tr w:rsidR="00B4679C" w:rsidRPr="00D34AA3" w14:paraId="1540E02B" w14:textId="418107BC" w:rsidTr="00B4679C">
        <w:tc>
          <w:tcPr>
            <w:tcW w:w="5880" w:type="dxa"/>
          </w:tcPr>
          <w:p w14:paraId="3A9BD89D" w14:textId="2A385A0A" w:rsidR="00B4679C" w:rsidRPr="00D34AA3" w:rsidRDefault="00B4679C" w:rsidP="00E70EFA">
            <w:pPr>
              <w:rPr>
                <w:b/>
                <w:bCs/>
              </w:rPr>
            </w:pPr>
            <w:r w:rsidRPr="00D34AA3">
              <w:rPr>
                <w:b/>
                <w:bCs/>
              </w:rPr>
              <w:t>Část systému</w:t>
            </w:r>
            <w:r>
              <w:rPr>
                <w:b/>
                <w:bCs/>
              </w:rPr>
              <w:t xml:space="preserve"> eRecept</w:t>
            </w:r>
          </w:p>
        </w:tc>
        <w:tc>
          <w:tcPr>
            <w:tcW w:w="1622" w:type="dxa"/>
          </w:tcPr>
          <w:p w14:paraId="07D1C360" w14:textId="77777777" w:rsidR="00B4679C" w:rsidRPr="00D34AA3" w:rsidRDefault="00B4679C" w:rsidP="00E70EFA">
            <w:pPr>
              <w:rPr>
                <w:b/>
                <w:bCs/>
              </w:rPr>
            </w:pPr>
            <w:r>
              <w:rPr>
                <w:b/>
                <w:bCs/>
              </w:rPr>
              <w:t>Dopad</w:t>
            </w:r>
          </w:p>
        </w:tc>
        <w:tc>
          <w:tcPr>
            <w:tcW w:w="1849" w:type="dxa"/>
          </w:tcPr>
          <w:p w14:paraId="0E1286B9" w14:textId="3CB6FFF5" w:rsidR="00B4679C" w:rsidRDefault="00B4679C" w:rsidP="00E70EFA">
            <w:pPr>
              <w:rPr>
                <w:b/>
                <w:bCs/>
              </w:rPr>
            </w:pPr>
            <w:r>
              <w:rPr>
                <w:b/>
                <w:bCs/>
              </w:rPr>
              <w:t>Dopad pro role</w:t>
            </w:r>
          </w:p>
        </w:tc>
      </w:tr>
      <w:tr w:rsidR="00B4679C" w14:paraId="0E970AC0" w14:textId="77C72F5C" w:rsidTr="00B4679C">
        <w:tc>
          <w:tcPr>
            <w:tcW w:w="5880" w:type="dxa"/>
          </w:tcPr>
          <w:p w14:paraId="74E47E20" w14:textId="419370B9" w:rsidR="00B4679C" w:rsidRDefault="003E43C0" w:rsidP="00E70EFA">
            <w:r>
              <w:t>P</w:t>
            </w:r>
            <w:r w:rsidR="00B4679C">
              <w:t>rioritní webové služby modulu eRecept</w:t>
            </w:r>
          </w:p>
        </w:tc>
        <w:tc>
          <w:tcPr>
            <w:tcW w:w="1622" w:type="dxa"/>
          </w:tcPr>
          <w:p w14:paraId="7CC78DC7" w14:textId="77777777" w:rsidR="00B4679C" w:rsidRDefault="00B4679C" w:rsidP="00E70EFA">
            <w:r>
              <w:t>Ano</w:t>
            </w:r>
          </w:p>
        </w:tc>
        <w:tc>
          <w:tcPr>
            <w:tcW w:w="1849" w:type="dxa"/>
          </w:tcPr>
          <w:p w14:paraId="2F70D98E" w14:textId="7FF49736" w:rsidR="00B4679C" w:rsidRDefault="006D4681" w:rsidP="00E70EFA">
            <w:r>
              <w:t>L</w:t>
            </w:r>
            <w:r w:rsidR="00B4679C">
              <w:t>ékárník, klinický farmaceut, zdravotní pojišťovna</w:t>
            </w:r>
          </w:p>
        </w:tc>
      </w:tr>
      <w:tr w:rsidR="00B4679C" w14:paraId="5B13F4F1" w14:textId="1756DD40" w:rsidTr="00B4679C">
        <w:tc>
          <w:tcPr>
            <w:tcW w:w="5880" w:type="dxa"/>
          </w:tcPr>
          <w:p w14:paraId="53841A2D" w14:textId="74538D52" w:rsidR="00B4679C" w:rsidRDefault="003E43C0" w:rsidP="00E70EFA">
            <w:r>
              <w:t>N</w:t>
            </w:r>
            <w:r w:rsidR="00B4679C">
              <w:t>eprioritní webové služby modulu eRecept</w:t>
            </w:r>
          </w:p>
        </w:tc>
        <w:tc>
          <w:tcPr>
            <w:tcW w:w="1622" w:type="dxa"/>
          </w:tcPr>
          <w:p w14:paraId="0DED138E" w14:textId="449F2B23" w:rsidR="00B4679C" w:rsidRDefault="00B4679C" w:rsidP="00E70EFA">
            <w:r>
              <w:t>Ano</w:t>
            </w:r>
          </w:p>
        </w:tc>
        <w:tc>
          <w:tcPr>
            <w:tcW w:w="1849" w:type="dxa"/>
          </w:tcPr>
          <w:p w14:paraId="7A72B0B8" w14:textId="129D3370" w:rsidR="00B4679C" w:rsidRDefault="00B4679C" w:rsidP="00E70EFA">
            <w:r>
              <w:t>Lékárník</w:t>
            </w:r>
            <w:r w:rsidR="00975E8A">
              <w:t>, zdravotní pojišťovny</w:t>
            </w:r>
          </w:p>
        </w:tc>
      </w:tr>
      <w:tr w:rsidR="00217C79" w14:paraId="0EC1769D" w14:textId="77777777" w:rsidTr="00B4679C">
        <w:tc>
          <w:tcPr>
            <w:tcW w:w="5880" w:type="dxa"/>
          </w:tcPr>
          <w:p w14:paraId="64941C33" w14:textId="4AE027DF" w:rsidR="00217C79" w:rsidRDefault="00217C79" w:rsidP="00E70EFA">
            <w:r>
              <w:t>Dávkové soubory (CSV)</w:t>
            </w:r>
          </w:p>
        </w:tc>
        <w:tc>
          <w:tcPr>
            <w:tcW w:w="1622" w:type="dxa"/>
          </w:tcPr>
          <w:p w14:paraId="210ABEF9" w14:textId="225248D8" w:rsidR="00217C79" w:rsidRDefault="00217C79" w:rsidP="00E70EFA">
            <w:r>
              <w:t>Ano</w:t>
            </w:r>
          </w:p>
        </w:tc>
        <w:tc>
          <w:tcPr>
            <w:tcW w:w="1849" w:type="dxa"/>
          </w:tcPr>
          <w:p w14:paraId="344D2642" w14:textId="0294FA02" w:rsidR="00217C79" w:rsidRDefault="006D4681" w:rsidP="00E70EFA">
            <w:r>
              <w:t>Z</w:t>
            </w:r>
            <w:r w:rsidR="00217C79">
              <w:t>dravotní pojišťovna</w:t>
            </w:r>
          </w:p>
        </w:tc>
      </w:tr>
      <w:tr w:rsidR="00B4679C" w:rsidRPr="00637B4D" w14:paraId="2E1C34FE" w14:textId="06B51FE4" w:rsidTr="00B4679C">
        <w:tc>
          <w:tcPr>
            <w:tcW w:w="5880" w:type="dxa"/>
          </w:tcPr>
          <w:p w14:paraId="4165A9D8" w14:textId="77777777" w:rsidR="00B4679C" w:rsidRPr="00637B4D" w:rsidRDefault="00B4679C" w:rsidP="00E70EFA">
            <w:r>
              <w:t>3. DC – záložní centrum</w:t>
            </w:r>
          </w:p>
        </w:tc>
        <w:tc>
          <w:tcPr>
            <w:tcW w:w="1622" w:type="dxa"/>
          </w:tcPr>
          <w:p w14:paraId="74319B35" w14:textId="472B4F99" w:rsidR="00B4679C" w:rsidRPr="00637B4D" w:rsidRDefault="00B4679C" w:rsidP="00E70EFA">
            <w:pPr>
              <w:rPr>
                <w:highlight w:val="yellow"/>
              </w:rPr>
            </w:pPr>
            <w:r w:rsidRPr="00F2647E">
              <w:t>Ano</w:t>
            </w:r>
          </w:p>
        </w:tc>
        <w:tc>
          <w:tcPr>
            <w:tcW w:w="1849" w:type="dxa"/>
          </w:tcPr>
          <w:p w14:paraId="6D951098" w14:textId="7A12FCAB" w:rsidR="00B4679C" w:rsidRPr="00F2647E" w:rsidRDefault="00B4679C" w:rsidP="00E70EFA">
            <w:r>
              <w:t>Lékárník</w:t>
            </w:r>
          </w:p>
        </w:tc>
      </w:tr>
      <w:tr w:rsidR="00AA4767" w:rsidRPr="00402B00" w14:paraId="0673C0FF" w14:textId="77777777" w:rsidTr="00B4679C">
        <w:tc>
          <w:tcPr>
            <w:tcW w:w="5880" w:type="dxa"/>
          </w:tcPr>
          <w:p w14:paraId="7426045C" w14:textId="725DAD12" w:rsidR="00AA4767" w:rsidRPr="00402B00" w:rsidRDefault="00AA4767" w:rsidP="00E70EFA">
            <w:r w:rsidRPr="00402B00">
              <w:t>Přeshraniční preskripce</w:t>
            </w:r>
          </w:p>
        </w:tc>
        <w:tc>
          <w:tcPr>
            <w:tcW w:w="1622" w:type="dxa"/>
          </w:tcPr>
          <w:p w14:paraId="71822126" w14:textId="35E2C815" w:rsidR="00AA4767" w:rsidRPr="00402B00" w:rsidRDefault="00AA4767" w:rsidP="00E70EFA">
            <w:r w:rsidRPr="00402B00">
              <w:t>Ne</w:t>
            </w:r>
          </w:p>
        </w:tc>
        <w:tc>
          <w:tcPr>
            <w:tcW w:w="1849" w:type="dxa"/>
          </w:tcPr>
          <w:p w14:paraId="283EA604" w14:textId="7240267A" w:rsidR="00AA4767" w:rsidRPr="00402B00" w:rsidRDefault="00AA4767" w:rsidP="00E70EFA">
            <w:r w:rsidRPr="00402B00">
              <w:t>Lékárník</w:t>
            </w:r>
          </w:p>
        </w:tc>
      </w:tr>
    </w:tbl>
    <w:p w14:paraId="1B4834A7" w14:textId="77777777" w:rsidR="00F2647E" w:rsidRDefault="00F2647E" w:rsidP="00F2647E"/>
    <w:p w14:paraId="05236164" w14:textId="4A47D23B" w:rsidR="00522168" w:rsidRDefault="00522168" w:rsidP="00F2647E">
      <w:bookmarkStart w:id="15" w:name="_Hlk167962730"/>
      <w:r>
        <w:t>Poznámka: bude se měnit verze rozhraní, změny se nepřímo dotknou i dalších částí systému</w:t>
      </w:r>
      <w:r w:rsidR="005C3889">
        <w:t>, pro role, které nejsou uvedeny v tabulce výše</w:t>
      </w:r>
      <w:r>
        <w:t>.</w:t>
      </w:r>
      <w:r w:rsidR="005C3889">
        <w:t xml:space="preserve"> Vlastní funkcionalita se pro takové role nemění, ale může se jednat o technickou změnu.</w:t>
      </w:r>
    </w:p>
    <w:p w14:paraId="4B053B9E" w14:textId="77777777" w:rsidR="00217C79" w:rsidRDefault="00217C79" w:rsidP="00217C79">
      <w:pPr>
        <w:pStyle w:val="Nadpis2"/>
      </w:pPr>
      <w:bookmarkStart w:id="16" w:name="_Toc195267659"/>
      <w:bookmarkEnd w:id="15"/>
      <w:r>
        <w:t>Seznam dopadů do webových služeb dle rolí</w:t>
      </w:r>
      <w:bookmarkEnd w:id="16"/>
    </w:p>
    <w:p w14:paraId="446331DB" w14:textId="781D0F31" w:rsidR="00217C79" w:rsidRDefault="00217C79" w:rsidP="00217C79">
      <w:r>
        <w:t>Následující tabulka je přehled existujících webových služeb s informací, jaký element bude do služby přidán a pro jakou roli. V těchto případech se bude měnit datové rozhraní.</w:t>
      </w:r>
      <w:r w:rsidR="006D4681">
        <w:t xml:space="preserve"> </w:t>
      </w:r>
    </w:p>
    <w:p w14:paraId="6781F86B" w14:textId="7B562B37" w:rsidR="006D4681" w:rsidRDefault="006D4681" w:rsidP="00217C79">
      <w:r>
        <w:t xml:space="preserve">Datové rozhraní se nebude měnit pro roli lékaře a klinického farmaceuta. </w:t>
      </w:r>
      <w:r w:rsidR="00EC2F4F">
        <w:t>Ambulantní a nemocniční systémy, které používají lékaři a kliničtí farmaceuti nebudou přecházet na novou verzi rozhraní. Zároveň neuvidí žádné nové informace týkající se započitatelných doplatků.</w:t>
      </w:r>
    </w:p>
    <w:p w14:paraId="75BBC0C1" w14:textId="590F94DE" w:rsidR="009B5BFE" w:rsidRDefault="00217C79" w:rsidP="00E53186">
      <w:pPr>
        <w:pStyle w:val="Nadpis1"/>
      </w:pPr>
      <w:r w:rsidRPr="00E53186">
        <w:lastRenderedPageBreak/>
        <w:t xml:space="preserve"> </w:t>
      </w:r>
      <w:bookmarkStart w:id="17" w:name="_Toc195267660"/>
      <w:r w:rsidR="009B5BFE">
        <w:t>Verze rozhraní</w:t>
      </w:r>
      <w:bookmarkEnd w:id="17"/>
    </w:p>
    <w:p w14:paraId="7F041710" w14:textId="0034F8F3" w:rsidR="009B5BFE" w:rsidRDefault="009B5BFE" w:rsidP="009B5BFE">
      <w:r>
        <w:t>Od 1.1.2025 bude na provozním prostředí vyžadována nová verze rozhraní.</w:t>
      </w:r>
      <w:r w:rsidR="00233140">
        <w:t xml:space="preserve"> </w:t>
      </w:r>
      <w:r>
        <w:t>Nová verze rozhraní je nekompatibilní se staršími verzemi rozhraní.</w:t>
      </w:r>
    </w:p>
    <w:p w14:paraId="1104873B" w14:textId="2A7F1E52" w:rsidR="00233140" w:rsidRDefault="00233140" w:rsidP="009B5BFE">
      <w:r>
        <w:t xml:space="preserve">Lékárenské informační systémy (role lékárník) a zdravotní pojišťovny </w:t>
      </w:r>
      <w:r w:rsidRPr="00233140">
        <w:rPr>
          <w:b/>
          <w:bCs/>
        </w:rPr>
        <w:t>musejí přejít na novou strukturu webových služeb</w:t>
      </w:r>
      <w:r>
        <w:t xml:space="preserve">. Na straně těchto SW je nutné zapracovat změny. Webové služby je třeba </w:t>
      </w:r>
      <w:r w:rsidRPr="00233140">
        <w:rPr>
          <w:b/>
          <w:bCs/>
          <w:color w:val="FF0000"/>
        </w:rPr>
        <w:t>volat s verzí rozhraní 202501A</w:t>
      </w:r>
      <w:r>
        <w:t>.</w:t>
      </w:r>
    </w:p>
    <w:p w14:paraId="6962EFF1" w14:textId="79B25C80" w:rsidR="00233140" w:rsidRDefault="00233140" w:rsidP="009B5BFE">
      <w:r>
        <w:t xml:space="preserve">Pro lékařské (ambulantní/nemocniční informační systémy – role lékař a klinický farmaceut) se struktura webových služeb nemění, ale služby je třeba </w:t>
      </w:r>
      <w:r w:rsidRPr="00233140">
        <w:rPr>
          <w:b/>
          <w:bCs/>
          <w:color w:val="FF0000"/>
        </w:rPr>
        <w:t>volat s verzí rozhraní 202501A</w:t>
      </w:r>
      <w:r>
        <w:t>.</w:t>
      </w:r>
    </w:p>
    <w:p w14:paraId="073D2FE8" w14:textId="77777777" w:rsidR="00233140" w:rsidRDefault="00233140" w:rsidP="009B5BFE"/>
    <w:p w14:paraId="5AF5C822" w14:textId="77777777" w:rsidR="009B5BFE" w:rsidRDefault="009B5BFE" w:rsidP="009B5BFE">
      <w:pPr>
        <w:pStyle w:val="Nadpis2"/>
      </w:pPr>
      <w:bookmarkStart w:id="18" w:name="_Toc195267661"/>
      <w:r>
        <w:t>Lékařské informační systémy (role lékař, klinický farmaceut)</w:t>
      </w:r>
      <w:bookmarkEnd w:id="18"/>
    </w:p>
    <w:p w14:paraId="220B9BFE" w14:textId="77777777" w:rsidR="009B5BFE" w:rsidRDefault="009B5BFE" w:rsidP="009B5BFE">
      <w:pPr>
        <w:pStyle w:val="Odstavecseseznamem"/>
        <w:numPr>
          <w:ilvl w:val="0"/>
          <w:numId w:val="20"/>
        </w:numPr>
      </w:pPr>
      <w:r>
        <w:t>Všechny služby bude nutné volat s číslem verze 202501A.</w:t>
      </w:r>
    </w:p>
    <w:p w14:paraId="326C185F" w14:textId="77777777" w:rsidR="009B5BFE" w:rsidRDefault="009B5BFE" w:rsidP="009B5BFE">
      <w:pPr>
        <w:pStyle w:val="Odstavecseseznamem"/>
        <w:numPr>
          <w:ilvl w:val="0"/>
          <w:numId w:val="20"/>
        </w:numPr>
      </w:pPr>
      <w:r>
        <w:t>Pro lékařské SW se nemění datová struktura, není třeba upravovat SW</w:t>
      </w:r>
    </w:p>
    <w:p w14:paraId="77EFB7B8" w14:textId="77777777" w:rsidR="009B5BFE" w:rsidRDefault="009B5BFE" w:rsidP="009B5BFE"/>
    <w:p w14:paraId="42680B6C" w14:textId="77777777" w:rsidR="009B5BFE" w:rsidRDefault="009B5BFE" w:rsidP="009B5BFE">
      <w:pPr>
        <w:pStyle w:val="Nadpis2"/>
      </w:pPr>
      <w:bookmarkStart w:id="19" w:name="_Toc195267662"/>
      <w:r>
        <w:t>Lékárenské informační systémy (role lékárník)</w:t>
      </w:r>
      <w:bookmarkEnd w:id="19"/>
    </w:p>
    <w:p w14:paraId="2C8B188F" w14:textId="77777777" w:rsidR="009B5BFE" w:rsidRDefault="009B5BFE" w:rsidP="009B5BFE">
      <w:pPr>
        <w:pStyle w:val="Odstavecseseznamem"/>
        <w:numPr>
          <w:ilvl w:val="0"/>
          <w:numId w:val="21"/>
        </w:numPr>
      </w:pPr>
      <w:r>
        <w:t>Všechny služby bude nutné volat s číslem verze 202501A</w:t>
      </w:r>
    </w:p>
    <w:p w14:paraId="6F39F61F" w14:textId="1FC325D5" w:rsidR="009B5BFE" w:rsidRDefault="009B5BFE" w:rsidP="009B5BFE">
      <w:pPr>
        <w:pStyle w:val="Odstavecseseznamem"/>
        <w:numPr>
          <w:ilvl w:val="0"/>
          <w:numId w:val="21"/>
        </w:numPr>
      </w:pPr>
      <w:r>
        <w:t>Mění se datové rozhraní prioritních a neprioritních webových služeb</w:t>
      </w:r>
    </w:p>
    <w:p w14:paraId="77C63A10" w14:textId="041FAADE" w:rsidR="00233140" w:rsidRDefault="00233140" w:rsidP="009B5BFE">
      <w:pPr>
        <w:pStyle w:val="Odstavecseseznamem"/>
        <w:numPr>
          <w:ilvl w:val="0"/>
          <w:numId w:val="21"/>
        </w:numPr>
      </w:pPr>
      <w:r>
        <w:t>Mění se struktura CSV souborů</w:t>
      </w:r>
    </w:p>
    <w:p w14:paraId="3FD0DC5C" w14:textId="15F85EA7" w:rsidR="00233140" w:rsidRDefault="00233140" w:rsidP="009B5BFE">
      <w:pPr>
        <w:pStyle w:val="Odstavecseseznamem"/>
        <w:numPr>
          <w:ilvl w:val="0"/>
          <w:numId w:val="21"/>
        </w:numPr>
      </w:pPr>
      <w:r>
        <w:t>Jsou připraveny nové webové služby</w:t>
      </w:r>
    </w:p>
    <w:p w14:paraId="3BA46516" w14:textId="77777777" w:rsidR="00233140" w:rsidRDefault="00233140" w:rsidP="00233140"/>
    <w:p w14:paraId="214F9F44" w14:textId="13A9FF43" w:rsidR="00233140" w:rsidRDefault="00233140" w:rsidP="00233140">
      <w:pPr>
        <w:pStyle w:val="Nadpis2"/>
      </w:pPr>
      <w:bookmarkStart w:id="20" w:name="_Toc195267663"/>
      <w:r>
        <w:t>Zdravotní pojišťovny</w:t>
      </w:r>
      <w:bookmarkEnd w:id="20"/>
    </w:p>
    <w:p w14:paraId="34CD096F" w14:textId="77777777" w:rsidR="00233140" w:rsidRDefault="00233140" w:rsidP="00233140">
      <w:pPr>
        <w:pStyle w:val="Odstavecseseznamem"/>
        <w:numPr>
          <w:ilvl w:val="0"/>
          <w:numId w:val="22"/>
        </w:numPr>
      </w:pPr>
      <w:r>
        <w:t>Všechny služby bude nutné volat s číslem verze 202501A</w:t>
      </w:r>
    </w:p>
    <w:p w14:paraId="38EFAD62" w14:textId="77777777" w:rsidR="00233140" w:rsidRDefault="00233140" w:rsidP="00233140">
      <w:pPr>
        <w:pStyle w:val="Odstavecseseznamem"/>
        <w:numPr>
          <w:ilvl w:val="0"/>
          <w:numId w:val="22"/>
        </w:numPr>
      </w:pPr>
      <w:r>
        <w:t>Mění se datové rozhraní prioritních a neprioritních webových služeb</w:t>
      </w:r>
    </w:p>
    <w:p w14:paraId="5DDB5C12" w14:textId="285ECD07" w:rsidR="00233140" w:rsidRDefault="00233140" w:rsidP="00233140">
      <w:pPr>
        <w:pStyle w:val="Odstavecseseznamem"/>
        <w:numPr>
          <w:ilvl w:val="0"/>
          <w:numId w:val="22"/>
        </w:numPr>
      </w:pPr>
      <w:r>
        <w:t>Mění se struktura CSV souborů/přidává se nový CSV soubor</w:t>
      </w:r>
    </w:p>
    <w:p w14:paraId="436805B7" w14:textId="77777777" w:rsidR="00233140" w:rsidRDefault="00233140" w:rsidP="00233140">
      <w:pPr>
        <w:pStyle w:val="Odstavecseseznamem"/>
        <w:numPr>
          <w:ilvl w:val="0"/>
          <w:numId w:val="22"/>
        </w:numPr>
      </w:pPr>
      <w:r>
        <w:t>Jsou připraveny nové webové služby</w:t>
      </w:r>
    </w:p>
    <w:p w14:paraId="6036E3C6" w14:textId="77777777" w:rsidR="00233140" w:rsidRDefault="00233140" w:rsidP="00233140"/>
    <w:p w14:paraId="4D6800FA" w14:textId="2120B725" w:rsidR="006F4507" w:rsidRPr="00233140" w:rsidRDefault="006F4507" w:rsidP="00233140">
      <w:r>
        <w:t>Následující tabulka zobrazuje dopady do jednotlivých existujících webových služeb pro jednotlivé role.</w:t>
      </w:r>
    </w:p>
    <w:tbl>
      <w:tblPr>
        <w:tblStyle w:val="Mkatabulky"/>
        <w:tblW w:w="7792" w:type="dxa"/>
        <w:jc w:val="center"/>
        <w:tblLayout w:type="fixed"/>
        <w:tblLook w:val="04A0" w:firstRow="1" w:lastRow="0" w:firstColumn="1" w:lastColumn="0" w:noHBand="0" w:noVBand="1"/>
      </w:tblPr>
      <w:tblGrid>
        <w:gridCol w:w="2760"/>
        <w:gridCol w:w="1258"/>
        <w:gridCol w:w="1258"/>
        <w:gridCol w:w="1258"/>
        <w:gridCol w:w="1258"/>
      </w:tblGrid>
      <w:tr w:rsidR="00766A9F" w:rsidRPr="00DB2295" w14:paraId="7D8E7993" w14:textId="6E748DDD" w:rsidTr="00CF1B6F">
        <w:trPr>
          <w:cantSplit/>
          <w:tblHeader/>
          <w:jc w:val="center"/>
        </w:trPr>
        <w:tc>
          <w:tcPr>
            <w:tcW w:w="2760" w:type="dxa"/>
          </w:tcPr>
          <w:p w14:paraId="0B50522B" w14:textId="795C4839" w:rsidR="00766A9F" w:rsidRPr="00DB2295" w:rsidRDefault="00766A9F" w:rsidP="00217C79">
            <w:pPr>
              <w:rPr>
                <w:b/>
                <w:bCs/>
              </w:rPr>
            </w:pPr>
            <w:r w:rsidRPr="00DB2295">
              <w:rPr>
                <w:b/>
                <w:bCs/>
              </w:rPr>
              <w:lastRenderedPageBreak/>
              <w:t>Webová služba/role</w:t>
            </w:r>
          </w:p>
        </w:tc>
        <w:tc>
          <w:tcPr>
            <w:tcW w:w="1258" w:type="dxa"/>
          </w:tcPr>
          <w:p w14:paraId="236CE13D" w14:textId="04A36590" w:rsidR="00766A9F" w:rsidRPr="00DB2295" w:rsidRDefault="00766A9F" w:rsidP="00217C79">
            <w:pPr>
              <w:rPr>
                <w:b/>
                <w:bCs/>
              </w:rPr>
            </w:pPr>
            <w:r w:rsidRPr="00DB2295">
              <w:rPr>
                <w:b/>
                <w:bCs/>
              </w:rPr>
              <w:t>Lékař</w:t>
            </w:r>
          </w:p>
        </w:tc>
        <w:tc>
          <w:tcPr>
            <w:tcW w:w="1258" w:type="dxa"/>
          </w:tcPr>
          <w:p w14:paraId="23099BAE" w14:textId="75A3B671" w:rsidR="00766A9F" w:rsidRPr="00DB2295" w:rsidRDefault="00766A9F" w:rsidP="00217C79">
            <w:pPr>
              <w:rPr>
                <w:b/>
                <w:bCs/>
              </w:rPr>
            </w:pPr>
            <w:r w:rsidRPr="00DB2295">
              <w:rPr>
                <w:b/>
                <w:bCs/>
              </w:rPr>
              <w:t>Lékárník</w:t>
            </w:r>
          </w:p>
        </w:tc>
        <w:tc>
          <w:tcPr>
            <w:tcW w:w="1258" w:type="dxa"/>
          </w:tcPr>
          <w:p w14:paraId="42A636BB" w14:textId="450E1AA2" w:rsidR="00766A9F" w:rsidRPr="00DB2295" w:rsidRDefault="00766A9F" w:rsidP="00217C79">
            <w:pPr>
              <w:rPr>
                <w:b/>
                <w:bCs/>
              </w:rPr>
            </w:pPr>
            <w:r w:rsidRPr="00DB2295">
              <w:rPr>
                <w:b/>
                <w:bCs/>
              </w:rPr>
              <w:t>Klinický farmaceut</w:t>
            </w:r>
          </w:p>
        </w:tc>
        <w:tc>
          <w:tcPr>
            <w:tcW w:w="1258" w:type="dxa"/>
          </w:tcPr>
          <w:p w14:paraId="024EC7AD" w14:textId="6076B382" w:rsidR="00766A9F" w:rsidRPr="00DB2295" w:rsidRDefault="00766A9F" w:rsidP="00217C79">
            <w:pPr>
              <w:rPr>
                <w:b/>
                <w:bCs/>
              </w:rPr>
            </w:pPr>
            <w:r w:rsidRPr="00DB2295">
              <w:rPr>
                <w:b/>
                <w:bCs/>
              </w:rPr>
              <w:t>Zdravotní pojišťovna</w:t>
            </w:r>
          </w:p>
        </w:tc>
      </w:tr>
      <w:tr w:rsidR="00766A9F" w:rsidRPr="00217C79" w14:paraId="3171CAF5" w14:textId="4724BF4E" w:rsidTr="00CF1B6F">
        <w:trPr>
          <w:cantSplit/>
          <w:tblHeader/>
          <w:jc w:val="center"/>
        </w:trPr>
        <w:tc>
          <w:tcPr>
            <w:tcW w:w="2760" w:type="dxa"/>
          </w:tcPr>
          <w:p w14:paraId="5DDAEDD8" w14:textId="5F7251A0" w:rsidR="00766A9F" w:rsidRPr="00217C79" w:rsidRDefault="00766A9F" w:rsidP="00217C79">
            <w:pPr>
              <w:jc w:val="left"/>
            </w:pPr>
            <w:r w:rsidRPr="00217C79">
              <w:t>NacistPredpis</w:t>
            </w:r>
            <w:r>
              <w:t xml:space="preserve"> (response-údaj: Aktuální zbývající částka do limitu)</w:t>
            </w:r>
          </w:p>
        </w:tc>
        <w:tc>
          <w:tcPr>
            <w:tcW w:w="1258" w:type="dxa"/>
            <w:vAlign w:val="center"/>
          </w:tcPr>
          <w:p w14:paraId="32E3519C" w14:textId="2ABF8417" w:rsidR="00766A9F" w:rsidRPr="00217C79" w:rsidRDefault="00766A9F" w:rsidP="00217C79">
            <w:pPr>
              <w:jc w:val="center"/>
            </w:pPr>
            <w:r>
              <w:t>Ne</w:t>
            </w:r>
          </w:p>
        </w:tc>
        <w:tc>
          <w:tcPr>
            <w:tcW w:w="1258" w:type="dxa"/>
            <w:vAlign w:val="center"/>
          </w:tcPr>
          <w:p w14:paraId="55BE94DA" w14:textId="1731F7E9" w:rsidR="00766A9F" w:rsidRPr="00217C79" w:rsidRDefault="00766A9F" w:rsidP="00217C79">
            <w:pPr>
              <w:jc w:val="center"/>
            </w:pPr>
            <w:r>
              <w:t>Ano</w:t>
            </w:r>
          </w:p>
        </w:tc>
        <w:tc>
          <w:tcPr>
            <w:tcW w:w="1258" w:type="dxa"/>
            <w:vAlign w:val="center"/>
          </w:tcPr>
          <w:p w14:paraId="0B615E78" w14:textId="0187AFAF" w:rsidR="00766A9F" w:rsidRPr="00217C79" w:rsidRDefault="00766A9F" w:rsidP="00217C79">
            <w:pPr>
              <w:jc w:val="center"/>
            </w:pPr>
            <w:r>
              <w:t>Ne</w:t>
            </w:r>
          </w:p>
        </w:tc>
        <w:tc>
          <w:tcPr>
            <w:tcW w:w="1258" w:type="dxa"/>
            <w:vAlign w:val="center"/>
          </w:tcPr>
          <w:p w14:paraId="28360358" w14:textId="27616375" w:rsidR="00766A9F" w:rsidRPr="005C3889" w:rsidRDefault="00766A9F" w:rsidP="00217C79">
            <w:pPr>
              <w:jc w:val="center"/>
            </w:pPr>
            <w:r w:rsidRPr="005C3889">
              <w:t>Ne</w:t>
            </w:r>
          </w:p>
        </w:tc>
      </w:tr>
      <w:tr w:rsidR="00766A9F" w:rsidRPr="00217C79" w14:paraId="4F12FA3B" w14:textId="1484D277" w:rsidTr="00CF1B6F">
        <w:trPr>
          <w:cantSplit/>
          <w:tblHeader/>
          <w:jc w:val="center"/>
        </w:trPr>
        <w:tc>
          <w:tcPr>
            <w:tcW w:w="2760" w:type="dxa"/>
          </w:tcPr>
          <w:p w14:paraId="7583D6AB" w14:textId="1965AFCB" w:rsidR="00766A9F" w:rsidRPr="00217C79" w:rsidRDefault="00766A9F" w:rsidP="00217C79">
            <w:pPr>
              <w:jc w:val="left"/>
            </w:pPr>
            <w:r w:rsidRPr="00B10780">
              <w:t>ZalozitVydej</w:t>
            </w:r>
            <w:r>
              <w:t xml:space="preserve"> (request-údaj: započitatelný doplatek hrazený pacientem, započitatelný doplatek hrazený zdravotní pojišťovnou)</w:t>
            </w:r>
          </w:p>
        </w:tc>
        <w:tc>
          <w:tcPr>
            <w:tcW w:w="1258" w:type="dxa"/>
            <w:vAlign w:val="center"/>
          </w:tcPr>
          <w:p w14:paraId="5DCF4AC4" w14:textId="340AD614" w:rsidR="00766A9F" w:rsidRPr="00217C79" w:rsidRDefault="00766A9F" w:rsidP="00217C79">
            <w:pPr>
              <w:jc w:val="center"/>
            </w:pPr>
            <w:r>
              <w:t>-</w:t>
            </w:r>
          </w:p>
        </w:tc>
        <w:tc>
          <w:tcPr>
            <w:tcW w:w="1258" w:type="dxa"/>
            <w:vAlign w:val="center"/>
          </w:tcPr>
          <w:p w14:paraId="747429BA" w14:textId="1E3C5BED" w:rsidR="00766A9F" w:rsidRPr="00217C79" w:rsidRDefault="00766A9F" w:rsidP="00217C79">
            <w:pPr>
              <w:jc w:val="center"/>
            </w:pPr>
            <w:r>
              <w:t>Ano</w:t>
            </w:r>
          </w:p>
        </w:tc>
        <w:tc>
          <w:tcPr>
            <w:tcW w:w="1258" w:type="dxa"/>
            <w:vAlign w:val="center"/>
          </w:tcPr>
          <w:p w14:paraId="2771AD52" w14:textId="0C9F5078" w:rsidR="00766A9F" w:rsidRPr="00217C79" w:rsidRDefault="00766A9F" w:rsidP="00217C79">
            <w:pPr>
              <w:jc w:val="center"/>
            </w:pPr>
            <w:r>
              <w:t>-</w:t>
            </w:r>
          </w:p>
        </w:tc>
        <w:tc>
          <w:tcPr>
            <w:tcW w:w="1258" w:type="dxa"/>
            <w:vAlign w:val="center"/>
          </w:tcPr>
          <w:p w14:paraId="7B6392BF" w14:textId="38F916DC" w:rsidR="00766A9F" w:rsidRPr="00217C79" w:rsidRDefault="00766A9F" w:rsidP="00217C79">
            <w:pPr>
              <w:jc w:val="center"/>
            </w:pPr>
            <w:r>
              <w:t>-</w:t>
            </w:r>
          </w:p>
        </w:tc>
      </w:tr>
      <w:tr w:rsidR="00766A9F" w:rsidRPr="00217C79" w14:paraId="0D1BB50E" w14:textId="55C826AD" w:rsidTr="00CF1B6F">
        <w:trPr>
          <w:cantSplit/>
          <w:tblHeader/>
          <w:jc w:val="center"/>
        </w:trPr>
        <w:tc>
          <w:tcPr>
            <w:tcW w:w="2760" w:type="dxa"/>
          </w:tcPr>
          <w:p w14:paraId="2616824D" w14:textId="77CCDF10" w:rsidR="00766A9F" w:rsidRPr="00217C79" w:rsidRDefault="00766A9F" w:rsidP="00217C79">
            <w:pPr>
              <w:jc w:val="left"/>
            </w:pPr>
            <w:r w:rsidRPr="00B10780">
              <w:t>ZmenitVydej</w:t>
            </w:r>
            <w:r>
              <w:t xml:space="preserve"> (request-údaj: započitatelný doplatek hrazený pacientem, započitatelný doplatek hrazený zdravotní pojišťovnou)</w:t>
            </w:r>
          </w:p>
        </w:tc>
        <w:tc>
          <w:tcPr>
            <w:tcW w:w="1258" w:type="dxa"/>
            <w:vAlign w:val="center"/>
          </w:tcPr>
          <w:p w14:paraId="489187C8" w14:textId="52911E6B" w:rsidR="00766A9F" w:rsidRPr="00217C79" w:rsidRDefault="00766A9F" w:rsidP="00217C79">
            <w:pPr>
              <w:jc w:val="center"/>
            </w:pPr>
            <w:r>
              <w:t>-</w:t>
            </w:r>
          </w:p>
        </w:tc>
        <w:tc>
          <w:tcPr>
            <w:tcW w:w="1258" w:type="dxa"/>
            <w:vAlign w:val="center"/>
          </w:tcPr>
          <w:p w14:paraId="1212EC42" w14:textId="125D7E51" w:rsidR="00766A9F" w:rsidRPr="00217C79" w:rsidRDefault="00766A9F" w:rsidP="00217C79">
            <w:pPr>
              <w:jc w:val="center"/>
            </w:pPr>
            <w:r>
              <w:t>Ano</w:t>
            </w:r>
          </w:p>
        </w:tc>
        <w:tc>
          <w:tcPr>
            <w:tcW w:w="1258" w:type="dxa"/>
            <w:vAlign w:val="center"/>
          </w:tcPr>
          <w:p w14:paraId="7AFE6954" w14:textId="27C3AC30" w:rsidR="00766A9F" w:rsidRPr="00217C79" w:rsidRDefault="00766A9F" w:rsidP="00217C79">
            <w:pPr>
              <w:jc w:val="center"/>
            </w:pPr>
            <w:r>
              <w:t>-</w:t>
            </w:r>
          </w:p>
        </w:tc>
        <w:tc>
          <w:tcPr>
            <w:tcW w:w="1258" w:type="dxa"/>
            <w:vAlign w:val="center"/>
          </w:tcPr>
          <w:p w14:paraId="773E89E9" w14:textId="6CB6AAF0" w:rsidR="00766A9F" w:rsidRPr="00217C79" w:rsidRDefault="00766A9F" w:rsidP="00217C79">
            <w:pPr>
              <w:jc w:val="center"/>
            </w:pPr>
            <w:r>
              <w:t>-</w:t>
            </w:r>
          </w:p>
        </w:tc>
      </w:tr>
      <w:tr w:rsidR="00766A9F" w:rsidRPr="00217C79" w14:paraId="6B351E31" w14:textId="33C07F7F" w:rsidTr="00CF1B6F">
        <w:trPr>
          <w:cantSplit/>
          <w:tblHeader/>
          <w:jc w:val="center"/>
        </w:trPr>
        <w:tc>
          <w:tcPr>
            <w:tcW w:w="2760" w:type="dxa"/>
          </w:tcPr>
          <w:p w14:paraId="7AFD7F2C" w14:textId="4384125E" w:rsidR="00766A9F" w:rsidRPr="00217C79" w:rsidRDefault="00766A9F" w:rsidP="00DB2295">
            <w:pPr>
              <w:jc w:val="left"/>
            </w:pPr>
            <w:r w:rsidRPr="00B10780">
              <w:t>NacistVydej</w:t>
            </w:r>
            <w:r>
              <w:t xml:space="preserve"> (response-údaj: započitatelný doplatek hrazený pacientem, započitatelný doplatek hrazený zdravotní pojišťovnou</w:t>
            </w:r>
            <w:r w:rsidR="00233140">
              <w:t>, doprodej, nezaměňovat</w:t>
            </w:r>
            <w:r>
              <w:t>)</w:t>
            </w:r>
          </w:p>
        </w:tc>
        <w:tc>
          <w:tcPr>
            <w:tcW w:w="1258" w:type="dxa"/>
            <w:vAlign w:val="center"/>
          </w:tcPr>
          <w:p w14:paraId="6A04B7D0" w14:textId="0F6C7A01" w:rsidR="00766A9F" w:rsidRPr="00217C79" w:rsidRDefault="00766A9F" w:rsidP="00DB2295">
            <w:pPr>
              <w:jc w:val="center"/>
            </w:pPr>
            <w:r>
              <w:t>Ne</w:t>
            </w:r>
          </w:p>
        </w:tc>
        <w:tc>
          <w:tcPr>
            <w:tcW w:w="1258" w:type="dxa"/>
            <w:vAlign w:val="center"/>
          </w:tcPr>
          <w:p w14:paraId="520C9814" w14:textId="256BF1EA" w:rsidR="00766A9F" w:rsidRPr="00217C79" w:rsidRDefault="00766A9F" w:rsidP="00DB2295">
            <w:pPr>
              <w:jc w:val="center"/>
            </w:pPr>
            <w:r>
              <w:t>Ano</w:t>
            </w:r>
          </w:p>
        </w:tc>
        <w:tc>
          <w:tcPr>
            <w:tcW w:w="1258" w:type="dxa"/>
            <w:vAlign w:val="center"/>
          </w:tcPr>
          <w:p w14:paraId="48331839" w14:textId="204E54EF" w:rsidR="00766A9F" w:rsidRPr="00217C79" w:rsidRDefault="00766A9F" w:rsidP="00DB2295">
            <w:pPr>
              <w:jc w:val="center"/>
            </w:pPr>
            <w:r>
              <w:t>Ne</w:t>
            </w:r>
          </w:p>
        </w:tc>
        <w:tc>
          <w:tcPr>
            <w:tcW w:w="1258" w:type="dxa"/>
            <w:vAlign w:val="center"/>
          </w:tcPr>
          <w:p w14:paraId="17AD2AE5" w14:textId="2C66C807" w:rsidR="00766A9F" w:rsidRPr="00217C79" w:rsidRDefault="00766A9F" w:rsidP="00DB2295">
            <w:pPr>
              <w:jc w:val="center"/>
            </w:pPr>
            <w:r>
              <w:t>Ano</w:t>
            </w:r>
          </w:p>
        </w:tc>
      </w:tr>
      <w:tr w:rsidR="00766A9F" w:rsidRPr="00217C79" w14:paraId="38B65C72" w14:textId="2FE61595" w:rsidTr="00CF1B6F">
        <w:trPr>
          <w:cantSplit/>
          <w:tblHeader/>
          <w:jc w:val="center"/>
        </w:trPr>
        <w:tc>
          <w:tcPr>
            <w:tcW w:w="2760" w:type="dxa"/>
          </w:tcPr>
          <w:p w14:paraId="6FD435AF" w14:textId="2AC64CF9" w:rsidR="00766A9F" w:rsidRPr="00217C79" w:rsidRDefault="00766A9F" w:rsidP="00217C79">
            <w:pPr>
              <w:jc w:val="left"/>
            </w:pPr>
            <w:r w:rsidRPr="00B10780">
              <w:t>ZalozitElektronickyZaznam</w:t>
            </w:r>
            <w:r>
              <w:br/>
              <w:t xml:space="preserve">(request-údaj: započitatelný doplatek hrazený pacientem, započitatelný doplatek hrazený zdravotní pojišťovnou, </w:t>
            </w:r>
            <w:r w:rsidR="006F4507">
              <w:t xml:space="preserve">doprodej, </w:t>
            </w:r>
            <w:r>
              <w:t>nezaměňovat</w:t>
            </w:r>
          </w:p>
        </w:tc>
        <w:tc>
          <w:tcPr>
            <w:tcW w:w="1258" w:type="dxa"/>
            <w:vAlign w:val="center"/>
          </w:tcPr>
          <w:p w14:paraId="3B1C6C64" w14:textId="6E264739" w:rsidR="00766A9F" w:rsidRPr="00217C79" w:rsidRDefault="00766A9F" w:rsidP="00217C79">
            <w:pPr>
              <w:jc w:val="center"/>
            </w:pPr>
            <w:r>
              <w:t>-</w:t>
            </w:r>
          </w:p>
        </w:tc>
        <w:tc>
          <w:tcPr>
            <w:tcW w:w="1258" w:type="dxa"/>
            <w:vAlign w:val="center"/>
          </w:tcPr>
          <w:p w14:paraId="4C770EDF" w14:textId="5116AE37" w:rsidR="00766A9F" w:rsidRPr="00217C79" w:rsidRDefault="00766A9F" w:rsidP="00217C79">
            <w:pPr>
              <w:jc w:val="center"/>
            </w:pPr>
            <w:r>
              <w:t>Ano</w:t>
            </w:r>
          </w:p>
        </w:tc>
        <w:tc>
          <w:tcPr>
            <w:tcW w:w="1258" w:type="dxa"/>
            <w:vAlign w:val="center"/>
          </w:tcPr>
          <w:p w14:paraId="0E8252FD" w14:textId="4D874E57" w:rsidR="00766A9F" w:rsidRPr="00217C79" w:rsidRDefault="00766A9F" w:rsidP="00217C79">
            <w:pPr>
              <w:jc w:val="center"/>
            </w:pPr>
            <w:r>
              <w:t>-</w:t>
            </w:r>
          </w:p>
        </w:tc>
        <w:tc>
          <w:tcPr>
            <w:tcW w:w="1258" w:type="dxa"/>
            <w:vAlign w:val="center"/>
          </w:tcPr>
          <w:p w14:paraId="3A8E8282" w14:textId="4398FE9A" w:rsidR="00766A9F" w:rsidRPr="00217C79" w:rsidRDefault="00766A9F" w:rsidP="00217C79">
            <w:pPr>
              <w:jc w:val="center"/>
            </w:pPr>
            <w:r>
              <w:t>-</w:t>
            </w:r>
          </w:p>
        </w:tc>
      </w:tr>
      <w:tr w:rsidR="00766A9F" w:rsidRPr="00217C79" w14:paraId="701E3764" w14:textId="52D1DD25" w:rsidTr="00CF1B6F">
        <w:trPr>
          <w:cantSplit/>
          <w:tblHeader/>
          <w:jc w:val="center"/>
        </w:trPr>
        <w:tc>
          <w:tcPr>
            <w:tcW w:w="2760" w:type="dxa"/>
          </w:tcPr>
          <w:p w14:paraId="47056585" w14:textId="083E4693" w:rsidR="00766A9F" w:rsidRPr="00217C79" w:rsidRDefault="00766A9F" w:rsidP="00217C79">
            <w:pPr>
              <w:jc w:val="left"/>
            </w:pPr>
            <w:r w:rsidRPr="00B10780">
              <w:lastRenderedPageBreak/>
              <w:t>ZmenitElektronickyZaznam</w:t>
            </w:r>
            <w:r>
              <w:t xml:space="preserve"> (request-údaj: započitatelný doplatek hrazený pacientem, započitatelný doplatek hrazený zdravotní pojišťovnou, </w:t>
            </w:r>
            <w:r w:rsidR="006F4507">
              <w:t xml:space="preserve">doprodej, </w:t>
            </w:r>
            <w:r>
              <w:t>nezaměňovat</w:t>
            </w:r>
          </w:p>
        </w:tc>
        <w:tc>
          <w:tcPr>
            <w:tcW w:w="1258" w:type="dxa"/>
            <w:vAlign w:val="center"/>
          </w:tcPr>
          <w:p w14:paraId="35146C92" w14:textId="5225D90F" w:rsidR="00766A9F" w:rsidRPr="00217C79" w:rsidRDefault="00766A9F" w:rsidP="00217C79">
            <w:pPr>
              <w:jc w:val="center"/>
            </w:pPr>
            <w:r>
              <w:t>-</w:t>
            </w:r>
          </w:p>
        </w:tc>
        <w:tc>
          <w:tcPr>
            <w:tcW w:w="1258" w:type="dxa"/>
            <w:vAlign w:val="center"/>
          </w:tcPr>
          <w:p w14:paraId="6B95DAED" w14:textId="20DB2CEE" w:rsidR="00766A9F" w:rsidRPr="00217C79" w:rsidRDefault="00766A9F" w:rsidP="00217C79">
            <w:pPr>
              <w:jc w:val="center"/>
            </w:pPr>
            <w:r>
              <w:t>Ano</w:t>
            </w:r>
          </w:p>
        </w:tc>
        <w:tc>
          <w:tcPr>
            <w:tcW w:w="1258" w:type="dxa"/>
            <w:vAlign w:val="center"/>
          </w:tcPr>
          <w:p w14:paraId="6EFCB7A5" w14:textId="03817237" w:rsidR="00766A9F" w:rsidRPr="00217C79" w:rsidRDefault="00766A9F" w:rsidP="00217C79">
            <w:pPr>
              <w:jc w:val="center"/>
            </w:pPr>
            <w:r>
              <w:t>-</w:t>
            </w:r>
          </w:p>
        </w:tc>
        <w:tc>
          <w:tcPr>
            <w:tcW w:w="1258" w:type="dxa"/>
            <w:vAlign w:val="center"/>
          </w:tcPr>
          <w:p w14:paraId="71B1A0AE" w14:textId="6F1E1439" w:rsidR="00766A9F" w:rsidRPr="00217C79" w:rsidRDefault="00766A9F" w:rsidP="00217C79">
            <w:pPr>
              <w:jc w:val="center"/>
            </w:pPr>
            <w:r>
              <w:t>-</w:t>
            </w:r>
          </w:p>
        </w:tc>
      </w:tr>
    </w:tbl>
    <w:p w14:paraId="5C9138E2" w14:textId="77777777" w:rsidR="005F7DE3" w:rsidRPr="00A57A7F" w:rsidRDefault="005F7DE3" w:rsidP="00A57A7F"/>
    <w:p w14:paraId="197C2206" w14:textId="77777777" w:rsidR="005F7DE3" w:rsidRPr="00A57A7F" w:rsidRDefault="005F7DE3" w:rsidP="00A57A7F"/>
    <w:p w14:paraId="35E69CD7" w14:textId="77777777" w:rsidR="00F60D0E" w:rsidRPr="00A57A7F" w:rsidRDefault="00F60D0E" w:rsidP="00A57A7F">
      <w:r w:rsidRPr="00A57A7F">
        <w:br w:type="page"/>
      </w:r>
    </w:p>
    <w:p w14:paraId="349DC524" w14:textId="3FDA5473" w:rsidR="00F60D0E" w:rsidRDefault="00F60D0E" w:rsidP="00F60D0E">
      <w:pPr>
        <w:pStyle w:val="Nadpis1"/>
      </w:pPr>
      <w:bookmarkStart w:id="21" w:name="_Toc195267664"/>
      <w:r>
        <w:lastRenderedPageBreak/>
        <w:t>Přístupové body</w:t>
      </w:r>
      <w:bookmarkEnd w:id="21"/>
    </w:p>
    <w:p w14:paraId="38D18A26" w14:textId="4652E75A" w:rsidR="00F60D0E" w:rsidRDefault="00F60D0E" w:rsidP="00F60D0E">
      <w:r>
        <w:t xml:space="preserve">Současné přístupové body na testovací a provozní prostředí zůstávají stejné. </w:t>
      </w:r>
    </w:p>
    <w:p w14:paraId="1BA90DE0" w14:textId="4AEA2272" w:rsidR="00F60D0E" w:rsidRDefault="00F60D0E" w:rsidP="00F60D0E">
      <w:r w:rsidRPr="003D3AE5">
        <w:t>Vzniká nový přístupový bod, na kterém jsou nové webové služby, určené pro lékárenské informační systémy a zdravotní pojišťovny.</w:t>
      </w:r>
    </w:p>
    <w:p w14:paraId="54CB19B9" w14:textId="48A0D4D2" w:rsidR="00F60D0E" w:rsidRPr="00F60D0E" w:rsidRDefault="00F60D0E" w:rsidP="00F60D0E">
      <w:pPr>
        <w:pStyle w:val="Nadpis2"/>
      </w:pPr>
      <w:bookmarkStart w:id="22" w:name="_Toc195267665"/>
      <w:r>
        <w:t>Nový přístupový bod</w:t>
      </w:r>
      <w:bookmarkEnd w:id="22"/>
    </w:p>
    <w:p w14:paraId="6D7E7D75" w14:textId="277CCE1D" w:rsidR="00F60D0E" w:rsidRPr="00F60D0E" w:rsidRDefault="00F60D0E" w:rsidP="00F60D0E">
      <w:pPr>
        <w:pStyle w:val="Nadpis3"/>
      </w:pPr>
      <w:bookmarkStart w:id="23" w:name="_Toc195267666"/>
      <w:r>
        <w:t>P</w:t>
      </w:r>
      <w:r w:rsidRPr="00F60D0E">
        <w:t>řístupov</w:t>
      </w:r>
      <w:r>
        <w:t>ý bod na testovací prostředí</w:t>
      </w:r>
      <w:bookmarkEnd w:id="23"/>
    </w:p>
    <w:p w14:paraId="6E29321B" w14:textId="5E0D500E" w:rsidR="00F60D0E" w:rsidRDefault="00F60D0E" w:rsidP="00F60D0E">
      <w:hyperlink r:id="rId21" w:history="1">
        <w:r w:rsidRPr="00DA5C3A">
          <w:rPr>
            <w:rStyle w:val="Hypertextovodkaz"/>
          </w:rPr>
          <w:t>https://cuer-soap.test-erecept.sukl.cz/</w:t>
        </w:r>
      </w:hyperlink>
    </w:p>
    <w:p w14:paraId="6CDDCB49" w14:textId="190018BB" w:rsidR="00F60D0E" w:rsidRDefault="00F60D0E" w:rsidP="00F60D0E">
      <w:pPr>
        <w:pStyle w:val="Nadpis3"/>
      </w:pPr>
      <w:bookmarkStart w:id="24" w:name="_Toc195267667"/>
      <w:r>
        <w:t xml:space="preserve">Přístupový </w:t>
      </w:r>
      <w:r w:rsidR="00815A37">
        <w:t>bod na provozní prostředí</w:t>
      </w:r>
      <w:bookmarkEnd w:id="24"/>
    </w:p>
    <w:p w14:paraId="28D5C28A" w14:textId="18C78469" w:rsidR="00815A37" w:rsidRDefault="00815A37" w:rsidP="00815A37">
      <w:hyperlink r:id="rId22" w:history="1">
        <w:r w:rsidRPr="00DA5C3A">
          <w:rPr>
            <w:rStyle w:val="Hypertextovodkaz"/>
          </w:rPr>
          <w:t>https://cuer-soap.erecept.sukl.cz/</w:t>
        </w:r>
      </w:hyperlink>
    </w:p>
    <w:p w14:paraId="6CCB58AD" w14:textId="43C23EB2" w:rsidR="00815A37" w:rsidRDefault="00815A37" w:rsidP="00815A37">
      <w:pPr>
        <w:pStyle w:val="Nadpis3"/>
      </w:pPr>
      <w:bookmarkStart w:id="25" w:name="_Toc195267668"/>
      <w:r>
        <w:t>Webové služby</w:t>
      </w:r>
      <w:bookmarkEnd w:id="25"/>
    </w:p>
    <w:p w14:paraId="34FE9325" w14:textId="111AF086" w:rsidR="00815A37" w:rsidRDefault="00815A37" w:rsidP="00815A37">
      <w:r>
        <w:t>Na tomto přístupovém bodu jsou dostupné nové webové služby:</w:t>
      </w:r>
    </w:p>
    <w:p w14:paraId="38B95D66" w14:textId="3E4E0FA5" w:rsidR="00815A37" w:rsidRDefault="00815A37" w:rsidP="00815A37">
      <w:pPr>
        <w:pStyle w:val="Odstavecseseznamem"/>
        <w:numPr>
          <w:ilvl w:val="0"/>
          <w:numId w:val="24"/>
        </w:numPr>
      </w:pPr>
      <w:r w:rsidRPr="00815A37">
        <w:t>NacistSeznamDoplatkuPojistence</w:t>
      </w:r>
      <w:r>
        <w:t xml:space="preserve"> (pro zdravotní pojišťovny)</w:t>
      </w:r>
    </w:p>
    <w:p w14:paraId="72F1C675" w14:textId="24AAA556" w:rsidR="00815A37" w:rsidRPr="00815A37" w:rsidRDefault="00815A37" w:rsidP="00815A37">
      <w:pPr>
        <w:pStyle w:val="Odstavecseseznamem"/>
        <w:numPr>
          <w:ilvl w:val="0"/>
          <w:numId w:val="24"/>
        </w:numPr>
      </w:pPr>
      <w:r w:rsidRPr="00815A37">
        <w:t>NacistDoplatkyLimitPojistence</w:t>
      </w:r>
      <w:r>
        <w:t xml:space="preserve"> (pro lékárenské informační systémy, pro zdravotní pojišťovny)</w:t>
      </w:r>
    </w:p>
    <w:p w14:paraId="0FFC7FBE" w14:textId="50191AE2" w:rsidR="00217C79" w:rsidRPr="00F60D0E" w:rsidRDefault="00217C79" w:rsidP="00F60D0E">
      <w:r w:rsidRPr="00F60D0E">
        <w:br w:type="page"/>
      </w:r>
    </w:p>
    <w:p w14:paraId="66142FBA" w14:textId="77777777" w:rsidR="00D076F1" w:rsidRDefault="00D076F1" w:rsidP="00027BA6">
      <w:pPr>
        <w:pStyle w:val="Nadpis1"/>
        <w:jc w:val="left"/>
      </w:pPr>
      <w:bookmarkStart w:id="26" w:name="_Toc195267669"/>
      <w:r>
        <w:lastRenderedPageBreak/>
        <w:t>Webová aplikace pro zdravotní pojišťovny</w:t>
      </w:r>
      <w:bookmarkEnd w:id="26"/>
    </w:p>
    <w:p w14:paraId="2F77E7AF" w14:textId="207ABEA0" w:rsidR="00D076F1" w:rsidRDefault="00D076F1" w:rsidP="00B549B9">
      <w:r>
        <w:t>Webová aplikace pro profesionální pracovníky ve zdravotnictví bude rozšířena o nový modul pro zdravotní pojišťovny. Zdravotní pojišťovna bude moci zadat stupeň invalidity pojištěnce na základě předložení rozhodnutí o invaliditě daným pojištěncem u dané zdravotní pojišťovny.</w:t>
      </w:r>
    </w:p>
    <w:p w14:paraId="25FFFABE" w14:textId="0EDBB08E" w:rsidR="00D076F1" w:rsidRPr="00D076F1" w:rsidRDefault="00D076F1" w:rsidP="00D076F1">
      <w:pPr>
        <w:jc w:val="left"/>
      </w:pPr>
      <w:r>
        <w:t xml:space="preserve">Uživatel zdravotní pojišťovny se bude přihlašovat do webové aplikace pro profesionální pracovníky ve zdravotnictví prostřednictvím </w:t>
      </w:r>
      <w:r w:rsidR="004D7EA8">
        <w:t>JIP/KAAS</w:t>
      </w:r>
      <w:r>
        <w:t>.</w:t>
      </w:r>
    </w:p>
    <w:p w14:paraId="72434B75" w14:textId="6D8BB068" w:rsidR="00D076F1" w:rsidRPr="00503164" w:rsidRDefault="00B549B9" w:rsidP="00503164">
      <w:r>
        <w:t xml:space="preserve">Webová aplikace je dostupná na </w:t>
      </w:r>
      <w:r w:rsidRPr="00503164">
        <w:t>https://system.erecept.sukl.cz</w:t>
      </w:r>
      <w:r w:rsidRPr="00B549B9">
        <w:t xml:space="preserve"> </w:t>
      </w:r>
      <w:r>
        <w:t>(provozní prostředí).</w:t>
      </w:r>
      <w:r w:rsidR="00D076F1">
        <w:br w:type="page"/>
      </w:r>
    </w:p>
    <w:p w14:paraId="058FD538" w14:textId="77777777" w:rsidR="00FA02D2" w:rsidRPr="00FA02D2" w:rsidRDefault="00FA02D2" w:rsidP="00FA02D2">
      <w:pPr>
        <w:pStyle w:val="Nadpis1"/>
      </w:pPr>
      <w:bookmarkStart w:id="27" w:name="_Toc195267670"/>
      <w:r w:rsidRPr="00FA02D2">
        <w:lastRenderedPageBreak/>
        <w:t>Doprodej</w:t>
      </w:r>
      <w:bookmarkEnd w:id="27"/>
      <w:r w:rsidRPr="00FA02D2">
        <w:t> </w:t>
      </w:r>
    </w:p>
    <w:p w14:paraId="79F3737F" w14:textId="70445AEB" w:rsidR="00FA02D2" w:rsidRPr="00303C5B" w:rsidRDefault="00FA02D2" w:rsidP="00303C5B">
      <w:r w:rsidRPr="00303C5B">
        <w:t>Při založení/změně výdeje nebo elektronického záznamu je nový příznak „Doprodej“ u každé vydávané položky. </w:t>
      </w:r>
    </w:p>
    <w:p w14:paraId="0BA2CB26" w14:textId="541471DD" w:rsidR="00FA02D2" w:rsidRPr="00303C5B" w:rsidRDefault="00FA02D2" w:rsidP="00303C5B">
      <w:r w:rsidRPr="00303C5B">
        <w:t>Položka je nepovinná. </w:t>
      </w:r>
    </w:p>
    <w:p w14:paraId="7F581597" w14:textId="700193D8" w:rsidR="00FA02D2" w:rsidRPr="00303C5B" w:rsidRDefault="00FA02D2" w:rsidP="00303C5B">
      <w:r w:rsidRPr="00303C5B">
        <w:t>Položka může nabývat hodnot Ano/Ne (true/false). </w:t>
      </w:r>
    </w:p>
    <w:p w14:paraId="7141492C" w14:textId="77777777" w:rsidR="00FA02D2" w:rsidRPr="00303C5B" w:rsidRDefault="00FA02D2" w:rsidP="00303C5B">
      <w:r w:rsidRPr="00303C5B">
        <w:t>Načtení výdeje (NacistVydej) vrátí tuto položku v</w:t>
      </w:r>
      <w:r w:rsidRPr="00303C5B">
        <w:rPr>
          <w:rFonts w:ascii="Arial" w:hAnsi="Arial" w:cs="Arial"/>
        </w:rPr>
        <w:t> </w:t>
      </w:r>
      <w:r w:rsidRPr="00303C5B">
        <w:t>response, pokud byla zadána, ale jen pro roli lékárník a zdravotní pojišťovna. Pro roli lékař a klinický farmaceut se tato položka vracet nebude – pro tyto role se rozhraní pro načtení výdeje nemění. </w:t>
      </w:r>
    </w:p>
    <w:p w14:paraId="70A11EFB" w14:textId="5AF1FE40" w:rsidR="00FA02D2" w:rsidRPr="00303C5B" w:rsidRDefault="00FA02D2" w:rsidP="00303C5B">
      <w:r w:rsidRPr="00303C5B">
        <w:t>Nový údaj je doplněn do CSV dávek, které se generují pro zdravotní pojišťovny – soubor VYDEJ_VLP. Změna není pro roli lékaře – tedy dávky, které se generují pro lékaře. </w:t>
      </w:r>
    </w:p>
    <w:p w14:paraId="08F21E15" w14:textId="77777777" w:rsidR="00FA02D2" w:rsidRDefault="00FA02D2">
      <w:pPr>
        <w:autoSpaceDE/>
        <w:autoSpaceDN/>
        <w:adjustRightInd/>
        <w:spacing w:after="160" w:line="259" w:lineRule="auto"/>
        <w:jc w:val="left"/>
        <w:rPr>
          <w:rFonts w:eastAsiaTheme="majorEastAsia" w:cstheme="majorBidi"/>
          <w:b/>
          <w:bCs/>
          <w:sz w:val="48"/>
          <w:szCs w:val="48"/>
        </w:rPr>
      </w:pPr>
      <w:r>
        <w:br w:type="page"/>
      </w:r>
    </w:p>
    <w:p w14:paraId="27E035B2" w14:textId="3A05BB60" w:rsidR="00E1074C" w:rsidRDefault="007E0F22" w:rsidP="008B2EC8">
      <w:pPr>
        <w:pStyle w:val="Nadpis1"/>
        <w:spacing w:after="160"/>
      </w:pPr>
      <w:bookmarkStart w:id="28" w:name="_Toc195267671"/>
      <w:r>
        <w:lastRenderedPageBreak/>
        <w:t>Centrální úložiště limitů doplatků</w:t>
      </w:r>
      <w:r w:rsidR="00B6399A">
        <w:t xml:space="preserve"> (CÚLD)</w:t>
      </w:r>
      <w:bookmarkEnd w:id="28"/>
    </w:p>
    <w:p w14:paraId="5F78AD34" w14:textId="72E3026E" w:rsidR="006313A7" w:rsidRDefault="00547153" w:rsidP="006313A7">
      <w:r>
        <w:t>Centrální úložiště limitů doplatků bude sloužit k</w:t>
      </w:r>
      <w:r w:rsidR="00027BA6">
        <w:t>e</w:t>
      </w:r>
      <w:r>
        <w:t> shromažďování dat o započitatelných doplat</w:t>
      </w:r>
      <w:r w:rsidR="004A1FA2">
        <w:t>cích</w:t>
      </w:r>
      <w:r>
        <w:t xml:space="preserve"> pacientů.</w:t>
      </w:r>
    </w:p>
    <w:p w14:paraId="6288EF2E" w14:textId="0483E368" w:rsidR="002D4671" w:rsidRDefault="00547153" w:rsidP="002D4671">
      <w:pPr>
        <w:pStyle w:val="Nadpis2"/>
      </w:pPr>
      <w:bookmarkStart w:id="29" w:name="_Toc195267672"/>
      <w:r>
        <w:t>Webové služby</w:t>
      </w:r>
      <w:bookmarkEnd w:id="29"/>
    </w:p>
    <w:p w14:paraId="6FECC369" w14:textId="78ECBBC3" w:rsidR="002D4671" w:rsidRDefault="00582240" w:rsidP="002D4671">
      <w:r>
        <w:t>Nová funkcionalita má</w:t>
      </w:r>
      <w:r w:rsidR="002D4671">
        <w:t xml:space="preserve"> dopad do změny struktury/rozhraní současných webových služeb. Webové služby využívají softwary třetích stran (ambulantní/nemocniční informační systémy, lékárenské informační systémy, zdravotní pojišťovny).</w:t>
      </w:r>
    </w:p>
    <w:p w14:paraId="5A129EFA" w14:textId="06E22FCA" w:rsidR="00334F37" w:rsidRPr="002D4671" w:rsidRDefault="00334F37" w:rsidP="00334F37">
      <w:pPr>
        <w:pStyle w:val="Nadpis3"/>
      </w:pPr>
      <w:bookmarkStart w:id="30" w:name="_Toc195267673"/>
      <w:r>
        <w:t>Změny v současných webových službách</w:t>
      </w:r>
      <w:bookmarkEnd w:id="30"/>
    </w:p>
    <w:p w14:paraId="22A73E8A" w14:textId="189B4A03" w:rsidR="00547153" w:rsidRDefault="002D4671" w:rsidP="006313A7">
      <w:r>
        <w:t xml:space="preserve">Seznam </w:t>
      </w:r>
      <w:r w:rsidR="00547153">
        <w:t>existujících webových služeb</w:t>
      </w:r>
      <w:r>
        <w:t xml:space="preserve"> s dopadem </w:t>
      </w:r>
      <w:r w:rsidR="00027BA6">
        <w:t>na</w:t>
      </w:r>
      <w:r>
        <w:t xml:space="preserve"> jejich rozhraní</w:t>
      </w:r>
      <w:r w:rsidR="00547153">
        <w:t>:</w:t>
      </w:r>
    </w:p>
    <w:tbl>
      <w:tblPr>
        <w:tblStyle w:val="Mkatabulky"/>
        <w:tblW w:w="0" w:type="auto"/>
        <w:tblLook w:val="04A0" w:firstRow="1" w:lastRow="0" w:firstColumn="1" w:lastColumn="0" w:noHBand="0" w:noVBand="1"/>
      </w:tblPr>
      <w:tblGrid>
        <w:gridCol w:w="2759"/>
        <w:gridCol w:w="3304"/>
        <w:gridCol w:w="2997"/>
      </w:tblGrid>
      <w:tr w:rsidR="00582240" w14:paraId="0DA83971" w14:textId="152D6347" w:rsidTr="00582240">
        <w:tc>
          <w:tcPr>
            <w:tcW w:w="2759" w:type="dxa"/>
          </w:tcPr>
          <w:p w14:paraId="7E5B5DA2" w14:textId="560AACCF" w:rsidR="00582240" w:rsidRPr="00637715" w:rsidRDefault="00582240" w:rsidP="006313A7">
            <w:pPr>
              <w:rPr>
                <w:b/>
                <w:bCs/>
              </w:rPr>
            </w:pPr>
            <w:r w:rsidRPr="00637715">
              <w:rPr>
                <w:b/>
                <w:bCs/>
              </w:rPr>
              <w:t>Webová služba</w:t>
            </w:r>
          </w:p>
        </w:tc>
        <w:tc>
          <w:tcPr>
            <w:tcW w:w="3304" w:type="dxa"/>
          </w:tcPr>
          <w:p w14:paraId="1224178D" w14:textId="78EDF18B" w:rsidR="00582240" w:rsidRPr="00637715" w:rsidRDefault="00582240" w:rsidP="006313A7">
            <w:pPr>
              <w:rPr>
                <w:b/>
                <w:bCs/>
              </w:rPr>
            </w:pPr>
            <w:r w:rsidRPr="00637715">
              <w:rPr>
                <w:b/>
                <w:bCs/>
              </w:rPr>
              <w:t>Popis</w:t>
            </w:r>
          </w:p>
        </w:tc>
        <w:tc>
          <w:tcPr>
            <w:tcW w:w="2997" w:type="dxa"/>
          </w:tcPr>
          <w:p w14:paraId="09465FA8" w14:textId="500ADBD3" w:rsidR="00582240" w:rsidRPr="00637715" w:rsidRDefault="006F000C" w:rsidP="006313A7">
            <w:pPr>
              <w:rPr>
                <w:b/>
                <w:bCs/>
              </w:rPr>
            </w:pPr>
            <w:r>
              <w:rPr>
                <w:b/>
                <w:bCs/>
              </w:rPr>
              <w:t>Změna se dotýká</w:t>
            </w:r>
          </w:p>
        </w:tc>
      </w:tr>
      <w:tr w:rsidR="00582240" w14:paraId="6103BC74" w14:textId="6BD060BB" w:rsidTr="00582240">
        <w:tc>
          <w:tcPr>
            <w:tcW w:w="2759" w:type="dxa"/>
          </w:tcPr>
          <w:p w14:paraId="09B066E4" w14:textId="5824E8CC" w:rsidR="00582240" w:rsidRDefault="00582240" w:rsidP="006F000C">
            <w:pPr>
              <w:ind w:left="360" w:hanging="360"/>
              <w:jc w:val="left"/>
            </w:pPr>
            <w:r>
              <w:t>NacistPredpis</w:t>
            </w:r>
          </w:p>
        </w:tc>
        <w:tc>
          <w:tcPr>
            <w:tcW w:w="3304" w:type="dxa"/>
          </w:tcPr>
          <w:p w14:paraId="4F67ED34" w14:textId="55212062" w:rsidR="00582240" w:rsidRDefault="00582240" w:rsidP="006F000C">
            <w:pPr>
              <w:jc w:val="left"/>
            </w:pPr>
            <w:r>
              <w:t>Načtení detailu předpisu nebo elektronického záznamu.</w:t>
            </w:r>
          </w:p>
        </w:tc>
        <w:tc>
          <w:tcPr>
            <w:tcW w:w="2997" w:type="dxa"/>
          </w:tcPr>
          <w:p w14:paraId="341BE8AF" w14:textId="1A63CA54" w:rsidR="00582240" w:rsidRDefault="006F000C" w:rsidP="006F000C">
            <w:pPr>
              <w:jc w:val="left"/>
            </w:pPr>
            <w:r>
              <w:t>Lékárenské informační systémy (role lékárník).</w:t>
            </w:r>
          </w:p>
        </w:tc>
      </w:tr>
      <w:tr w:rsidR="00582240" w14:paraId="1489B4CF" w14:textId="2DBA5A11" w:rsidTr="00582240">
        <w:tc>
          <w:tcPr>
            <w:tcW w:w="2759" w:type="dxa"/>
          </w:tcPr>
          <w:p w14:paraId="6761A2CD" w14:textId="583EAFFA" w:rsidR="00582240" w:rsidRDefault="00582240" w:rsidP="006F000C">
            <w:pPr>
              <w:ind w:left="360" w:hanging="360"/>
              <w:jc w:val="left"/>
            </w:pPr>
            <w:r>
              <w:t>ZalozitVydej</w:t>
            </w:r>
          </w:p>
        </w:tc>
        <w:tc>
          <w:tcPr>
            <w:tcW w:w="3304" w:type="dxa"/>
          </w:tcPr>
          <w:p w14:paraId="27AF8B8F" w14:textId="67B6DB6A" w:rsidR="00582240" w:rsidRDefault="00582240" w:rsidP="006F000C">
            <w:pPr>
              <w:jc w:val="left"/>
            </w:pPr>
            <w:r>
              <w:t>Založení výdeje.</w:t>
            </w:r>
          </w:p>
        </w:tc>
        <w:tc>
          <w:tcPr>
            <w:tcW w:w="2997" w:type="dxa"/>
          </w:tcPr>
          <w:p w14:paraId="611E0581" w14:textId="2ED9E30A" w:rsidR="00582240" w:rsidRDefault="006F000C" w:rsidP="006F000C">
            <w:pPr>
              <w:jc w:val="left"/>
            </w:pPr>
            <w:r>
              <w:t>Lékárenské informační systémy (role lékárník).</w:t>
            </w:r>
          </w:p>
        </w:tc>
      </w:tr>
      <w:tr w:rsidR="00582240" w14:paraId="191EBCE3" w14:textId="57C62311" w:rsidTr="00582240">
        <w:tc>
          <w:tcPr>
            <w:tcW w:w="2759" w:type="dxa"/>
          </w:tcPr>
          <w:p w14:paraId="01EA2419" w14:textId="17349B83" w:rsidR="00582240" w:rsidRDefault="00582240" w:rsidP="006F000C">
            <w:pPr>
              <w:jc w:val="left"/>
            </w:pPr>
            <w:r>
              <w:t>ZmenitVydej</w:t>
            </w:r>
          </w:p>
        </w:tc>
        <w:tc>
          <w:tcPr>
            <w:tcW w:w="3304" w:type="dxa"/>
          </w:tcPr>
          <w:p w14:paraId="0E777DB8" w14:textId="67AA66B7" w:rsidR="00582240" w:rsidRDefault="00582240" w:rsidP="006F000C">
            <w:pPr>
              <w:jc w:val="left"/>
            </w:pPr>
            <w:r>
              <w:t>Změna výdeje.</w:t>
            </w:r>
          </w:p>
        </w:tc>
        <w:tc>
          <w:tcPr>
            <w:tcW w:w="2997" w:type="dxa"/>
          </w:tcPr>
          <w:p w14:paraId="673C3105" w14:textId="77E7B9FE" w:rsidR="00582240" w:rsidRDefault="006F000C" w:rsidP="006F000C">
            <w:pPr>
              <w:jc w:val="left"/>
            </w:pPr>
            <w:r>
              <w:t>Lékárenské informační systémy (role lékárník).</w:t>
            </w:r>
          </w:p>
        </w:tc>
      </w:tr>
      <w:tr w:rsidR="00582240" w14:paraId="5BE7E2DE" w14:textId="0B317199" w:rsidTr="00582240">
        <w:tc>
          <w:tcPr>
            <w:tcW w:w="2759" w:type="dxa"/>
          </w:tcPr>
          <w:p w14:paraId="11FC882D" w14:textId="1E1D8892" w:rsidR="00582240" w:rsidRDefault="00582240" w:rsidP="006F000C">
            <w:pPr>
              <w:jc w:val="left"/>
            </w:pPr>
            <w:r>
              <w:t>NacistVydej</w:t>
            </w:r>
          </w:p>
        </w:tc>
        <w:tc>
          <w:tcPr>
            <w:tcW w:w="3304" w:type="dxa"/>
          </w:tcPr>
          <w:p w14:paraId="2000DB40" w14:textId="39891E05" w:rsidR="00582240" w:rsidRDefault="00582240" w:rsidP="006F000C">
            <w:pPr>
              <w:jc w:val="left"/>
            </w:pPr>
            <w:r>
              <w:t>Načtení výdeje.</w:t>
            </w:r>
          </w:p>
        </w:tc>
        <w:tc>
          <w:tcPr>
            <w:tcW w:w="2997" w:type="dxa"/>
          </w:tcPr>
          <w:p w14:paraId="2985AB5A" w14:textId="77777777" w:rsidR="00582240" w:rsidRDefault="006F000C" w:rsidP="006F000C">
            <w:pPr>
              <w:jc w:val="left"/>
            </w:pPr>
            <w:r>
              <w:t>Lékárenské informační systémy (role lékárník).</w:t>
            </w:r>
          </w:p>
          <w:p w14:paraId="02DFB9D3" w14:textId="060A4853" w:rsidR="00C9008F" w:rsidRDefault="00C9008F" w:rsidP="006F000C">
            <w:pPr>
              <w:jc w:val="left"/>
            </w:pPr>
            <w:r>
              <w:t>Zdravotní pojišťovna.</w:t>
            </w:r>
          </w:p>
        </w:tc>
      </w:tr>
      <w:tr w:rsidR="00582240" w14:paraId="205C84D4" w14:textId="5BE892D1" w:rsidTr="00582240">
        <w:tc>
          <w:tcPr>
            <w:tcW w:w="2759" w:type="dxa"/>
          </w:tcPr>
          <w:p w14:paraId="2FE88887" w14:textId="0FD7C04E" w:rsidR="00582240" w:rsidRDefault="00582240" w:rsidP="006F000C">
            <w:pPr>
              <w:ind w:left="360" w:hanging="360"/>
              <w:jc w:val="left"/>
            </w:pPr>
            <w:r>
              <w:t>ZalozitElektronickyZaznam</w:t>
            </w:r>
          </w:p>
        </w:tc>
        <w:tc>
          <w:tcPr>
            <w:tcW w:w="3304" w:type="dxa"/>
          </w:tcPr>
          <w:p w14:paraId="06CA77A4" w14:textId="186F1179" w:rsidR="00582240" w:rsidRDefault="00582240" w:rsidP="006F000C">
            <w:pPr>
              <w:jc w:val="left"/>
            </w:pPr>
            <w:r>
              <w:t>Založení elektronického záznamu</w:t>
            </w:r>
          </w:p>
        </w:tc>
        <w:tc>
          <w:tcPr>
            <w:tcW w:w="2997" w:type="dxa"/>
          </w:tcPr>
          <w:p w14:paraId="04553A7E" w14:textId="4C8379D4" w:rsidR="00582240" w:rsidRDefault="006F000C" w:rsidP="006F000C">
            <w:pPr>
              <w:jc w:val="left"/>
            </w:pPr>
            <w:r>
              <w:t>Lékárenské informační systémy (role lékárník).</w:t>
            </w:r>
          </w:p>
        </w:tc>
      </w:tr>
      <w:tr w:rsidR="00582240" w14:paraId="0EE93F14" w14:textId="54B1A0BB" w:rsidTr="00582240">
        <w:tc>
          <w:tcPr>
            <w:tcW w:w="2759" w:type="dxa"/>
          </w:tcPr>
          <w:p w14:paraId="61E704A9" w14:textId="12CEC918" w:rsidR="00582240" w:rsidRDefault="00582240" w:rsidP="006F000C">
            <w:pPr>
              <w:ind w:left="360" w:hanging="360"/>
              <w:jc w:val="left"/>
            </w:pPr>
            <w:r>
              <w:t>ZmenitElektronickyZaznam</w:t>
            </w:r>
          </w:p>
        </w:tc>
        <w:tc>
          <w:tcPr>
            <w:tcW w:w="3304" w:type="dxa"/>
          </w:tcPr>
          <w:p w14:paraId="76AABB88" w14:textId="4D757C0B" w:rsidR="00582240" w:rsidRDefault="00582240" w:rsidP="006F000C">
            <w:pPr>
              <w:jc w:val="left"/>
            </w:pPr>
            <w:r>
              <w:t>Změna elektronického záznamu.</w:t>
            </w:r>
          </w:p>
        </w:tc>
        <w:tc>
          <w:tcPr>
            <w:tcW w:w="2997" w:type="dxa"/>
          </w:tcPr>
          <w:p w14:paraId="3D6FFF2C" w14:textId="6AE598DF" w:rsidR="00582240" w:rsidRDefault="006F000C" w:rsidP="006F000C">
            <w:pPr>
              <w:jc w:val="left"/>
            </w:pPr>
            <w:r>
              <w:t>Lékárenské informační systémy (role lékárník).</w:t>
            </w:r>
          </w:p>
        </w:tc>
      </w:tr>
    </w:tbl>
    <w:p w14:paraId="736B41FA" w14:textId="2F9218D1" w:rsidR="00547153" w:rsidRDefault="00547153" w:rsidP="00637715"/>
    <w:p w14:paraId="66753F07" w14:textId="31457DDB" w:rsidR="00334F37" w:rsidRDefault="00334F37" w:rsidP="00334F37">
      <w:pPr>
        <w:pStyle w:val="Nadpis3"/>
      </w:pPr>
      <w:bookmarkStart w:id="31" w:name="_Toc195267674"/>
      <w:r>
        <w:lastRenderedPageBreak/>
        <w:t>Nové webové služby</w:t>
      </w:r>
      <w:bookmarkEnd w:id="31"/>
    </w:p>
    <w:p w14:paraId="74CF0183" w14:textId="165B2207" w:rsidR="00E73CD0" w:rsidRDefault="00334F37" w:rsidP="00E73CD0">
      <w:r>
        <w:t>Jsou realizované nové webové služby.</w:t>
      </w:r>
    </w:p>
    <w:p w14:paraId="4479FBCC" w14:textId="47FFA731" w:rsidR="00E73CD0" w:rsidRDefault="00E73CD0" w:rsidP="00AD6DDE">
      <w:pPr>
        <w:pStyle w:val="Odstavecseseznamem"/>
        <w:numPr>
          <w:ilvl w:val="0"/>
          <w:numId w:val="6"/>
        </w:numPr>
      </w:pPr>
      <w:r>
        <w:t xml:space="preserve">Webová služba pro zjištění </w:t>
      </w:r>
      <w:r w:rsidR="00981E3D">
        <w:t xml:space="preserve">zbývající částky </w:t>
      </w:r>
      <w:r>
        <w:t>do limitu pacienta</w:t>
      </w:r>
      <w:r w:rsidR="002D4671">
        <w:t xml:space="preserve"> a výše limitu pacienta</w:t>
      </w:r>
    </w:p>
    <w:p w14:paraId="600F5DDA" w14:textId="43389C2A" w:rsidR="002D4671" w:rsidRDefault="002D4671" w:rsidP="00AD6DDE">
      <w:pPr>
        <w:pStyle w:val="Odstavecseseznamem"/>
        <w:numPr>
          <w:ilvl w:val="0"/>
          <w:numId w:val="6"/>
        </w:numPr>
      </w:pPr>
      <w:r>
        <w:t>Webová služba pro zjištění seznamu započitatelných doplatků pojištěnce</w:t>
      </w:r>
    </w:p>
    <w:p w14:paraId="4103FFFC" w14:textId="6CA2E578" w:rsidR="00637715" w:rsidRDefault="00637715" w:rsidP="00637715">
      <w:r>
        <w:t>Jejich popis je uveden v dalších kapitolách.</w:t>
      </w:r>
    </w:p>
    <w:p w14:paraId="51911740" w14:textId="77777777" w:rsidR="00334F37" w:rsidRDefault="00334F37">
      <w:pPr>
        <w:autoSpaceDE/>
        <w:autoSpaceDN/>
        <w:adjustRightInd/>
        <w:spacing w:after="160" w:line="259" w:lineRule="auto"/>
        <w:jc w:val="left"/>
        <w:rPr>
          <w:rFonts w:eastAsiaTheme="majorEastAsia" w:cstheme="majorBidi"/>
          <w:b/>
          <w:bCs/>
          <w:sz w:val="24"/>
          <w:szCs w:val="24"/>
        </w:rPr>
      </w:pPr>
      <w:r>
        <w:br w:type="page"/>
      </w:r>
    </w:p>
    <w:p w14:paraId="2DD21C60" w14:textId="6D32D137" w:rsidR="00334F37" w:rsidRDefault="00334F37" w:rsidP="00334F37">
      <w:pPr>
        <w:pStyle w:val="Nadpis2"/>
      </w:pPr>
      <w:bookmarkStart w:id="32" w:name="_Toc195267675"/>
      <w:r>
        <w:lastRenderedPageBreak/>
        <w:t>Detailní popis webových služeb</w:t>
      </w:r>
      <w:bookmarkEnd w:id="32"/>
    </w:p>
    <w:p w14:paraId="0030CD82" w14:textId="77777777" w:rsidR="00547153" w:rsidRDefault="009115F6" w:rsidP="00E73CD0">
      <w:pPr>
        <w:pStyle w:val="Nadpis3"/>
      </w:pPr>
      <w:bookmarkStart w:id="33" w:name="_Toc195267676"/>
      <w:r>
        <w:t xml:space="preserve">Webová služba </w:t>
      </w:r>
      <w:r w:rsidR="00E73CD0">
        <w:t>NacistPredpis</w:t>
      </w:r>
      <w:bookmarkEnd w:id="33"/>
    </w:p>
    <w:p w14:paraId="6B48AF58" w14:textId="2F5DCEC8" w:rsidR="00E73CD0" w:rsidRPr="00CF1B6F" w:rsidRDefault="00637715" w:rsidP="00CF1B6F">
      <w:r w:rsidRPr="00CF1B6F">
        <w:t>Existující w</w:t>
      </w:r>
      <w:r w:rsidR="005F3101" w:rsidRPr="00CF1B6F">
        <w:t xml:space="preserve">ebová služba NacistPredpis načítá detail předpisu nebo elektronického záznamu. </w:t>
      </w:r>
      <w:r w:rsidR="00E73CD0" w:rsidRPr="00115679">
        <w:t xml:space="preserve">Ve výstupu se nově </w:t>
      </w:r>
      <w:r w:rsidR="004903B7">
        <w:t>vrací</w:t>
      </w:r>
      <w:r w:rsidR="00E73CD0" w:rsidRPr="00115679">
        <w:t xml:space="preserve"> </w:t>
      </w:r>
      <w:r w:rsidR="008E6596" w:rsidRPr="00115679">
        <w:t xml:space="preserve">aktuální </w:t>
      </w:r>
      <w:r w:rsidR="00E73CD0" w:rsidRPr="00115679">
        <w:t>zbývající částka</w:t>
      </w:r>
      <w:r w:rsidR="009115F6" w:rsidRPr="00115679">
        <w:t xml:space="preserve"> </w:t>
      </w:r>
      <w:r w:rsidR="00E73CD0" w:rsidRPr="00115679">
        <w:t>do limitu</w:t>
      </w:r>
      <w:r w:rsidR="00981E3D" w:rsidRPr="00115679">
        <w:t xml:space="preserve"> pacienta</w:t>
      </w:r>
      <w:r w:rsidR="002F3B3D" w:rsidRPr="00115679">
        <w:t xml:space="preserve"> (element </w:t>
      </w:r>
      <w:r w:rsidR="00115679" w:rsidRPr="00115679">
        <w:t>ZapocitatelnyDoplatekZbyvaDoLimitu</w:t>
      </w:r>
      <w:r w:rsidR="002F3B3D" w:rsidRPr="00115679">
        <w:t>)</w:t>
      </w:r>
      <w:r w:rsidR="00E73CD0" w:rsidRPr="00115679">
        <w:t>.</w:t>
      </w:r>
      <w:r w:rsidR="008E6596" w:rsidRPr="00115679">
        <w:t xml:space="preserve"> Zbývající částka do limitu pacienta bude ta, která je platná v době načtení předpisu. Tento údaj není vázaný k danému předpisu</w:t>
      </w:r>
      <w:r w:rsidR="008E6596" w:rsidRPr="00CF1B6F">
        <w:t xml:space="preserve"> a může se lišit dle aktuálního stavu započitatelných doplatků uhrazených pacientem.</w:t>
      </w:r>
    </w:p>
    <w:p w14:paraId="5BA4DC10" w14:textId="11137577" w:rsidR="00FB0DF0" w:rsidRDefault="00FB0DF0" w:rsidP="00E73CD0">
      <w:r>
        <w:t xml:space="preserve">Změna rozhraní webové služby NacistPredpis </w:t>
      </w:r>
      <w:r w:rsidR="00E50E7A">
        <w:t>je</w:t>
      </w:r>
      <w:r w:rsidR="004903B7">
        <w:t xml:space="preserve"> </w:t>
      </w:r>
      <w:r w:rsidR="002F3B3D">
        <w:t xml:space="preserve">pro </w:t>
      </w:r>
      <w:r w:rsidR="004903B7">
        <w:t>lékárenské informační systémy (</w:t>
      </w:r>
      <w:r w:rsidR="002F3B3D">
        <w:t>rol</w:t>
      </w:r>
      <w:r w:rsidR="004903B7">
        <w:t>e</w:t>
      </w:r>
      <w:r w:rsidR="002F3B3D">
        <w:t xml:space="preserve"> lékárník</w:t>
      </w:r>
      <w:r w:rsidR="004903B7">
        <w:t>)</w:t>
      </w:r>
      <w:r w:rsidR="002F3B3D">
        <w:t>.</w:t>
      </w:r>
      <w:r w:rsidR="008E6596">
        <w:t xml:space="preserve"> Pro ostatní role nemá tato informace význam.</w:t>
      </w:r>
    </w:p>
    <w:p w14:paraId="39BC760F" w14:textId="19AF3684" w:rsidR="00EE2F12" w:rsidRDefault="00EE2F12" w:rsidP="00E73CD0">
      <w:r w:rsidRPr="00A05394">
        <w:t xml:space="preserve">Element se </w:t>
      </w:r>
      <w:r w:rsidR="004903B7">
        <w:t>vrací jen</w:t>
      </w:r>
      <w:r w:rsidRPr="00A05394">
        <w:t xml:space="preserve"> v případě, pokud </w:t>
      </w:r>
      <w:r w:rsidR="00027BA6">
        <w:t xml:space="preserve">je </w:t>
      </w:r>
      <w:r w:rsidRPr="00A05394">
        <w:t>daný pacient v době načtení eReceptu pojištěnec.</w:t>
      </w:r>
    </w:p>
    <w:p w14:paraId="261CFC42" w14:textId="4D5ADF46" w:rsidR="00A05394" w:rsidRPr="00063C02" w:rsidRDefault="00A05394" w:rsidP="00E73CD0">
      <w:r>
        <w:t xml:space="preserve">Element se </w:t>
      </w:r>
      <w:r w:rsidR="004903B7">
        <w:t>vrací</w:t>
      </w:r>
      <w:r>
        <w:t xml:space="preserve"> jen v případě, pokud </w:t>
      </w:r>
      <w:r w:rsidR="00027BA6">
        <w:t xml:space="preserve">je </w:t>
      </w:r>
      <w:r>
        <w:t>na eReceptu alespoň jeden léčivý přípravek</w:t>
      </w:r>
      <w:r w:rsidR="009C7909">
        <w:t xml:space="preserve"> </w:t>
      </w:r>
      <w:r>
        <w:t>s úhradou ze zdravotního pojištění (ZAKLADNI</w:t>
      </w:r>
      <w:r w:rsidR="009C7909">
        <w:t>, ZAKLADNI_ZAM, ZVYSENA, ZVYSENA_ZAM</w:t>
      </w:r>
      <w:r>
        <w:t>)</w:t>
      </w:r>
      <w:r w:rsidR="009C7909">
        <w:t>.</w:t>
      </w:r>
      <w:r w:rsidR="009134A0">
        <w:t xml:space="preserve"> </w:t>
      </w:r>
      <w:r w:rsidR="009134A0" w:rsidRPr="00DA08D9">
        <w:t>V případě, že je eRecept vystaven na léčivé přípravky, které si hradí pacient, není informace o zbývající částce do limitu pro lékárníka podstatná.</w:t>
      </w:r>
    </w:p>
    <w:p w14:paraId="490A5C70" w14:textId="06B1B57C" w:rsidR="00063C02" w:rsidRDefault="00063C02" w:rsidP="00063C02">
      <w:pPr>
        <w:pStyle w:val="Nadpis4"/>
      </w:pPr>
      <w:r w:rsidRPr="00063C02">
        <w:t>Struktura</w:t>
      </w:r>
      <w:r w:rsidR="00115679">
        <w:t xml:space="preserve"> – příklad</w:t>
      </w:r>
    </w:p>
    <w:p w14:paraId="18DD70C9" w14:textId="67E5C824" w:rsidR="00115679" w:rsidRPr="00115679" w:rsidRDefault="00115679" w:rsidP="00115679">
      <w:r>
        <w:t>…</w:t>
      </w:r>
    </w:p>
    <w:p w14:paraId="16D40BBA" w14:textId="2DB61717" w:rsidR="00115679" w:rsidRDefault="00115679" w:rsidP="00115679">
      <w:r>
        <w:t xml:space="preserve"> &lt;erp:HVLPReg&gt;</w:t>
      </w:r>
    </w:p>
    <w:p w14:paraId="5FD2A6A6" w14:textId="77777777" w:rsidR="00115679" w:rsidRDefault="00115679" w:rsidP="00115679">
      <w:r>
        <w:t xml:space="preserve">                  &lt;erp:Kod&gt;0025491&lt;/erp:Kod&gt;</w:t>
      </w:r>
    </w:p>
    <w:p w14:paraId="2F502478" w14:textId="77777777" w:rsidR="00115679" w:rsidRDefault="00115679" w:rsidP="00115679">
      <w:r>
        <w:t xml:space="preserve">                  &lt;erp:ATC&gt;H05AA02&lt;/erp:ATC&gt;</w:t>
      </w:r>
    </w:p>
    <w:p w14:paraId="3093D43B" w14:textId="77777777" w:rsidR="00115679" w:rsidRDefault="00115679" w:rsidP="00115679">
      <w:r>
        <w:t xml:space="preserve">                  &lt;erp:Nazev&gt;FORSTEO&lt;/erp:Nazev&gt;</w:t>
      </w:r>
    </w:p>
    <w:p w14:paraId="32419D99" w14:textId="77777777" w:rsidR="00115679" w:rsidRDefault="00115679" w:rsidP="00115679">
      <w:r>
        <w:t xml:space="preserve">                  &lt;erp:Forma&gt;INJ SOL PEP&lt;/erp:Forma&gt;</w:t>
      </w:r>
    </w:p>
    <w:p w14:paraId="1A47B8F9" w14:textId="77777777" w:rsidR="00115679" w:rsidRDefault="00115679" w:rsidP="00115679">
      <w:r>
        <w:t xml:space="preserve">                  &lt;erp:Sila&gt;20MCG/80MCL&lt;/erp:Sila&gt;</w:t>
      </w:r>
    </w:p>
    <w:p w14:paraId="4C8FD963" w14:textId="77777777" w:rsidR="00115679" w:rsidRDefault="00115679" w:rsidP="00115679">
      <w:r>
        <w:t xml:space="preserve">                  &lt;erp:CestaPodani&gt;SDR&lt;/erp:CestaPodani&gt;</w:t>
      </w:r>
    </w:p>
    <w:p w14:paraId="459375E5" w14:textId="77777777" w:rsidR="00115679" w:rsidRDefault="00115679" w:rsidP="00115679">
      <w:r>
        <w:t xml:space="preserve">                  &lt;erp:Baleni&gt;1X2,4ML&lt;/erp:Baleni&gt;</w:t>
      </w:r>
    </w:p>
    <w:p w14:paraId="451E9E3E" w14:textId="77777777" w:rsidR="00115679" w:rsidRDefault="00115679" w:rsidP="00115679">
      <w:r>
        <w:t xml:space="preserve">               &lt;/erp:HVLPReg&gt;</w:t>
      </w:r>
    </w:p>
    <w:p w14:paraId="42A99860" w14:textId="77777777" w:rsidR="00115679" w:rsidRDefault="00115679" w:rsidP="00115679">
      <w:r>
        <w:t xml:space="preserve">               &lt;erp:Nezamenovat&gt;false&lt;/erp:Nezamenovat&gt;</w:t>
      </w:r>
    </w:p>
    <w:p w14:paraId="7F476B45" w14:textId="77777777" w:rsidR="00115679" w:rsidRDefault="00115679" w:rsidP="00115679">
      <w:r>
        <w:lastRenderedPageBreak/>
        <w:t xml:space="preserve">               &lt;erp:Prekroceni&gt;true&lt;/erp:Prekroceni&gt;</w:t>
      </w:r>
    </w:p>
    <w:p w14:paraId="71EB3272" w14:textId="77777777" w:rsidR="00115679" w:rsidRDefault="00115679" w:rsidP="00115679">
      <w:r>
        <w:t xml:space="preserve">               &lt;erp:ZadankaZP&gt;7878787&lt;/erp:ZadankaZP&gt;</w:t>
      </w:r>
    </w:p>
    <w:p w14:paraId="66FB2D55" w14:textId="77777777" w:rsidR="00115679" w:rsidRDefault="00115679" w:rsidP="00115679">
      <w:r>
        <w:t xml:space="preserve">               &lt;erp:ID_LP_Zdroj&gt;1&lt;/erp:ID_LP_Zdroj&gt;</w:t>
      </w:r>
    </w:p>
    <w:p w14:paraId="4D0701B3" w14:textId="77777777" w:rsidR="00115679" w:rsidRDefault="00115679" w:rsidP="00115679">
      <w:r>
        <w:t xml:space="preserve">               &lt;erp:ID_LP&gt;09e3f369-e546-4896-b6ba-d38243aa1a41&lt;/erp:ID_LP&gt;</w:t>
      </w:r>
    </w:p>
    <w:p w14:paraId="20D9187B" w14:textId="77777777" w:rsidR="00115679" w:rsidRDefault="00115679" w:rsidP="00115679">
      <w:r>
        <w:t xml:space="preserve">            &lt;/erp:PLP&gt;</w:t>
      </w:r>
    </w:p>
    <w:p w14:paraId="0ECADADC" w14:textId="77777777" w:rsidR="00115679" w:rsidRDefault="00115679" w:rsidP="00115679">
      <w:r>
        <w:t xml:space="preserve">            &lt;erp:Stav&gt;PREDEPSANY&lt;/erp:Stav&gt;</w:t>
      </w:r>
    </w:p>
    <w:p w14:paraId="173AF47A" w14:textId="77777777" w:rsidR="00115679" w:rsidRDefault="00115679" w:rsidP="00115679">
      <w:r>
        <w:t xml:space="preserve">            &lt;erp:Zmena&gt;2024-09-05T09:58:48.753+02:00&lt;/erp:Zmena&gt;</w:t>
      </w:r>
    </w:p>
    <w:p w14:paraId="4BC1BBE5" w14:textId="77777777" w:rsidR="00115679" w:rsidRDefault="00115679" w:rsidP="00115679">
      <w:r>
        <w:t xml:space="preserve">            &lt;erp:Zalozeni&gt;2024-09-05T09:58:48.753+02:00&lt;/erp:Zalozeni&gt;</w:t>
      </w:r>
    </w:p>
    <w:p w14:paraId="62521648" w14:textId="510DE61E" w:rsidR="00115679" w:rsidRPr="00115679" w:rsidRDefault="00115679" w:rsidP="00115679">
      <w:pPr>
        <w:rPr>
          <w:b/>
          <w:bCs/>
          <w:color w:val="FF0000"/>
        </w:rPr>
      </w:pPr>
      <w:r>
        <w:t xml:space="preserve">     </w:t>
      </w:r>
      <w:r w:rsidRPr="00115679">
        <w:rPr>
          <w:b/>
          <w:bCs/>
          <w:color w:val="FF0000"/>
        </w:rPr>
        <w:t>&lt;erp:ZapocitatelnyDoplatekZbyvaDoLimitu&gt;</w:t>
      </w:r>
      <w:r>
        <w:rPr>
          <w:b/>
          <w:bCs/>
          <w:color w:val="FF0000"/>
        </w:rPr>
        <w:t>258</w:t>
      </w:r>
      <w:r w:rsidRPr="00115679">
        <w:rPr>
          <w:b/>
          <w:bCs/>
          <w:color w:val="FF0000"/>
        </w:rPr>
        <w:t>&lt;/erp:ZapocitatelnyDoplatekZbyvaDoLimitu&gt;</w:t>
      </w:r>
    </w:p>
    <w:p w14:paraId="0181D7E7" w14:textId="022DBD0C" w:rsidR="005F3101" w:rsidRDefault="00115679" w:rsidP="00115679">
      <w:r>
        <w:t xml:space="preserve">         &lt;/erp:Doklad&gt;</w:t>
      </w:r>
      <w:r>
        <w:cr/>
      </w:r>
    </w:p>
    <w:p w14:paraId="17080C2F" w14:textId="767340E7" w:rsidR="00115679" w:rsidRPr="00063C02" w:rsidRDefault="00115679" w:rsidP="00115679">
      <w:r>
        <w:t>…</w:t>
      </w:r>
    </w:p>
    <w:p w14:paraId="7FD47D0E" w14:textId="77777777" w:rsidR="00E8660B" w:rsidRDefault="00E8660B">
      <w:pPr>
        <w:autoSpaceDE/>
        <w:autoSpaceDN/>
        <w:adjustRightInd/>
        <w:spacing w:after="160" w:line="259" w:lineRule="auto"/>
        <w:jc w:val="left"/>
        <w:rPr>
          <w:rFonts w:eastAsiaTheme="majorEastAsia" w:cstheme="majorBidi"/>
          <w:b/>
          <w:bCs/>
          <w:sz w:val="24"/>
          <w:szCs w:val="24"/>
        </w:rPr>
      </w:pPr>
      <w:r>
        <w:br w:type="page"/>
      </w:r>
    </w:p>
    <w:p w14:paraId="6D445FCE" w14:textId="0B84C70A" w:rsidR="009115F6" w:rsidRDefault="009115F6" w:rsidP="00E73CD0">
      <w:pPr>
        <w:pStyle w:val="Nadpis3"/>
      </w:pPr>
      <w:bookmarkStart w:id="34" w:name="_Toc195267677"/>
      <w:r>
        <w:lastRenderedPageBreak/>
        <w:t xml:space="preserve">Webová služba </w:t>
      </w:r>
      <w:r w:rsidR="00E73CD0">
        <w:t>ZalozitVydej</w:t>
      </w:r>
      <w:bookmarkEnd w:id="34"/>
    </w:p>
    <w:p w14:paraId="731C4617" w14:textId="0CBEEF33" w:rsidR="00063C02" w:rsidRDefault="00E323BA" w:rsidP="00063C02">
      <w:r>
        <w:t>Existující w</w:t>
      </w:r>
      <w:r w:rsidR="00063C02">
        <w:t xml:space="preserve">ebová služba ZalozitVydej slouží k založení výdeje na daný eRecept. </w:t>
      </w:r>
      <w:r w:rsidR="00E8660B">
        <w:t>Měn</w:t>
      </w:r>
      <w:r w:rsidR="00063C02">
        <w:t xml:space="preserve">í se struktura webové služby – přidávají se </w:t>
      </w:r>
      <w:r w:rsidR="00E8660B">
        <w:t>tři</w:t>
      </w:r>
      <w:r w:rsidR="00063C02">
        <w:t xml:space="preserve"> nové elementy</w:t>
      </w:r>
      <w:r w:rsidR="004903B7">
        <w:t>.</w:t>
      </w:r>
    </w:p>
    <w:p w14:paraId="3BD78E00" w14:textId="00194E75" w:rsidR="00064ED0" w:rsidRDefault="00064ED0" w:rsidP="00063C02">
      <w:r>
        <w:t>Webová služba je určená pro lékárenské informační systémy.</w:t>
      </w:r>
    </w:p>
    <w:p w14:paraId="13338C77" w14:textId="188C8825" w:rsidR="004903B7" w:rsidRDefault="004903B7" w:rsidP="004903B7">
      <w:pPr>
        <w:pStyle w:val="Nadpis4"/>
      </w:pPr>
      <w:r>
        <w:t>Přidané/zrušené elementy- vstup</w:t>
      </w:r>
    </w:p>
    <w:tbl>
      <w:tblPr>
        <w:tblStyle w:val="Mkatabulky"/>
        <w:tblW w:w="9060" w:type="dxa"/>
        <w:tblLook w:val="04A0" w:firstRow="1" w:lastRow="0" w:firstColumn="1" w:lastColumn="0" w:noHBand="0" w:noVBand="1"/>
      </w:tblPr>
      <w:tblGrid>
        <w:gridCol w:w="3491"/>
        <w:gridCol w:w="3875"/>
        <w:gridCol w:w="1694"/>
      </w:tblGrid>
      <w:tr w:rsidR="004903B7" w:rsidRPr="00526297" w14:paraId="288460D1" w14:textId="77777777" w:rsidTr="00E70EFA">
        <w:tc>
          <w:tcPr>
            <w:tcW w:w="3491" w:type="dxa"/>
            <w:tcBorders>
              <w:top w:val="single" w:sz="4" w:space="0" w:color="auto"/>
              <w:left w:val="single" w:sz="4" w:space="0" w:color="auto"/>
              <w:bottom w:val="single" w:sz="4" w:space="0" w:color="auto"/>
              <w:right w:val="single" w:sz="4" w:space="0" w:color="auto"/>
            </w:tcBorders>
          </w:tcPr>
          <w:p w14:paraId="3BA066CE"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394C1C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4CDBD4ED" w14:textId="77777777" w:rsidR="004903B7" w:rsidRPr="00526297" w:rsidRDefault="004903B7" w:rsidP="00E70EFA">
            <w:pPr>
              <w:rPr>
                <w:b/>
                <w:bCs/>
              </w:rPr>
            </w:pPr>
            <w:r>
              <w:rPr>
                <w:b/>
                <w:bCs/>
              </w:rPr>
              <w:t>Nový/Zrušený</w:t>
            </w:r>
          </w:p>
        </w:tc>
      </w:tr>
      <w:tr w:rsidR="004903B7" w:rsidRPr="007A1613" w14:paraId="4A68F4D7" w14:textId="77777777" w:rsidTr="00E70EFA">
        <w:tc>
          <w:tcPr>
            <w:tcW w:w="3491" w:type="dxa"/>
            <w:tcBorders>
              <w:top w:val="single" w:sz="4" w:space="0" w:color="auto"/>
              <w:left w:val="single" w:sz="4" w:space="0" w:color="auto"/>
              <w:bottom w:val="single" w:sz="4" w:space="0" w:color="auto"/>
              <w:right w:val="single" w:sz="4" w:space="0" w:color="auto"/>
            </w:tcBorders>
          </w:tcPr>
          <w:p w14:paraId="7982E7CC" w14:textId="77777777" w:rsidR="004903B7" w:rsidRPr="007A1613" w:rsidRDefault="004903B7"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2E036DF4"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49DF265" w14:textId="77777777" w:rsidR="004903B7" w:rsidRDefault="004903B7" w:rsidP="00E70EFA">
            <w:r>
              <w:t>Nový</w:t>
            </w:r>
          </w:p>
        </w:tc>
      </w:tr>
      <w:tr w:rsidR="004903B7" w:rsidRPr="007A1613" w14:paraId="5BB9EB35" w14:textId="77777777" w:rsidTr="00E70EFA">
        <w:tc>
          <w:tcPr>
            <w:tcW w:w="3491" w:type="dxa"/>
            <w:tcBorders>
              <w:top w:val="single" w:sz="4" w:space="0" w:color="auto"/>
              <w:left w:val="single" w:sz="4" w:space="0" w:color="auto"/>
              <w:bottom w:val="single" w:sz="4" w:space="0" w:color="auto"/>
              <w:right w:val="single" w:sz="4" w:space="0" w:color="auto"/>
            </w:tcBorders>
          </w:tcPr>
          <w:p w14:paraId="3785C861" w14:textId="77777777" w:rsidR="004903B7" w:rsidRPr="007A1613" w:rsidRDefault="004903B7"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2264F6C6"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65BD2FD" w14:textId="77777777" w:rsidR="004903B7" w:rsidRDefault="004903B7" w:rsidP="00E70EFA">
            <w:r>
              <w:t>Nový</w:t>
            </w:r>
          </w:p>
        </w:tc>
      </w:tr>
      <w:tr w:rsidR="004903B7" w:rsidRPr="007A1613" w14:paraId="421D9960" w14:textId="77777777" w:rsidTr="00E70EFA">
        <w:tc>
          <w:tcPr>
            <w:tcW w:w="3491" w:type="dxa"/>
            <w:tcBorders>
              <w:top w:val="single" w:sz="4" w:space="0" w:color="auto"/>
              <w:left w:val="single" w:sz="4" w:space="0" w:color="auto"/>
              <w:bottom w:val="single" w:sz="4" w:space="0" w:color="auto"/>
              <w:right w:val="single" w:sz="4" w:space="0" w:color="auto"/>
            </w:tcBorders>
          </w:tcPr>
          <w:p w14:paraId="230D33E3"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4C8C58C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F37289B" w14:textId="77777777" w:rsidR="004903B7" w:rsidRDefault="004903B7" w:rsidP="00E70EFA">
            <w:r>
              <w:t>Nový</w:t>
            </w:r>
          </w:p>
        </w:tc>
      </w:tr>
      <w:tr w:rsidR="004903B7" w:rsidRPr="007A1613" w14:paraId="184DC9AF" w14:textId="77777777" w:rsidTr="00E70EFA">
        <w:tc>
          <w:tcPr>
            <w:tcW w:w="3491" w:type="dxa"/>
            <w:tcBorders>
              <w:top w:val="single" w:sz="4" w:space="0" w:color="auto"/>
              <w:left w:val="single" w:sz="4" w:space="0" w:color="auto"/>
              <w:bottom w:val="single" w:sz="4" w:space="0" w:color="auto"/>
              <w:right w:val="single" w:sz="4" w:space="0" w:color="auto"/>
            </w:tcBorders>
          </w:tcPr>
          <w:p w14:paraId="527D03F1" w14:textId="3D311C59" w:rsidR="004903B7" w:rsidRDefault="004903B7" w:rsidP="00E70EFA">
            <w:r w:rsidRPr="00526297">
              <w:t>ZapocitatelnyDoplatek</w:t>
            </w:r>
          </w:p>
        </w:tc>
        <w:tc>
          <w:tcPr>
            <w:tcW w:w="3875" w:type="dxa"/>
            <w:tcBorders>
              <w:top w:val="single" w:sz="4" w:space="0" w:color="auto"/>
              <w:left w:val="single" w:sz="4" w:space="0" w:color="auto"/>
              <w:bottom w:val="single" w:sz="4" w:space="0" w:color="auto"/>
              <w:right w:val="single" w:sz="4" w:space="0" w:color="auto"/>
            </w:tcBorders>
          </w:tcPr>
          <w:p w14:paraId="210D25B2" w14:textId="66F22430"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106BF2C9" w14:textId="7213EFED" w:rsidR="004903B7" w:rsidRDefault="004903B7" w:rsidP="00E70EFA">
            <w:r>
              <w:t>Zrušený</w:t>
            </w:r>
          </w:p>
        </w:tc>
      </w:tr>
    </w:tbl>
    <w:p w14:paraId="42F3B6D4" w14:textId="77777777" w:rsidR="00E8660B" w:rsidRDefault="00E8660B" w:rsidP="009115F6"/>
    <w:p w14:paraId="54389D1A" w14:textId="04A77D99" w:rsidR="009C7909" w:rsidRDefault="009C7909" w:rsidP="009115F6">
      <w:r>
        <w:t xml:space="preserve">Ruší se element ZapocitatelnyDoplatek. </w:t>
      </w:r>
      <w:r w:rsidR="007D2CE6">
        <w:t xml:space="preserve">Celková částka za započitatelný doplatek je suma „započitatelný doplatek hrazený pacientem“ a „započitatelný doplatek hrazený zdravotní pojišťovnou“. Údaj ZapocitatelnyDoplatek by byl duplicitní k nově přidaným údajům </w:t>
      </w:r>
      <w:r w:rsidR="004903B7">
        <w:t>„</w:t>
      </w:r>
      <w:r w:rsidR="007D2CE6">
        <w:t>započitatelný doplatek hrazený pacientem</w:t>
      </w:r>
      <w:r w:rsidR="00DA08D9">
        <w:t xml:space="preserve">“ </w:t>
      </w:r>
      <w:r w:rsidR="007D2CE6">
        <w:t>a „započitatelný doplatek hrazený zdravotní pojišťovnou“. Tedy údaj, který je nyní v elementu ZapocitatelnyDoplatek</w:t>
      </w:r>
      <w:r w:rsidR="00E77BE7">
        <w:t>,</w:t>
      </w:r>
      <w:r w:rsidR="007D2CE6">
        <w:t xml:space="preserve"> budou pokrývat nové </w:t>
      </w:r>
      <w:r w:rsidR="007D2CE6" w:rsidRPr="007D2CE6">
        <w:rPr>
          <w:color w:val="auto"/>
        </w:rPr>
        <w:t>elementy ZapocitatelnyDoplatekPacient a ZapocitatelnyDoplatekZP.</w:t>
      </w:r>
    </w:p>
    <w:p w14:paraId="10BEAD33" w14:textId="1B4CCA10" w:rsidR="00426EF2" w:rsidRDefault="00426EF2" w:rsidP="00426EF2">
      <w:pPr>
        <w:pStyle w:val="Nadpis4"/>
      </w:pPr>
      <w:r>
        <w:t>Struktura</w:t>
      </w:r>
      <w:r w:rsidR="00552029">
        <w:t xml:space="preserve"> - příklad</w:t>
      </w:r>
    </w:p>
    <w:p w14:paraId="7E073B57" w14:textId="77777777" w:rsidR="00426EF2" w:rsidRDefault="00426EF2" w:rsidP="00426EF2">
      <w:r>
        <w:t>…</w:t>
      </w:r>
    </w:p>
    <w:p w14:paraId="0976FF35" w14:textId="77777777" w:rsidR="00C63295" w:rsidRDefault="00C63295" w:rsidP="00C63295">
      <w:r>
        <w:t>&lt;ns:VLP&gt;</w:t>
      </w:r>
    </w:p>
    <w:p w14:paraId="352950B9" w14:textId="77777777" w:rsidR="00C63295" w:rsidRDefault="00C63295" w:rsidP="00C63295">
      <w:r>
        <w:t xml:space="preserve">    &lt;ns:Mnozstvi&gt;1.00&lt;/ns:Mnozstvi&gt;</w:t>
      </w:r>
    </w:p>
    <w:p w14:paraId="0D0A9317" w14:textId="77777777" w:rsidR="00C63295" w:rsidRDefault="00C63295" w:rsidP="00C63295">
      <w:r>
        <w:t xml:space="preserve">    &lt;ns:Navod&gt;1-0-1&lt;/ns:Navod&gt;</w:t>
      </w:r>
    </w:p>
    <w:p w14:paraId="69B99093" w14:textId="77777777" w:rsidR="00C63295" w:rsidRDefault="00C63295" w:rsidP="00C63295">
      <w:r>
        <w:t xml:space="preserve">    &lt;!--Optional:--&gt;</w:t>
      </w:r>
    </w:p>
    <w:p w14:paraId="0EEC5296" w14:textId="77777777" w:rsidR="00C63295" w:rsidRDefault="00C63295" w:rsidP="00C63295">
      <w:r>
        <w:t xml:space="preserve">    &lt;ns:Exspirace&gt;2025-01-01&lt;/ns:Exspirace&gt;</w:t>
      </w:r>
    </w:p>
    <w:p w14:paraId="1B290FA6" w14:textId="77777777" w:rsidR="00C63295" w:rsidRDefault="00C63295" w:rsidP="00C63295">
      <w:r>
        <w:lastRenderedPageBreak/>
        <w:t xml:space="preserve">    &lt;ns:Cena&gt;</w:t>
      </w:r>
    </w:p>
    <w:p w14:paraId="114A0DE7" w14:textId="77777777" w:rsidR="00C63295" w:rsidRDefault="00C63295" w:rsidP="00C63295">
      <w:r>
        <w:t xml:space="preserve">        &lt;!--Optional:--&gt;</w:t>
      </w:r>
    </w:p>
    <w:p w14:paraId="61040C0A" w14:textId="77777777" w:rsidR="00C63295" w:rsidRDefault="00C63295" w:rsidP="00C63295">
      <w:r>
        <w:t xml:space="preserve">        &lt;ns:CenaPuvodce&gt;20&lt;/ns:CenaPuvodce&gt;</w:t>
      </w:r>
    </w:p>
    <w:p w14:paraId="734ED384" w14:textId="77777777" w:rsidR="00C63295" w:rsidRDefault="00C63295" w:rsidP="00C63295">
      <w:r>
        <w:t xml:space="preserve">        &lt;!--Optional:--&gt;</w:t>
      </w:r>
    </w:p>
    <w:p w14:paraId="321560C5" w14:textId="77777777" w:rsidR="00C63295" w:rsidRDefault="00C63295" w:rsidP="00C63295">
      <w:r>
        <w:t xml:space="preserve">        &lt;ns:CenaCelkem&gt;40&lt;/ns:CenaCelkem&gt;</w:t>
      </w:r>
    </w:p>
    <w:p w14:paraId="792E3C1B" w14:textId="77777777" w:rsidR="00C63295" w:rsidRDefault="00C63295" w:rsidP="00C63295">
      <w:r>
        <w:t xml:space="preserve">    &lt;/ns:Cena&gt;</w:t>
      </w:r>
    </w:p>
    <w:p w14:paraId="7DC4D024" w14:textId="77777777" w:rsidR="00C63295" w:rsidRDefault="00C63295" w:rsidP="00C63295">
      <w:r>
        <w:t xml:space="preserve">    &lt;!--Optional:--&gt;</w:t>
      </w:r>
    </w:p>
    <w:p w14:paraId="0271EA7F" w14:textId="77777777" w:rsidR="00C63295" w:rsidRDefault="00C63295" w:rsidP="00C63295">
      <w:r>
        <w:t xml:space="preserve">    &lt;ns:Uhrada&gt;</w:t>
      </w:r>
    </w:p>
    <w:p w14:paraId="673DAF86" w14:textId="77777777" w:rsidR="00C63295" w:rsidRDefault="00C63295" w:rsidP="00C63295">
      <w:r>
        <w:t xml:space="preserve">        &lt;ns:HrazenoZP&gt;50&lt;/ns:HrazenoZP&gt;</w:t>
      </w:r>
    </w:p>
    <w:p w14:paraId="44839A06" w14:textId="77777777" w:rsidR="00C63295" w:rsidRDefault="00C63295" w:rsidP="00C63295">
      <w:r>
        <w:t xml:space="preserve">        &lt;!--Optional:--&gt;</w:t>
      </w:r>
    </w:p>
    <w:p w14:paraId="07B8A9B5" w14:textId="77777777" w:rsidR="00C63295" w:rsidRPr="00C63295" w:rsidRDefault="00C63295" w:rsidP="00C63295">
      <w:pPr>
        <w:rPr>
          <w:b/>
          <w:bCs/>
        </w:rPr>
      </w:pPr>
      <w:r>
        <w:t xml:space="preserve">    </w:t>
      </w:r>
      <w:r w:rsidRPr="00C63295">
        <w:rPr>
          <w:b/>
          <w:bCs/>
          <w:color w:val="FF0000"/>
        </w:rPr>
        <w:t xml:space="preserve">    &lt;ns:ZapocitatelnyDoplatekPacient&gt;3&lt;/ns:ZapocitatelnyDoplatekPacient&gt;</w:t>
      </w:r>
    </w:p>
    <w:p w14:paraId="525329D8" w14:textId="77777777" w:rsidR="00C63295" w:rsidRDefault="00C63295" w:rsidP="00C63295">
      <w:r>
        <w:t xml:space="preserve">        &lt;!--Optional:--&gt;</w:t>
      </w:r>
    </w:p>
    <w:p w14:paraId="5B7919EF" w14:textId="77777777" w:rsidR="00C63295" w:rsidRPr="00C63295" w:rsidRDefault="00C63295" w:rsidP="00C63295">
      <w:pPr>
        <w:rPr>
          <w:b/>
          <w:bCs/>
          <w:color w:val="FF0000"/>
        </w:rPr>
      </w:pPr>
      <w:r w:rsidRPr="00C63295">
        <w:rPr>
          <w:b/>
          <w:bCs/>
          <w:color w:val="FF0000"/>
        </w:rPr>
        <w:t xml:space="preserve">        &lt;ns:ZapocitatelnyDoplatekZP&gt;10&lt;/ns:ZapocitatelnyDoplatekZP&gt;</w:t>
      </w:r>
    </w:p>
    <w:p w14:paraId="4FE4D731" w14:textId="77777777" w:rsidR="00C63295" w:rsidRDefault="00C63295" w:rsidP="00C63295">
      <w:r>
        <w:t xml:space="preserve">    &lt;/ns:Uhrada&gt;</w:t>
      </w:r>
    </w:p>
    <w:p w14:paraId="192045D3" w14:textId="77777777" w:rsidR="00C63295" w:rsidRDefault="00C63295" w:rsidP="00C63295">
      <w:r>
        <w:t xml:space="preserve">    &lt;!--Optional:--&gt;</w:t>
      </w:r>
    </w:p>
    <w:p w14:paraId="06236D06" w14:textId="77777777" w:rsidR="00C63295" w:rsidRDefault="00C63295" w:rsidP="00C63295">
      <w:r>
        <w:t xml:space="preserve">    &lt;ns:HVLPReg&gt;0046645&lt;/ns:HVLPReg&gt;</w:t>
      </w:r>
    </w:p>
    <w:p w14:paraId="181A2998" w14:textId="77777777" w:rsidR="00C63295" w:rsidRDefault="00C63295" w:rsidP="00C63295">
      <w:r>
        <w:t xml:space="preserve">    &lt;ns:Sarze&gt;54548484&lt;/ns:Sarze&gt;</w:t>
      </w:r>
    </w:p>
    <w:p w14:paraId="3EBA585A" w14:textId="77777777" w:rsidR="00C63295" w:rsidRDefault="00C63295" w:rsidP="00C63295">
      <w:r>
        <w:t xml:space="preserve">    &lt;!--Optional:--&gt;</w:t>
      </w:r>
    </w:p>
    <w:p w14:paraId="0DDC4E03" w14:textId="77777777" w:rsidR="00C63295" w:rsidRDefault="00C63295" w:rsidP="00C63295">
      <w:r>
        <w:t xml:space="preserve">    &lt;ns:PoradoveCisloVydeje&gt;1&lt;/ns:PoradoveCisloVydeje&gt;</w:t>
      </w:r>
    </w:p>
    <w:p w14:paraId="57A99058" w14:textId="77777777" w:rsidR="00C63295" w:rsidRDefault="00C63295" w:rsidP="00C63295">
      <w:r>
        <w:t xml:space="preserve">    &lt;ns:ID_LP_Zdroj&gt;1&lt;/ns:ID_LP_Zdroj&gt;</w:t>
      </w:r>
    </w:p>
    <w:p w14:paraId="1F137635" w14:textId="77777777" w:rsidR="00C63295" w:rsidRDefault="00C63295" w:rsidP="00C63295">
      <w:r>
        <w:t xml:space="preserve">    &lt;!--Optional:--&gt;</w:t>
      </w:r>
    </w:p>
    <w:p w14:paraId="48AA9ADB" w14:textId="77777777" w:rsidR="00C63295" w:rsidRDefault="00C63295" w:rsidP="00C63295">
      <w:r>
        <w:lastRenderedPageBreak/>
        <w:t xml:space="preserve">    &lt;ns:ID_LP_ERP&gt;09e3f369-e546-4896-b6ba-d38243aa1a41&lt;/ns:ID_LP_ERP&gt;</w:t>
      </w:r>
    </w:p>
    <w:p w14:paraId="5403A7F6" w14:textId="77777777" w:rsidR="00C63295" w:rsidRDefault="00C63295" w:rsidP="00C63295">
      <w:r>
        <w:t xml:space="preserve">    &lt;!--Optional:--&gt;</w:t>
      </w:r>
    </w:p>
    <w:p w14:paraId="2B4F717E" w14:textId="77777777" w:rsidR="00C63295" w:rsidRPr="00C63295" w:rsidRDefault="00C63295" w:rsidP="00C63295">
      <w:pPr>
        <w:rPr>
          <w:b/>
          <w:bCs/>
          <w:color w:val="FF0000"/>
        </w:rPr>
      </w:pPr>
      <w:r w:rsidRPr="00C63295">
        <w:rPr>
          <w:b/>
          <w:bCs/>
          <w:color w:val="FF0000"/>
        </w:rPr>
        <w:t xml:space="preserve">    &lt;ns:Doprodej&gt;0&lt;/ns:Doprodej&gt;</w:t>
      </w:r>
    </w:p>
    <w:p w14:paraId="41F27800" w14:textId="77777777" w:rsidR="00C63295" w:rsidRDefault="00C63295" w:rsidP="00C63295">
      <w:r>
        <w:t>&lt;/ns:VLP&gt;</w:t>
      </w:r>
    </w:p>
    <w:p w14:paraId="359B5532" w14:textId="21512B2F" w:rsidR="00C63295" w:rsidRDefault="00C63295" w:rsidP="00C63295">
      <w:r>
        <w:t>….</w:t>
      </w:r>
    </w:p>
    <w:p w14:paraId="79A61B66" w14:textId="1C164AA6" w:rsidR="00F23CC6" w:rsidRDefault="00F23CC6" w:rsidP="00F23CC6">
      <w:r>
        <w:t>Současný stav: Úhradu lze zadat (HrazenoZP,</w:t>
      </w:r>
      <w:r w:rsidR="00FB0DF0">
        <w:t xml:space="preserve"> </w:t>
      </w:r>
      <w:r>
        <w:t xml:space="preserve">ZapocitatelnyDoplatek) </w:t>
      </w:r>
      <w:r w:rsidR="00804C5A">
        <w:t xml:space="preserve">jen tehdy, pokud je výdej na </w:t>
      </w:r>
      <w:r w:rsidR="00E323BA">
        <w:t>léčivý přípravek</w:t>
      </w:r>
      <w:r w:rsidR="00FB0DF0">
        <w:t xml:space="preserve"> </w:t>
      </w:r>
      <w:r w:rsidR="00804C5A">
        <w:t xml:space="preserve">s typem úhrady ze zdravotního pojištění (ZAKLADNI, ZVYSENA, ZAKLADNI_ZAM, ZVYSENA_ZAM). Validace: </w:t>
      </w:r>
      <w:r>
        <w:t>L037</w:t>
      </w:r>
      <w:r w:rsidR="00063C02">
        <w:t xml:space="preserve"> </w:t>
      </w:r>
      <w:r>
        <w:t>Požadována neproveditelná operac</w:t>
      </w:r>
      <w:r w:rsidR="00804C5A">
        <w:t>e</w:t>
      </w:r>
      <w:r w:rsidR="00027BA6">
        <w:t>.</w:t>
      </w:r>
      <w:r w:rsidR="00804C5A">
        <w:t xml:space="preserve"> </w:t>
      </w:r>
      <w:r>
        <w:t>U položek předepsaných jako nehrazených ze zdravotního pojištění nelze požadovat při výdeji úhradu!</w:t>
      </w:r>
      <w:r w:rsidR="00E93C02">
        <w:t xml:space="preserve"> </w:t>
      </w:r>
      <w:r>
        <w:t>Vydejte přípravek jako nehrazený.</w:t>
      </w:r>
    </w:p>
    <w:p w14:paraId="74761ACD" w14:textId="44ED5E02" w:rsidR="00063C02" w:rsidRDefault="00063C02" w:rsidP="00F23CC6">
      <w:r>
        <w:t xml:space="preserve">Při založení výdeje se budou nově provádět validace, které jsou popsané v kapitole: </w:t>
      </w:r>
      <w:r w:rsidR="00393BEE">
        <w:fldChar w:fldCharType="begin"/>
      </w:r>
      <w:r w:rsidR="00393BEE">
        <w:instrText xml:space="preserve"> REF _Ref163148296 \r \h </w:instrText>
      </w:r>
      <w:r w:rsidR="00393BEE">
        <w:fldChar w:fldCharType="separate"/>
      </w:r>
      <w:r w:rsidR="00027BA6">
        <w:t>8.3</w:t>
      </w:r>
      <w:r w:rsidR="00393BEE">
        <w:fldChar w:fldCharType="end"/>
      </w:r>
      <w:r w:rsidR="00393BEE">
        <w:t xml:space="preserve"> </w:t>
      </w:r>
      <w:r w:rsidR="00393BEE">
        <w:fldChar w:fldCharType="begin"/>
      </w:r>
      <w:r w:rsidR="00393BEE">
        <w:instrText xml:space="preserve"> REF _Ref163148298 \h </w:instrText>
      </w:r>
      <w:r w:rsidR="00393BEE">
        <w:fldChar w:fldCharType="separate"/>
      </w:r>
      <w:r w:rsidR="00393BEE" w:rsidRPr="009A2C1C">
        <w:t>Validace při výdeji</w:t>
      </w:r>
      <w:r w:rsidR="00393BEE">
        <w:fldChar w:fldCharType="end"/>
      </w:r>
      <w:r w:rsidR="00393BEE">
        <w:t>.</w:t>
      </w:r>
    </w:p>
    <w:p w14:paraId="71EF2953" w14:textId="77777777" w:rsidR="009115F6" w:rsidRDefault="009115F6" w:rsidP="00E73CD0">
      <w:pPr>
        <w:pStyle w:val="Nadpis3"/>
      </w:pPr>
      <w:bookmarkStart w:id="35" w:name="_Toc195267678"/>
      <w:r>
        <w:t xml:space="preserve">Webová služba </w:t>
      </w:r>
      <w:r w:rsidR="00E73CD0">
        <w:t>ZmenitVydej</w:t>
      </w:r>
      <w:bookmarkEnd w:id="35"/>
    </w:p>
    <w:p w14:paraId="0B577B3E" w14:textId="77777777" w:rsidR="00064ED0" w:rsidRDefault="00E323BA" w:rsidP="009115F6">
      <w:r>
        <w:t>Existující w</w:t>
      </w:r>
      <w:r w:rsidR="00C455F7">
        <w:t xml:space="preserve">ebová služba ZmenitVydej slouží ke změně výdeje na daný eRecept. </w:t>
      </w:r>
    </w:p>
    <w:p w14:paraId="1783DAEF" w14:textId="77777777" w:rsidR="00064ED0" w:rsidRDefault="00064ED0" w:rsidP="00064ED0">
      <w:r>
        <w:t>Webová služba je určená pro lékárenské informační systémy.</w:t>
      </w:r>
    </w:p>
    <w:p w14:paraId="7F1142EB" w14:textId="361FA150" w:rsidR="00C455F7" w:rsidRDefault="00C17878" w:rsidP="009115F6">
      <w:r>
        <w:t>M</w:t>
      </w:r>
      <w:r w:rsidR="00C455F7">
        <w:t xml:space="preserve">ění se struktura webové služby – přidávají se </w:t>
      </w:r>
      <w:r w:rsidR="004903B7">
        <w:t>tři</w:t>
      </w:r>
      <w:r w:rsidR="00C455F7">
        <w:t xml:space="preserve"> nové elementy:</w:t>
      </w:r>
    </w:p>
    <w:p w14:paraId="6CB9A1D8" w14:textId="77777777" w:rsidR="004903B7" w:rsidRDefault="004903B7" w:rsidP="004903B7">
      <w:pPr>
        <w:pStyle w:val="Nadpis4"/>
      </w:pPr>
      <w:r>
        <w:t>Přidané/zrušené elementy- vstup</w:t>
      </w:r>
    </w:p>
    <w:tbl>
      <w:tblPr>
        <w:tblStyle w:val="Mkatabulky"/>
        <w:tblW w:w="9060" w:type="dxa"/>
        <w:tblLook w:val="04A0" w:firstRow="1" w:lastRow="0" w:firstColumn="1" w:lastColumn="0" w:noHBand="0" w:noVBand="1"/>
      </w:tblPr>
      <w:tblGrid>
        <w:gridCol w:w="3491"/>
        <w:gridCol w:w="3875"/>
        <w:gridCol w:w="1694"/>
      </w:tblGrid>
      <w:tr w:rsidR="004903B7" w:rsidRPr="00526297" w14:paraId="79714C56" w14:textId="77777777" w:rsidTr="00E70EFA">
        <w:tc>
          <w:tcPr>
            <w:tcW w:w="3491" w:type="dxa"/>
            <w:tcBorders>
              <w:top w:val="single" w:sz="4" w:space="0" w:color="auto"/>
              <w:left w:val="single" w:sz="4" w:space="0" w:color="auto"/>
              <w:bottom w:val="single" w:sz="4" w:space="0" w:color="auto"/>
              <w:right w:val="single" w:sz="4" w:space="0" w:color="auto"/>
            </w:tcBorders>
          </w:tcPr>
          <w:p w14:paraId="2882D0CF"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3D915A0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0C38C885" w14:textId="77777777" w:rsidR="004903B7" w:rsidRPr="00526297" w:rsidRDefault="004903B7" w:rsidP="00E70EFA">
            <w:pPr>
              <w:rPr>
                <w:b/>
                <w:bCs/>
              </w:rPr>
            </w:pPr>
            <w:r>
              <w:rPr>
                <w:b/>
                <w:bCs/>
              </w:rPr>
              <w:t>Nový/Zrušený</w:t>
            </w:r>
          </w:p>
        </w:tc>
      </w:tr>
      <w:tr w:rsidR="004903B7" w:rsidRPr="007A1613" w14:paraId="62BED51F" w14:textId="77777777" w:rsidTr="00E70EFA">
        <w:tc>
          <w:tcPr>
            <w:tcW w:w="3491" w:type="dxa"/>
            <w:tcBorders>
              <w:top w:val="single" w:sz="4" w:space="0" w:color="auto"/>
              <w:left w:val="single" w:sz="4" w:space="0" w:color="auto"/>
              <w:bottom w:val="single" w:sz="4" w:space="0" w:color="auto"/>
              <w:right w:val="single" w:sz="4" w:space="0" w:color="auto"/>
            </w:tcBorders>
          </w:tcPr>
          <w:p w14:paraId="0A8A7E06" w14:textId="77777777" w:rsidR="004903B7" w:rsidRPr="007A1613" w:rsidRDefault="004903B7"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7E116C8A"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D7DEB75" w14:textId="77777777" w:rsidR="004903B7" w:rsidRDefault="004903B7" w:rsidP="00E70EFA">
            <w:r>
              <w:t>Nový</w:t>
            </w:r>
          </w:p>
        </w:tc>
      </w:tr>
      <w:tr w:rsidR="004903B7" w:rsidRPr="007A1613" w14:paraId="6E04F928" w14:textId="77777777" w:rsidTr="00E70EFA">
        <w:tc>
          <w:tcPr>
            <w:tcW w:w="3491" w:type="dxa"/>
            <w:tcBorders>
              <w:top w:val="single" w:sz="4" w:space="0" w:color="auto"/>
              <w:left w:val="single" w:sz="4" w:space="0" w:color="auto"/>
              <w:bottom w:val="single" w:sz="4" w:space="0" w:color="auto"/>
              <w:right w:val="single" w:sz="4" w:space="0" w:color="auto"/>
            </w:tcBorders>
          </w:tcPr>
          <w:p w14:paraId="4E02FC93" w14:textId="77777777" w:rsidR="004903B7" w:rsidRPr="007A1613" w:rsidRDefault="004903B7"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63A065F9"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B74E1BE" w14:textId="77777777" w:rsidR="004903B7" w:rsidRDefault="004903B7" w:rsidP="00E70EFA">
            <w:r>
              <w:t>Nový</w:t>
            </w:r>
          </w:p>
        </w:tc>
      </w:tr>
      <w:tr w:rsidR="004903B7" w:rsidRPr="007A1613" w14:paraId="33DFAE36" w14:textId="77777777" w:rsidTr="00E70EFA">
        <w:tc>
          <w:tcPr>
            <w:tcW w:w="3491" w:type="dxa"/>
            <w:tcBorders>
              <w:top w:val="single" w:sz="4" w:space="0" w:color="auto"/>
              <w:left w:val="single" w:sz="4" w:space="0" w:color="auto"/>
              <w:bottom w:val="single" w:sz="4" w:space="0" w:color="auto"/>
              <w:right w:val="single" w:sz="4" w:space="0" w:color="auto"/>
            </w:tcBorders>
          </w:tcPr>
          <w:p w14:paraId="4FD76A24"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60FD59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78822559" w14:textId="77777777" w:rsidR="004903B7" w:rsidRDefault="004903B7" w:rsidP="00E70EFA">
            <w:r>
              <w:t>Nový</w:t>
            </w:r>
          </w:p>
        </w:tc>
      </w:tr>
      <w:tr w:rsidR="004903B7" w:rsidRPr="007A1613" w14:paraId="53DE4A07" w14:textId="77777777" w:rsidTr="00E70EFA">
        <w:tc>
          <w:tcPr>
            <w:tcW w:w="3491" w:type="dxa"/>
            <w:tcBorders>
              <w:top w:val="single" w:sz="4" w:space="0" w:color="auto"/>
              <w:left w:val="single" w:sz="4" w:space="0" w:color="auto"/>
              <w:bottom w:val="single" w:sz="4" w:space="0" w:color="auto"/>
              <w:right w:val="single" w:sz="4" w:space="0" w:color="auto"/>
            </w:tcBorders>
          </w:tcPr>
          <w:p w14:paraId="272B103B" w14:textId="77777777" w:rsidR="004903B7" w:rsidRDefault="004903B7" w:rsidP="00E70EFA">
            <w:r w:rsidRPr="00526297">
              <w:t>ZapocitatelnyDoplatek</w:t>
            </w:r>
          </w:p>
        </w:tc>
        <w:tc>
          <w:tcPr>
            <w:tcW w:w="3875" w:type="dxa"/>
            <w:tcBorders>
              <w:top w:val="single" w:sz="4" w:space="0" w:color="auto"/>
              <w:left w:val="single" w:sz="4" w:space="0" w:color="auto"/>
              <w:bottom w:val="single" w:sz="4" w:space="0" w:color="auto"/>
              <w:right w:val="single" w:sz="4" w:space="0" w:color="auto"/>
            </w:tcBorders>
          </w:tcPr>
          <w:p w14:paraId="3A1A6D44" w14:textId="77777777"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2DEAEA2" w14:textId="77777777" w:rsidR="004903B7" w:rsidRDefault="004903B7" w:rsidP="00E70EFA">
            <w:r>
              <w:t>Zrušený</w:t>
            </w:r>
          </w:p>
        </w:tc>
      </w:tr>
    </w:tbl>
    <w:p w14:paraId="50E1424F" w14:textId="77777777" w:rsidR="004903B7" w:rsidRDefault="004903B7" w:rsidP="00393BEE"/>
    <w:p w14:paraId="4AB66050" w14:textId="357C58B0" w:rsidR="00393BEE" w:rsidRDefault="00393BEE" w:rsidP="00393BEE">
      <w:r>
        <w:lastRenderedPageBreak/>
        <w:t>Při změně výdeje se nově provád</w:t>
      </w:r>
      <w:r w:rsidR="00984C77">
        <w:t>í</w:t>
      </w:r>
      <w:r>
        <w:t xml:space="preserve"> validace, které jsou popsané v kapitole: </w:t>
      </w:r>
      <w:r>
        <w:fldChar w:fldCharType="begin"/>
      </w:r>
      <w:r>
        <w:instrText xml:space="preserve"> REF _Ref163148296 \r \h </w:instrText>
      </w:r>
      <w:r>
        <w:fldChar w:fldCharType="separate"/>
      </w:r>
      <w:r w:rsidR="00027BA6">
        <w:t>8.3</w:t>
      </w:r>
      <w:r>
        <w:fldChar w:fldCharType="end"/>
      </w:r>
      <w:r>
        <w:t xml:space="preserve"> </w:t>
      </w:r>
      <w:r>
        <w:fldChar w:fldCharType="begin"/>
      </w:r>
      <w:r>
        <w:instrText xml:space="preserve"> REF _Ref163148298 \h </w:instrText>
      </w:r>
      <w:r>
        <w:fldChar w:fldCharType="separate"/>
      </w:r>
      <w:r w:rsidR="00027BA6" w:rsidRPr="009A2C1C">
        <w:t>Validace při výdeji</w:t>
      </w:r>
      <w:r>
        <w:fldChar w:fldCharType="end"/>
      </w:r>
      <w:r>
        <w:t>.</w:t>
      </w:r>
    </w:p>
    <w:p w14:paraId="0A2F9DD0" w14:textId="10A9ABA9" w:rsidR="00E9305D" w:rsidRPr="004903B7" w:rsidRDefault="00726FF4" w:rsidP="009115F6">
      <w:pPr>
        <w:rPr>
          <w:b/>
          <w:bCs/>
        </w:rPr>
      </w:pPr>
      <w:r w:rsidRPr="004903B7">
        <w:rPr>
          <w:b/>
          <w:bCs/>
        </w:rPr>
        <w:t xml:space="preserve">Upozornění: Po </w:t>
      </w:r>
      <w:r w:rsidR="00DD5DA7">
        <w:rPr>
          <w:b/>
          <w:bCs/>
        </w:rPr>
        <w:t>12</w:t>
      </w:r>
      <w:r w:rsidRPr="004903B7">
        <w:rPr>
          <w:b/>
          <w:bCs/>
        </w:rPr>
        <w:t xml:space="preserve"> hodin</w:t>
      </w:r>
      <w:r w:rsidR="00DD5DA7">
        <w:rPr>
          <w:b/>
          <w:bCs/>
        </w:rPr>
        <w:t>ách</w:t>
      </w:r>
      <w:r w:rsidRPr="004903B7">
        <w:rPr>
          <w:b/>
          <w:bCs/>
        </w:rPr>
        <w:t xml:space="preserve"> od založení výdeje nebude možné změnit údaje započitatelný doplatek hrazený pacientem a započitatelný doplatek hrazený zdravotní pojišťovnou</w:t>
      </w:r>
      <w:r w:rsidR="00101173">
        <w:rPr>
          <w:b/>
          <w:bCs/>
        </w:rPr>
        <w:t xml:space="preserve"> </w:t>
      </w:r>
      <w:r w:rsidR="00172B7C">
        <w:rPr>
          <w:b/>
          <w:bCs/>
        </w:rPr>
        <w:t>(Na testovacím prostředí je nastavená 1 hodina</w:t>
      </w:r>
      <w:r w:rsidR="00101173">
        <w:rPr>
          <w:b/>
          <w:bCs/>
        </w:rPr>
        <w:t>.</w:t>
      </w:r>
      <w:r w:rsidR="00172B7C">
        <w:rPr>
          <w:b/>
          <w:bCs/>
        </w:rPr>
        <w:t>).</w:t>
      </w:r>
    </w:p>
    <w:p w14:paraId="5199AAD6" w14:textId="69D0D78D" w:rsidR="00393BEE" w:rsidRPr="00101173" w:rsidRDefault="007D2CE6" w:rsidP="009115F6">
      <w:pPr>
        <w:rPr>
          <w:b/>
          <w:bCs/>
        </w:rPr>
      </w:pPr>
      <w:r w:rsidRPr="007D2CE6">
        <w:t>Bude se jednat o t</w:t>
      </w:r>
      <w:r w:rsidR="00E9305D" w:rsidRPr="007D2CE6">
        <w:t>vrd</w:t>
      </w:r>
      <w:r w:rsidRPr="007D2CE6">
        <w:t>ou</w:t>
      </w:r>
      <w:r w:rsidR="00E9305D" w:rsidRPr="007D2CE6">
        <w:t xml:space="preserve"> chyb</w:t>
      </w:r>
      <w:r w:rsidRPr="007D2CE6">
        <w:t>u</w:t>
      </w:r>
      <w:r>
        <w:t xml:space="preserve"> </w:t>
      </w:r>
      <w:r w:rsidR="0054474E">
        <w:t>–</w:t>
      </w:r>
      <w:r w:rsidR="00E9305D" w:rsidRPr="007D2CE6">
        <w:t xml:space="preserve"> uživatel</w:t>
      </w:r>
      <w:r w:rsidR="0054474E">
        <w:t xml:space="preserve"> </w:t>
      </w:r>
      <w:r w:rsidR="00E9305D" w:rsidRPr="007D2CE6">
        <w:t xml:space="preserve">nebude smět poslat ve službě ZmenitVydej elementy: </w:t>
      </w:r>
      <w:r w:rsidR="004903B7" w:rsidRPr="00526297">
        <w:t>ZapocitatelnyDoplatekPacient</w:t>
      </w:r>
      <w:r w:rsidR="004903B7" w:rsidRPr="007D2CE6">
        <w:t xml:space="preserve"> </w:t>
      </w:r>
      <w:r w:rsidR="004903B7">
        <w:t>(</w:t>
      </w:r>
      <w:r w:rsidR="00E9305D" w:rsidRPr="007D2CE6">
        <w:t>započitatelný doplatek hrazený pacientem</w:t>
      </w:r>
      <w:r w:rsidR="004903B7">
        <w:t>)</w:t>
      </w:r>
      <w:r w:rsidR="00E9305D" w:rsidRPr="007D2CE6">
        <w:t xml:space="preserve"> a </w:t>
      </w:r>
      <w:r w:rsidR="004903B7">
        <w:t>(</w:t>
      </w:r>
      <w:r w:rsidR="004903B7" w:rsidRPr="00526297">
        <w:t>ZapocitatelnyDoplatek</w:t>
      </w:r>
      <w:r w:rsidR="004903B7">
        <w:t xml:space="preserve">ZP) </w:t>
      </w:r>
      <w:r w:rsidR="00E9305D" w:rsidRPr="007D2CE6">
        <w:t>započitatelný doplatek hrazený zdravotní pojišťovnou</w:t>
      </w:r>
      <w:r w:rsidRPr="007D2CE6">
        <w:t xml:space="preserve"> po </w:t>
      </w:r>
      <w:r w:rsidR="00DD5DA7">
        <w:t xml:space="preserve">12 </w:t>
      </w:r>
      <w:r w:rsidRPr="007D2CE6">
        <w:t xml:space="preserve"> hodin</w:t>
      </w:r>
      <w:r w:rsidR="00DD5DA7">
        <w:t>ách</w:t>
      </w:r>
      <w:r w:rsidRPr="007D2CE6">
        <w:t xml:space="preserve"> od založení výdeje</w:t>
      </w:r>
      <w:r w:rsidR="00101173">
        <w:t xml:space="preserve"> </w:t>
      </w:r>
      <w:r w:rsidR="00101173" w:rsidRPr="00101173">
        <w:t>(Na testovacím prostředí je nastavená 1 hodina.</w:t>
      </w:r>
      <w:r w:rsidR="00101173" w:rsidRPr="00101173">
        <w:t>)</w:t>
      </w:r>
      <w:r w:rsidRPr="00101173">
        <w:t>.</w:t>
      </w:r>
      <w:r w:rsidRPr="007D2CE6">
        <w:t xml:space="preserve"> Tedy v</w:t>
      </w:r>
      <w:r w:rsidR="00726FF4" w:rsidRPr="007D2CE6">
        <w:t> případě uvedení jednoho z těchto elementů, bude systémem vracet tvrdou chybu.</w:t>
      </w:r>
    </w:p>
    <w:p w14:paraId="1687E1C8" w14:textId="3A2BB0F5" w:rsidR="001C1121" w:rsidRDefault="001C1121" w:rsidP="001C1121">
      <w:pPr>
        <w:pStyle w:val="Nadpis3"/>
      </w:pPr>
      <w:bookmarkStart w:id="36" w:name="_Toc195267679"/>
      <w:r>
        <w:t>Webová služba NacistVydej</w:t>
      </w:r>
      <w:bookmarkEnd w:id="36"/>
    </w:p>
    <w:p w14:paraId="0BA6438E" w14:textId="3872BD0B" w:rsidR="004C143A" w:rsidRPr="004C143A" w:rsidRDefault="004C143A" w:rsidP="004C143A">
      <w:r>
        <w:t>Změna rozhraní je pro lék</w:t>
      </w:r>
      <w:r w:rsidR="00E40DD3">
        <w:t>árenské</w:t>
      </w:r>
      <w:r>
        <w:t xml:space="preserve"> informační systémy a zdravotní pojišťovny.</w:t>
      </w:r>
    </w:p>
    <w:p w14:paraId="75ED69F4" w14:textId="77B8761C" w:rsidR="001C1121" w:rsidRDefault="00E9305D" w:rsidP="001C1121">
      <w:r>
        <w:t>Existující w</w:t>
      </w:r>
      <w:r w:rsidR="001C1121">
        <w:t xml:space="preserve">ebová služba NacistVydej načítá detail výdeje. Ve výstupu se nově </w:t>
      </w:r>
      <w:r w:rsidR="00115BBF">
        <w:t>vrací</w:t>
      </w:r>
      <w:r w:rsidR="001C1121">
        <w:t xml:space="preserve"> </w:t>
      </w:r>
      <w:r w:rsidR="00094457">
        <w:t>započitatelný doplatek hrazený pacientem, započitatelný doplatek hrazený zdravotní pojišťovnou</w:t>
      </w:r>
      <w:r w:rsidR="00115BBF">
        <w:t>, nezaměňovat a doprodej.</w:t>
      </w:r>
    </w:p>
    <w:p w14:paraId="4EB3E04E" w14:textId="497E37D1" w:rsidR="000B16FC" w:rsidRDefault="000B16FC" w:rsidP="000B16FC">
      <w:pPr>
        <w:pStyle w:val="Nadpis4"/>
      </w:pPr>
      <w:r>
        <w:t xml:space="preserve">Přidané </w:t>
      </w:r>
      <w:r w:rsidR="004903B7">
        <w:t>elementy</w:t>
      </w:r>
      <w:r>
        <w:t>- výstup</w:t>
      </w:r>
    </w:p>
    <w:tbl>
      <w:tblPr>
        <w:tblStyle w:val="Mkatabulky"/>
        <w:tblW w:w="9060" w:type="dxa"/>
        <w:tblLook w:val="04A0" w:firstRow="1" w:lastRow="0" w:firstColumn="1" w:lastColumn="0" w:noHBand="0" w:noVBand="1"/>
      </w:tblPr>
      <w:tblGrid>
        <w:gridCol w:w="3491"/>
        <w:gridCol w:w="3875"/>
        <w:gridCol w:w="1694"/>
      </w:tblGrid>
      <w:tr w:rsidR="000B16FC" w:rsidRPr="00526297" w14:paraId="126135A2" w14:textId="77777777" w:rsidTr="00E70EFA">
        <w:tc>
          <w:tcPr>
            <w:tcW w:w="3491" w:type="dxa"/>
            <w:tcBorders>
              <w:top w:val="single" w:sz="4" w:space="0" w:color="auto"/>
              <w:left w:val="single" w:sz="4" w:space="0" w:color="auto"/>
              <w:bottom w:val="single" w:sz="4" w:space="0" w:color="auto"/>
              <w:right w:val="single" w:sz="4" w:space="0" w:color="auto"/>
            </w:tcBorders>
          </w:tcPr>
          <w:p w14:paraId="65B0DE09" w14:textId="77777777" w:rsidR="000B16FC" w:rsidRPr="00526297" w:rsidRDefault="000B16F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4D42E6F8" w14:textId="77777777" w:rsidR="000B16FC" w:rsidRPr="00526297" w:rsidRDefault="000B16F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1AA3A0EC" w14:textId="77777777" w:rsidR="000B16FC" w:rsidRPr="00526297" w:rsidRDefault="000B16FC" w:rsidP="00E70EFA">
            <w:pPr>
              <w:rPr>
                <w:b/>
                <w:bCs/>
              </w:rPr>
            </w:pPr>
            <w:r>
              <w:rPr>
                <w:b/>
                <w:bCs/>
              </w:rPr>
              <w:t>Nový/Zrušený</w:t>
            </w:r>
          </w:p>
        </w:tc>
      </w:tr>
      <w:tr w:rsidR="000B16FC" w:rsidRPr="007A1613" w14:paraId="154BD88F" w14:textId="77777777" w:rsidTr="00E70EFA">
        <w:tc>
          <w:tcPr>
            <w:tcW w:w="3491" w:type="dxa"/>
            <w:tcBorders>
              <w:top w:val="single" w:sz="4" w:space="0" w:color="auto"/>
              <w:left w:val="single" w:sz="4" w:space="0" w:color="auto"/>
              <w:bottom w:val="single" w:sz="4" w:space="0" w:color="auto"/>
              <w:right w:val="single" w:sz="4" w:space="0" w:color="auto"/>
            </w:tcBorders>
          </w:tcPr>
          <w:p w14:paraId="36534EA9" w14:textId="77777777" w:rsidR="000B16FC" w:rsidRPr="007A1613" w:rsidRDefault="000B16FC"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34FD75D3" w14:textId="77777777" w:rsidR="000B16FC" w:rsidRPr="007A1613" w:rsidRDefault="000B16F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A9DDD9D" w14:textId="77777777" w:rsidR="000B16FC" w:rsidRDefault="000B16FC" w:rsidP="00E70EFA">
            <w:r>
              <w:t>Nový</w:t>
            </w:r>
          </w:p>
        </w:tc>
      </w:tr>
      <w:tr w:rsidR="000B16FC" w:rsidRPr="007A1613" w14:paraId="4877DDDD" w14:textId="77777777" w:rsidTr="00E70EFA">
        <w:tc>
          <w:tcPr>
            <w:tcW w:w="3491" w:type="dxa"/>
            <w:tcBorders>
              <w:top w:val="single" w:sz="4" w:space="0" w:color="auto"/>
              <w:left w:val="single" w:sz="4" w:space="0" w:color="auto"/>
              <w:bottom w:val="single" w:sz="4" w:space="0" w:color="auto"/>
              <w:right w:val="single" w:sz="4" w:space="0" w:color="auto"/>
            </w:tcBorders>
          </w:tcPr>
          <w:p w14:paraId="19BF97A1" w14:textId="77777777" w:rsidR="000B16FC" w:rsidRPr="007A1613" w:rsidRDefault="000B16FC"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6628BF5F" w14:textId="77777777" w:rsidR="000B16FC" w:rsidRPr="007A1613" w:rsidRDefault="000B16F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44428F14" w14:textId="77777777" w:rsidR="000B16FC" w:rsidRDefault="000B16FC" w:rsidP="00E70EFA">
            <w:r>
              <w:t>Nový</w:t>
            </w:r>
          </w:p>
        </w:tc>
      </w:tr>
      <w:tr w:rsidR="000B16FC" w:rsidRPr="007A1613" w14:paraId="39083032" w14:textId="77777777" w:rsidTr="00E70EFA">
        <w:tc>
          <w:tcPr>
            <w:tcW w:w="3491" w:type="dxa"/>
            <w:tcBorders>
              <w:top w:val="single" w:sz="4" w:space="0" w:color="auto"/>
              <w:left w:val="single" w:sz="4" w:space="0" w:color="auto"/>
              <w:bottom w:val="single" w:sz="4" w:space="0" w:color="auto"/>
              <w:right w:val="single" w:sz="4" w:space="0" w:color="auto"/>
            </w:tcBorders>
          </w:tcPr>
          <w:p w14:paraId="39873AD5" w14:textId="77777777" w:rsidR="000B16FC" w:rsidRPr="007A1613" w:rsidRDefault="000B16FC" w:rsidP="00E70EFA">
            <w:r>
              <w:t>Nezamenovat</w:t>
            </w:r>
          </w:p>
        </w:tc>
        <w:tc>
          <w:tcPr>
            <w:tcW w:w="3875" w:type="dxa"/>
            <w:tcBorders>
              <w:top w:val="single" w:sz="4" w:space="0" w:color="auto"/>
              <w:left w:val="single" w:sz="4" w:space="0" w:color="auto"/>
              <w:bottom w:val="single" w:sz="4" w:space="0" w:color="auto"/>
              <w:right w:val="single" w:sz="4" w:space="0" w:color="auto"/>
            </w:tcBorders>
          </w:tcPr>
          <w:p w14:paraId="13E8C52A" w14:textId="447A56E0" w:rsidR="000B16FC" w:rsidRPr="007A1613" w:rsidRDefault="000B16FC" w:rsidP="00E70EFA">
            <w:r>
              <w:t>Nezaměňovat</w:t>
            </w:r>
            <w:r w:rsidR="00064ED0">
              <w:t>. Vrací se jen tehdy, pokud se jedná o elektronický záznam.</w:t>
            </w:r>
          </w:p>
        </w:tc>
        <w:tc>
          <w:tcPr>
            <w:tcW w:w="1694" w:type="dxa"/>
            <w:tcBorders>
              <w:top w:val="single" w:sz="4" w:space="0" w:color="auto"/>
              <w:left w:val="single" w:sz="4" w:space="0" w:color="auto"/>
              <w:bottom w:val="single" w:sz="4" w:space="0" w:color="auto"/>
              <w:right w:val="single" w:sz="4" w:space="0" w:color="auto"/>
            </w:tcBorders>
          </w:tcPr>
          <w:p w14:paraId="63E0902E" w14:textId="77777777" w:rsidR="000B16FC" w:rsidRDefault="000B16FC" w:rsidP="00E70EFA">
            <w:r>
              <w:t>Nový</w:t>
            </w:r>
          </w:p>
        </w:tc>
      </w:tr>
      <w:tr w:rsidR="000B16FC" w:rsidRPr="007A1613" w14:paraId="5DFCA77D" w14:textId="77777777" w:rsidTr="00E70EFA">
        <w:tc>
          <w:tcPr>
            <w:tcW w:w="3491" w:type="dxa"/>
            <w:tcBorders>
              <w:top w:val="single" w:sz="4" w:space="0" w:color="auto"/>
              <w:left w:val="single" w:sz="4" w:space="0" w:color="auto"/>
              <w:bottom w:val="single" w:sz="4" w:space="0" w:color="auto"/>
              <w:right w:val="single" w:sz="4" w:space="0" w:color="auto"/>
            </w:tcBorders>
          </w:tcPr>
          <w:p w14:paraId="0A2DAED5" w14:textId="77777777" w:rsidR="000B16FC" w:rsidRPr="007A1613" w:rsidRDefault="000B16F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598CB7E" w14:textId="77777777" w:rsidR="000B16FC" w:rsidRDefault="000B16F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21C35766" w14:textId="77777777" w:rsidR="000B16FC" w:rsidRDefault="000B16FC" w:rsidP="00E70EFA">
            <w:r>
              <w:t>Nový</w:t>
            </w:r>
          </w:p>
        </w:tc>
      </w:tr>
    </w:tbl>
    <w:p w14:paraId="77E50A34" w14:textId="77777777" w:rsidR="008C3A98" w:rsidRDefault="008C3A98" w:rsidP="001C1121"/>
    <w:p w14:paraId="186BD678" w14:textId="24CB2E02" w:rsidR="006B4E82" w:rsidRDefault="006B4E82" w:rsidP="001C1121">
      <w:r>
        <w:t xml:space="preserve">Hodnota v element ZapocitatelnyDoplatek se nově počítá jako </w:t>
      </w:r>
      <w:r w:rsidRPr="00526297">
        <w:t>ZapocitatelnyDoplatek</w:t>
      </w:r>
      <w:r>
        <w:t xml:space="preserve">ZP + </w:t>
      </w:r>
      <w:r w:rsidRPr="00526297">
        <w:t>ZapocitatelnyDoplatekPacient</w:t>
      </w:r>
      <w:r>
        <w:t>.</w:t>
      </w:r>
    </w:p>
    <w:p w14:paraId="052C7CB5" w14:textId="1113E43A" w:rsidR="008C3A98" w:rsidRDefault="008C3A98" w:rsidP="008C3A98">
      <w:pPr>
        <w:pStyle w:val="Nadpis4"/>
      </w:pPr>
      <w:r>
        <w:lastRenderedPageBreak/>
        <w:t>Ukázka výstupu</w:t>
      </w:r>
    </w:p>
    <w:p w14:paraId="1A40B1CC" w14:textId="13BD3CBC" w:rsidR="008C3A98" w:rsidRPr="008C3A98" w:rsidRDefault="008C3A98" w:rsidP="008C3A98">
      <w:r>
        <w:t>…</w:t>
      </w:r>
    </w:p>
    <w:p w14:paraId="6C4EC48A" w14:textId="77777777" w:rsidR="008C3A98" w:rsidRDefault="008C3A98" w:rsidP="008C3A98">
      <w:r>
        <w:t>&lt;erp:VLP&gt;</w:t>
      </w:r>
    </w:p>
    <w:p w14:paraId="24D6DD9E" w14:textId="77777777" w:rsidR="008C3A98" w:rsidRDefault="008C3A98" w:rsidP="008C3A98">
      <w:r>
        <w:t xml:space="preserve">    &lt;erp:Mnozstvi&gt;1&lt;/erp:Mnozstvi&gt;</w:t>
      </w:r>
    </w:p>
    <w:p w14:paraId="6200B70F" w14:textId="77777777" w:rsidR="008C3A98" w:rsidRDefault="008C3A98" w:rsidP="008C3A98">
      <w:r>
        <w:t xml:space="preserve">    &lt;erp:Navod&gt;1xd opl&lt;/erp:Navod&gt;</w:t>
      </w:r>
    </w:p>
    <w:p w14:paraId="507BB149" w14:textId="77777777" w:rsidR="008C3A98" w:rsidRDefault="008C3A98" w:rsidP="008C3A98">
      <w:r>
        <w:t xml:space="preserve">    &lt;erp:Exspirace&gt;2024-09-30&lt;/erp:Exspirace&gt;</w:t>
      </w:r>
    </w:p>
    <w:p w14:paraId="344D1A82" w14:textId="77777777" w:rsidR="008C3A98" w:rsidRDefault="008C3A98" w:rsidP="008C3A98">
      <w:r>
        <w:t xml:space="preserve">    &lt;erp:Cena&gt;</w:t>
      </w:r>
    </w:p>
    <w:p w14:paraId="0CFEB0AA" w14:textId="77777777" w:rsidR="008C3A98" w:rsidRDefault="008C3A98" w:rsidP="008C3A98">
      <w:r>
        <w:t xml:space="preserve">        &lt;erp:CenaPuvodce&gt;57.76&lt;/erp:CenaPuvodce&gt;</w:t>
      </w:r>
    </w:p>
    <w:p w14:paraId="21CC2F85" w14:textId="77777777" w:rsidR="008C3A98" w:rsidRDefault="008C3A98" w:rsidP="008C3A98">
      <w:r>
        <w:t xml:space="preserve">        &lt;erp:CenaCelkem&gt;2000&lt;/erp:CenaCelkem&gt;</w:t>
      </w:r>
    </w:p>
    <w:p w14:paraId="3147B8EA" w14:textId="77777777" w:rsidR="008C3A98" w:rsidRDefault="008C3A98" w:rsidP="008C3A98">
      <w:r>
        <w:t xml:space="preserve">    &lt;/erp:Cena&gt;</w:t>
      </w:r>
    </w:p>
    <w:p w14:paraId="278DBA4F" w14:textId="77777777" w:rsidR="008C3A98" w:rsidRDefault="008C3A98" w:rsidP="008C3A98">
      <w:r>
        <w:t xml:space="preserve">    &lt;erp:UhradaTyp&gt;ZAKLADNI&lt;/erp:UhradaTyp&gt;</w:t>
      </w:r>
    </w:p>
    <w:p w14:paraId="03311F40" w14:textId="77777777" w:rsidR="008C3A98" w:rsidRDefault="008C3A98" w:rsidP="008C3A98">
      <w:r>
        <w:t xml:space="preserve">    &lt;erp:Uhrada&gt;</w:t>
      </w:r>
    </w:p>
    <w:p w14:paraId="0E8896B8" w14:textId="77777777" w:rsidR="008C3A98" w:rsidRDefault="008C3A98" w:rsidP="008C3A98">
      <w:r>
        <w:t xml:space="preserve">        &lt;erp:HrazenoZP&gt;5&lt;/erp:HrazenoZP&gt;</w:t>
      </w:r>
    </w:p>
    <w:p w14:paraId="290ADABA" w14:textId="77777777" w:rsidR="008C3A98" w:rsidRDefault="008C3A98" w:rsidP="008C3A98">
      <w:r>
        <w:t xml:space="preserve">        &lt;erp:ZapocitatelnyDoplatek&gt;3&lt;/erp:ZapocitatelnyDoplatek&gt;</w:t>
      </w:r>
    </w:p>
    <w:p w14:paraId="2075DFCC" w14:textId="77777777" w:rsidR="008C3A98" w:rsidRPr="008C3A98" w:rsidRDefault="008C3A98" w:rsidP="008C3A98">
      <w:pPr>
        <w:rPr>
          <w:b/>
          <w:bCs/>
          <w:color w:val="FF0000"/>
        </w:rPr>
      </w:pPr>
      <w:r>
        <w:t xml:space="preserve">        </w:t>
      </w:r>
      <w:r w:rsidRPr="008C3A98">
        <w:rPr>
          <w:b/>
          <w:bCs/>
          <w:color w:val="FF0000"/>
        </w:rPr>
        <w:t>&lt;erp:ZapocitatelnyDoplatekPacient&gt;1&lt;/erp:ZapocitatelnyDoplatekPacient&gt;</w:t>
      </w:r>
    </w:p>
    <w:p w14:paraId="651760DC" w14:textId="77777777" w:rsidR="008C3A98" w:rsidRPr="008C3A98" w:rsidRDefault="008C3A98" w:rsidP="008C3A98">
      <w:pPr>
        <w:rPr>
          <w:b/>
          <w:bCs/>
          <w:color w:val="FF0000"/>
        </w:rPr>
      </w:pPr>
      <w:r w:rsidRPr="008C3A98">
        <w:rPr>
          <w:b/>
          <w:bCs/>
          <w:color w:val="FF0000"/>
        </w:rPr>
        <w:t xml:space="preserve">        &lt;erp:ZapocitatelnyDoplatekZP&gt;2&lt;/erp:ZapocitatelnyDoplatekZP&gt;</w:t>
      </w:r>
    </w:p>
    <w:p w14:paraId="4CEBCA43" w14:textId="77777777" w:rsidR="008C3A98" w:rsidRDefault="008C3A98" w:rsidP="008C3A98">
      <w:r>
        <w:t xml:space="preserve">    &lt;/erp:Uhrada&gt;</w:t>
      </w:r>
    </w:p>
    <w:p w14:paraId="0CBB4D3A" w14:textId="77777777" w:rsidR="008C3A98" w:rsidRDefault="008C3A98" w:rsidP="008C3A98">
      <w:r>
        <w:t xml:space="preserve">    &lt;erp:Sarze&gt;54548484&lt;/erp:Sarze&gt;</w:t>
      </w:r>
    </w:p>
    <w:p w14:paraId="088E583B" w14:textId="77777777" w:rsidR="008C3A98" w:rsidRDefault="008C3A98" w:rsidP="008C3A98">
      <w:r>
        <w:t xml:space="preserve">    &lt;erp:EAN&gt;5484848482472&lt;/erp:EAN&gt;</w:t>
      </w:r>
    </w:p>
    <w:p w14:paraId="57DB7EB6" w14:textId="77777777" w:rsidR="008C3A98" w:rsidRDefault="008C3A98" w:rsidP="008C3A98">
      <w:r>
        <w:t xml:space="preserve">    &lt;erp:SerioveCislo&gt;9898989898&lt;/erp:SerioveCislo&gt;</w:t>
      </w:r>
    </w:p>
    <w:p w14:paraId="1A98FD90" w14:textId="77777777" w:rsidR="008C3A98" w:rsidRDefault="008C3A98" w:rsidP="008C3A98">
      <w:r>
        <w:t xml:space="preserve">    &lt;erp:PoradoveCisloVydeje&gt;1&lt;/erp:PoradoveCisloVydeje&gt;</w:t>
      </w:r>
    </w:p>
    <w:p w14:paraId="7A4430EF" w14:textId="77777777" w:rsidR="008C3A98" w:rsidRDefault="008C3A98" w:rsidP="008C3A98">
      <w:r>
        <w:t xml:space="preserve">    &lt;erp:HVLPReg&gt;</w:t>
      </w:r>
    </w:p>
    <w:p w14:paraId="251646CC" w14:textId="77777777" w:rsidR="008C3A98" w:rsidRDefault="008C3A98" w:rsidP="008C3A98">
      <w:r>
        <w:lastRenderedPageBreak/>
        <w:t xml:space="preserve">        &lt;erp:Kod&gt;0205583&lt;/erp:Kod&gt;</w:t>
      </w:r>
    </w:p>
    <w:p w14:paraId="62A6D141" w14:textId="77777777" w:rsidR="008C3A98" w:rsidRDefault="008C3A98" w:rsidP="008C3A98">
      <w:r>
        <w:t xml:space="preserve">        &lt;erp:ATC&gt;R03AK06&lt;/erp:ATC&gt;</w:t>
      </w:r>
    </w:p>
    <w:p w14:paraId="34B69FF4" w14:textId="77777777" w:rsidR="008C3A98" w:rsidRDefault="008C3A98" w:rsidP="008C3A98">
      <w:r>
        <w:t xml:space="preserve">        &lt;erp:Nazev&gt;AIRFLUSAN FORSPIRO&lt;/erp:Nazev&gt;</w:t>
      </w:r>
    </w:p>
    <w:p w14:paraId="5D231859" w14:textId="77777777" w:rsidR="008C3A98" w:rsidRDefault="008C3A98" w:rsidP="008C3A98">
      <w:r>
        <w:t xml:space="preserve">        &lt;erp:Forma&gt;INH PLV DOS&lt;/erp:Forma&gt;</w:t>
      </w:r>
    </w:p>
    <w:p w14:paraId="2669FDD4" w14:textId="77777777" w:rsidR="008C3A98" w:rsidRDefault="008C3A98" w:rsidP="008C3A98">
      <w:r>
        <w:t xml:space="preserve">        &lt;erp:Sila&gt;50MCG/250MCG&lt;/erp:Sila&gt;</w:t>
      </w:r>
    </w:p>
    <w:p w14:paraId="4B3B6C48" w14:textId="77777777" w:rsidR="008C3A98" w:rsidRDefault="008C3A98" w:rsidP="008C3A98">
      <w:r>
        <w:t xml:space="preserve">        &lt;erp:CestaPodani&gt;INH&lt;/erp:CestaPodani&gt;</w:t>
      </w:r>
    </w:p>
    <w:p w14:paraId="41B5DDD3" w14:textId="77777777" w:rsidR="008C3A98" w:rsidRDefault="008C3A98" w:rsidP="008C3A98">
      <w:r>
        <w:t xml:space="preserve">        &lt;erp:Baleni&gt;1X60DÁV&lt;/erp:Baleni&gt;</w:t>
      </w:r>
    </w:p>
    <w:p w14:paraId="790BAF0E" w14:textId="77777777" w:rsidR="008C3A98" w:rsidRDefault="008C3A98" w:rsidP="008C3A98">
      <w:r>
        <w:t xml:space="preserve">    &lt;/erp:HVLPReg&gt;</w:t>
      </w:r>
    </w:p>
    <w:p w14:paraId="5047B042" w14:textId="77777777" w:rsidR="008C3A98" w:rsidRDefault="008C3A98" w:rsidP="008C3A98">
      <w:r>
        <w:t xml:space="preserve">    &lt;erp:ID_LP_Zdroj&gt;1&lt;/erp:ID_LP_Zdroj&gt;</w:t>
      </w:r>
    </w:p>
    <w:p w14:paraId="6941BDB3" w14:textId="77777777" w:rsidR="008C3A98" w:rsidRDefault="008C3A98" w:rsidP="008C3A98">
      <w:r>
        <w:t xml:space="preserve">    &lt;erp:ID_LP&gt;4a5f3f5d-3617-454a-81ad-ee35638dff0c&lt;/erp:ID_LP&gt;</w:t>
      </w:r>
    </w:p>
    <w:p w14:paraId="1A17612F" w14:textId="77777777" w:rsidR="008C3A98" w:rsidRPr="008C3A98" w:rsidRDefault="008C3A98" w:rsidP="008C3A98">
      <w:pPr>
        <w:rPr>
          <w:b/>
          <w:bCs/>
          <w:color w:val="FF0000"/>
        </w:rPr>
      </w:pPr>
      <w:r>
        <w:t xml:space="preserve">    </w:t>
      </w:r>
      <w:r w:rsidRPr="008C3A98">
        <w:rPr>
          <w:b/>
          <w:bCs/>
          <w:color w:val="FF0000"/>
        </w:rPr>
        <w:t>&lt;erp:Nezamenovat&gt;true&lt;/erp:Nezamenovat&gt;</w:t>
      </w:r>
    </w:p>
    <w:p w14:paraId="0DF803CC" w14:textId="77777777" w:rsidR="008C3A98" w:rsidRDefault="008C3A98" w:rsidP="008C3A98">
      <w:r w:rsidRPr="008C3A98">
        <w:rPr>
          <w:b/>
          <w:bCs/>
          <w:color w:val="FF0000"/>
        </w:rPr>
        <w:t xml:space="preserve">    &lt;erp:Doprodej&gt;true&lt;/erp:Doprodej&gt;</w:t>
      </w:r>
    </w:p>
    <w:p w14:paraId="03BC9E87" w14:textId="7EB653AA" w:rsidR="008C3A98" w:rsidRDefault="008C3A98" w:rsidP="008C3A98">
      <w:r>
        <w:t>&lt;/erp:VLP&gt;</w:t>
      </w:r>
    </w:p>
    <w:p w14:paraId="037C16EA" w14:textId="3E1AB561" w:rsidR="008C3A98" w:rsidRDefault="008C3A98" w:rsidP="008C3A98">
      <w:r>
        <w:t>…</w:t>
      </w:r>
    </w:p>
    <w:p w14:paraId="0F3BC26A" w14:textId="77777777" w:rsidR="009115F6" w:rsidRDefault="009115F6" w:rsidP="00E70EFA">
      <w:pPr>
        <w:pStyle w:val="Nadpis3"/>
      </w:pPr>
      <w:bookmarkStart w:id="37" w:name="_Toc195267680"/>
      <w:r>
        <w:t xml:space="preserve">Webová služba </w:t>
      </w:r>
      <w:r w:rsidR="00E73CD0">
        <w:t>ZalozitElektronickyZaznam</w:t>
      </w:r>
      <w:bookmarkEnd w:id="37"/>
    </w:p>
    <w:p w14:paraId="606B4E13" w14:textId="259BCD12" w:rsidR="00E40DD3" w:rsidRPr="00E40DD3" w:rsidRDefault="00E40DD3" w:rsidP="00E40DD3">
      <w:r>
        <w:t>Změna rozhraní je pro lékárenské informační systémy.</w:t>
      </w:r>
    </w:p>
    <w:p w14:paraId="37232372" w14:textId="049BC789" w:rsidR="00E9305D" w:rsidRDefault="00E9305D" w:rsidP="00E9305D">
      <w:r>
        <w:t>Existující webová služba ZalozitElektronickyZaznam zakládá elektronický záznam.</w:t>
      </w:r>
    </w:p>
    <w:p w14:paraId="0B454E6E" w14:textId="158C7581" w:rsidR="00526297" w:rsidRDefault="00526297" w:rsidP="00526297">
      <w:pPr>
        <w:pStyle w:val="Nadpis4"/>
      </w:pPr>
      <w:r>
        <w:t>Přidané/zrušené elementy - vstup</w:t>
      </w:r>
    </w:p>
    <w:tbl>
      <w:tblPr>
        <w:tblStyle w:val="Mkatabulky"/>
        <w:tblW w:w="9060" w:type="dxa"/>
        <w:tblLook w:val="04A0" w:firstRow="1" w:lastRow="0" w:firstColumn="1" w:lastColumn="0" w:noHBand="0" w:noVBand="1"/>
      </w:tblPr>
      <w:tblGrid>
        <w:gridCol w:w="3491"/>
        <w:gridCol w:w="3875"/>
        <w:gridCol w:w="1694"/>
      </w:tblGrid>
      <w:tr w:rsidR="00526297" w:rsidRPr="00526297" w14:paraId="47F7B669" w14:textId="4AD9E62D" w:rsidTr="00526297">
        <w:tc>
          <w:tcPr>
            <w:tcW w:w="3491" w:type="dxa"/>
            <w:tcBorders>
              <w:top w:val="single" w:sz="4" w:space="0" w:color="auto"/>
              <w:left w:val="single" w:sz="4" w:space="0" w:color="auto"/>
              <w:bottom w:val="single" w:sz="4" w:space="0" w:color="auto"/>
              <w:right w:val="single" w:sz="4" w:space="0" w:color="auto"/>
            </w:tcBorders>
          </w:tcPr>
          <w:p w14:paraId="58C3FF23" w14:textId="4C93B36D" w:rsidR="00526297" w:rsidRPr="00526297" w:rsidRDefault="0052629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721FC5E4" w14:textId="3DA230AB" w:rsidR="00526297" w:rsidRPr="00526297" w:rsidRDefault="0052629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2460236B" w14:textId="5F0F10F8" w:rsidR="00526297" w:rsidRPr="00526297" w:rsidRDefault="00526297" w:rsidP="00E70EFA">
            <w:pPr>
              <w:rPr>
                <w:b/>
                <w:bCs/>
              </w:rPr>
            </w:pPr>
            <w:r>
              <w:rPr>
                <w:b/>
                <w:bCs/>
              </w:rPr>
              <w:t>Nový/Zrušený</w:t>
            </w:r>
          </w:p>
        </w:tc>
      </w:tr>
      <w:tr w:rsidR="00526297" w:rsidRPr="007A1613" w14:paraId="2C26A88D" w14:textId="173B75E6" w:rsidTr="00526297">
        <w:tc>
          <w:tcPr>
            <w:tcW w:w="3491" w:type="dxa"/>
            <w:tcBorders>
              <w:top w:val="single" w:sz="4" w:space="0" w:color="auto"/>
              <w:left w:val="single" w:sz="4" w:space="0" w:color="auto"/>
              <w:bottom w:val="single" w:sz="4" w:space="0" w:color="auto"/>
              <w:right w:val="single" w:sz="4" w:space="0" w:color="auto"/>
            </w:tcBorders>
          </w:tcPr>
          <w:p w14:paraId="051DBA48" w14:textId="1F4803C5" w:rsidR="00526297" w:rsidRPr="007A1613" w:rsidRDefault="00526297"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6080115B" w14:textId="3B78423B" w:rsidR="00526297" w:rsidRPr="007A1613" w:rsidRDefault="0052629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F26AA9B" w14:textId="5640DB7C" w:rsidR="00526297" w:rsidRDefault="00526297" w:rsidP="00E70EFA">
            <w:r>
              <w:t>Nový</w:t>
            </w:r>
          </w:p>
        </w:tc>
      </w:tr>
      <w:tr w:rsidR="00526297" w:rsidRPr="007A1613" w14:paraId="34C70C3F" w14:textId="696BE308" w:rsidTr="00526297">
        <w:tc>
          <w:tcPr>
            <w:tcW w:w="3491" w:type="dxa"/>
            <w:tcBorders>
              <w:top w:val="single" w:sz="4" w:space="0" w:color="auto"/>
              <w:left w:val="single" w:sz="4" w:space="0" w:color="auto"/>
              <w:bottom w:val="single" w:sz="4" w:space="0" w:color="auto"/>
              <w:right w:val="single" w:sz="4" w:space="0" w:color="auto"/>
            </w:tcBorders>
          </w:tcPr>
          <w:p w14:paraId="06687D14" w14:textId="38C3B146" w:rsidR="00526297" w:rsidRPr="007A1613" w:rsidRDefault="00526297" w:rsidP="00E70EFA">
            <w:r w:rsidRPr="00526297">
              <w:lastRenderedPageBreak/>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71932388" w14:textId="6E6550BC" w:rsidR="00526297" w:rsidRPr="007A1613" w:rsidRDefault="0052629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6AF1AB3B" w14:textId="4927E61F" w:rsidR="00526297" w:rsidRDefault="00526297" w:rsidP="00E70EFA">
            <w:r>
              <w:t>Nový</w:t>
            </w:r>
          </w:p>
        </w:tc>
      </w:tr>
      <w:tr w:rsidR="00526297" w:rsidRPr="007A1613" w14:paraId="2920DC9A" w14:textId="5442E3E7" w:rsidTr="00526297">
        <w:tc>
          <w:tcPr>
            <w:tcW w:w="3491" w:type="dxa"/>
            <w:tcBorders>
              <w:top w:val="single" w:sz="4" w:space="0" w:color="auto"/>
              <w:left w:val="single" w:sz="4" w:space="0" w:color="auto"/>
              <w:bottom w:val="single" w:sz="4" w:space="0" w:color="auto"/>
              <w:right w:val="single" w:sz="4" w:space="0" w:color="auto"/>
            </w:tcBorders>
          </w:tcPr>
          <w:p w14:paraId="3E3BB8F9" w14:textId="703B6331" w:rsidR="00526297" w:rsidRPr="007A1613" w:rsidRDefault="00526297" w:rsidP="00E70EFA">
            <w:r>
              <w:t>Nezamenovat</w:t>
            </w:r>
          </w:p>
        </w:tc>
        <w:tc>
          <w:tcPr>
            <w:tcW w:w="3875" w:type="dxa"/>
            <w:tcBorders>
              <w:top w:val="single" w:sz="4" w:space="0" w:color="auto"/>
              <w:left w:val="single" w:sz="4" w:space="0" w:color="auto"/>
              <w:bottom w:val="single" w:sz="4" w:space="0" w:color="auto"/>
              <w:right w:val="single" w:sz="4" w:space="0" w:color="auto"/>
            </w:tcBorders>
          </w:tcPr>
          <w:p w14:paraId="1433FA95" w14:textId="091C09B6" w:rsidR="00526297" w:rsidRPr="007A1613" w:rsidRDefault="00526297"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252DFD4C" w14:textId="6BE18AB6" w:rsidR="00526297" w:rsidRDefault="00526297" w:rsidP="00E70EFA">
            <w:r>
              <w:t>Nový</w:t>
            </w:r>
          </w:p>
        </w:tc>
      </w:tr>
      <w:tr w:rsidR="00526297" w:rsidRPr="007A1613" w14:paraId="76D5AD71" w14:textId="705B010E" w:rsidTr="00526297">
        <w:tc>
          <w:tcPr>
            <w:tcW w:w="3491" w:type="dxa"/>
            <w:tcBorders>
              <w:top w:val="single" w:sz="4" w:space="0" w:color="auto"/>
              <w:left w:val="single" w:sz="4" w:space="0" w:color="auto"/>
              <w:bottom w:val="single" w:sz="4" w:space="0" w:color="auto"/>
              <w:right w:val="single" w:sz="4" w:space="0" w:color="auto"/>
            </w:tcBorders>
          </w:tcPr>
          <w:p w14:paraId="357EA917" w14:textId="14FABD06" w:rsidR="00526297" w:rsidRPr="007A1613" w:rsidRDefault="0052629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5729BA1C" w14:textId="330AF67F" w:rsidR="00526297" w:rsidRDefault="0052629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6E447BFB" w14:textId="612DA695" w:rsidR="00526297" w:rsidRDefault="00526297" w:rsidP="00E70EFA">
            <w:r>
              <w:t>Nový</w:t>
            </w:r>
          </w:p>
        </w:tc>
      </w:tr>
      <w:tr w:rsidR="00526297" w:rsidRPr="007A1613" w14:paraId="2FB70DF1" w14:textId="77777777" w:rsidTr="00526297">
        <w:tc>
          <w:tcPr>
            <w:tcW w:w="3491" w:type="dxa"/>
            <w:tcBorders>
              <w:top w:val="single" w:sz="4" w:space="0" w:color="auto"/>
              <w:left w:val="single" w:sz="4" w:space="0" w:color="auto"/>
              <w:bottom w:val="single" w:sz="4" w:space="0" w:color="auto"/>
              <w:right w:val="single" w:sz="4" w:space="0" w:color="auto"/>
            </w:tcBorders>
          </w:tcPr>
          <w:p w14:paraId="5C378F34" w14:textId="42A6C382" w:rsidR="00526297" w:rsidRDefault="00526297" w:rsidP="00E70EFA">
            <w:r w:rsidRPr="00526297">
              <w:t>ZapocitatelnyDoplatek</w:t>
            </w:r>
          </w:p>
        </w:tc>
        <w:tc>
          <w:tcPr>
            <w:tcW w:w="3875" w:type="dxa"/>
            <w:tcBorders>
              <w:top w:val="single" w:sz="4" w:space="0" w:color="auto"/>
              <w:left w:val="single" w:sz="4" w:space="0" w:color="auto"/>
              <w:bottom w:val="single" w:sz="4" w:space="0" w:color="auto"/>
              <w:right w:val="single" w:sz="4" w:space="0" w:color="auto"/>
            </w:tcBorders>
          </w:tcPr>
          <w:p w14:paraId="5A7DA6A4" w14:textId="6751D56A" w:rsidR="00526297" w:rsidRDefault="0052629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16EB8DF" w14:textId="533BC8C8" w:rsidR="00526297" w:rsidRDefault="00526297" w:rsidP="00E70EFA">
            <w:r>
              <w:t>Zrušený</w:t>
            </w:r>
          </w:p>
        </w:tc>
      </w:tr>
    </w:tbl>
    <w:p w14:paraId="04BCC451" w14:textId="77777777" w:rsidR="00526297" w:rsidRPr="00E9305D" w:rsidRDefault="00526297" w:rsidP="00E9305D"/>
    <w:p w14:paraId="3DD9D839" w14:textId="77777777" w:rsidR="00E73CD0" w:rsidRDefault="009115F6" w:rsidP="00E70EFA">
      <w:pPr>
        <w:pStyle w:val="Nadpis3"/>
      </w:pPr>
      <w:bookmarkStart w:id="38" w:name="_Toc195267681"/>
      <w:r>
        <w:t xml:space="preserve">Webová služba </w:t>
      </w:r>
      <w:r w:rsidR="00E73CD0">
        <w:t>ZmenitElektronickyZaznam</w:t>
      </w:r>
      <w:bookmarkEnd w:id="38"/>
    </w:p>
    <w:p w14:paraId="0BBA0F03" w14:textId="77777777" w:rsidR="00FB451C" w:rsidRPr="00E40DD3" w:rsidRDefault="00FB451C" w:rsidP="00FB451C">
      <w:r>
        <w:t>Změna rozhraní je pro lékárenské informační systémy.</w:t>
      </w:r>
    </w:p>
    <w:p w14:paraId="2BF206AF" w14:textId="54DCE6D0" w:rsidR="00E9305D" w:rsidRDefault="00E9305D" w:rsidP="00E9305D">
      <w:r>
        <w:t>Existující webová služba ZmenitElektronickyZaznam mění elektronický záznam.</w:t>
      </w:r>
    </w:p>
    <w:p w14:paraId="629F574F" w14:textId="77777777" w:rsidR="00FB451C" w:rsidRDefault="00FB451C" w:rsidP="00FB451C">
      <w:pPr>
        <w:pStyle w:val="Nadpis4"/>
      </w:pPr>
      <w:r>
        <w:t>Přidané/zrušené elementy - vstup</w:t>
      </w:r>
    </w:p>
    <w:tbl>
      <w:tblPr>
        <w:tblStyle w:val="Mkatabulky"/>
        <w:tblW w:w="9060" w:type="dxa"/>
        <w:tblLook w:val="04A0" w:firstRow="1" w:lastRow="0" w:firstColumn="1" w:lastColumn="0" w:noHBand="0" w:noVBand="1"/>
      </w:tblPr>
      <w:tblGrid>
        <w:gridCol w:w="3491"/>
        <w:gridCol w:w="3875"/>
        <w:gridCol w:w="1694"/>
      </w:tblGrid>
      <w:tr w:rsidR="00FB451C" w:rsidRPr="00526297" w14:paraId="6861889D" w14:textId="77777777" w:rsidTr="00E70EFA">
        <w:tc>
          <w:tcPr>
            <w:tcW w:w="3491" w:type="dxa"/>
            <w:tcBorders>
              <w:top w:val="single" w:sz="4" w:space="0" w:color="auto"/>
              <w:left w:val="single" w:sz="4" w:space="0" w:color="auto"/>
              <w:bottom w:val="single" w:sz="4" w:space="0" w:color="auto"/>
              <w:right w:val="single" w:sz="4" w:space="0" w:color="auto"/>
            </w:tcBorders>
          </w:tcPr>
          <w:p w14:paraId="15E5646B" w14:textId="77777777" w:rsidR="00FB451C" w:rsidRPr="00526297" w:rsidRDefault="00FB451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C4A13DF" w14:textId="77777777" w:rsidR="00FB451C" w:rsidRPr="00526297" w:rsidRDefault="00FB451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60E911ED" w14:textId="77777777" w:rsidR="00FB451C" w:rsidRPr="00526297" w:rsidRDefault="00FB451C" w:rsidP="00E70EFA">
            <w:pPr>
              <w:rPr>
                <w:b/>
                <w:bCs/>
              </w:rPr>
            </w:pPr>
            <w:r>
              <w:rPr>
                <w:b/>
                <w:bCs/>
              </w:rPr>
              <w:t>Nový/Zrušený</w:t>
            </w:r>
          </w:p>
        </w:tc>
      </w:tr>
      <w:tr w:rsidR="00FB451C" w:rsidRPr="007A1613" w14:paraId="1F6343AA" w14:textId="77777777" w:rsidTr="00E70EFA">
        <w:tc>
          <w:tcPr>
            <w:tcW w:w="3491" w:type="dxa"/>
            <w:tcBorders>
              <w:top w:val="single" w:sz="4" w:space="0" w:color="auto"/>
              <w:left w:val="single" w:sz="4" w:space="0" w:color="auto"/>
              <w:bottom w:val="single" w:sz="4" w:space="0" w:color="auto"/>
              <w:right w:val="single" w:sz="4" w:space="0" w:color="auto"/>
            </w:tcBorders>
          </w:tcPr>
          <w:p w14:paraId="00C2CEDF" w14:textId="77777777" w:rsidR="00FB451C" w:rsidRPr="007A1613" w:rsidRDefault="00FB451C" w:rsidP="00E70EFA">
            <w:r w:rsidRPr="00526297">
              <w:t>ZapocitatelnyDoplatekPacient</w:t>
            </w:r>
          </w:p>
        </w:tc>
        <w:tc>
          <w:tcPr>
            <w:tcW w:w="3875" w:type="dxa"/>
            <w:tcBorders>
              <w:top w:val="single" w:sz="4" w:space="0" w:color="auto"/>
              <w:left w:val="single" w:sz="4" w:space="0" w:color="auto"/>
              <w:bottom w:val="single" w:sz="4" w:space="0" w:color="auto"/>
              <w:right w:val="single" w:sz="4" w:space="0" w:color="auto"/>
            </w:tcBorders>
          </w:tcPr>
          <w:p w14:paraId="4C8700B3" w14:textId="77777777" w:rsidR="00FB451C" w:rsidRPr="007A1613" w:rsidRDefault="00FB451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232BC00" w14:textId="77777777" w:rsidR="00FB451C" w:rsidRDefault="00FB451C" w:rsidP="00E70EFA">
            <w:r>
              <w:t>Nový</w:t>
            </w:r>
          </w:p>
        </w:tc>
      </w:tr>
      <w:tr w:rsidR="00FB451C" w:rsidRPr="007A1613" w14:paraId="443AD94A" w14:textId="77777777" w:rsidTr="00E70EFA">
        <w:tc>
          <w:tcPr>
            <w:tcW w:w="3491" w:type="dxa"/>
            <w:tcBorders>
              <w:top w:val="single" w:sz="4" w:space="0" w:color="auto"/>
              <w:left w:val="single" w:sz="4" w:space="0" w:color="auto"/>
              <w:bottom w:val="single" w:sz="4" w:space="0" w:color="auto"/>
              <w:right w:val="single" w:sz="4" w:space="0" w:color="auto"/>
            </w:tcBorders>
          </w:tcPr>
          <w:p w14:paraId="3E278762" w14:textId="77777777" w:rsidR="00FB451C" w:rsidRPr="007A1613" w:rsidRDefault="00FB451C" w:rsidP="00E70EFA">
            <w:r w:rsidRPr="00526297">
              <w:t>ZapocitatelnyDoplatek</w:t>
            </w:r>
            <w:r>
              <w:t>ZP</w:t>
            </w:r>
          </w:p>
        </w:tc>
        <w:tc>
          <w:tcPr>
            <w:tcW w:w="3875" w:type="dxa"/>
            <w:tcBorders>
              <w:top w:val="single" w:sz="4" w:space="0" w:color="auto"/>
              <w:left w:val="single" w:sz="4" w:space="0" w:color="auto"/>
              <w:bottom w:val="single" w:sz="4" w:space="0" w:color="auto"/>
              <w:right w:val="single" w:sz="4" w:space="0" w:color="auto"/>
            </w:tcBorders>
          </w:tcPr>
          <w:p w14:paraId="0D817E0A" w14:textId="77777777" w:rsidR="00FB451C" w:rsidRPr="007A1613" w:rsidRDefault="00FB451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3BCD0B64" w14:textId="77777777" w:rsidR="00FB451C" w:rsidRDefault="00FB451C" w:rsidP="00E70EFA">
            <w:r>
              <w:t>Nový</w:t>
            </w:r>
          </w:p>
        </w:tc>
      </w:tr>
      <w:tr w:rsidR="00FB451C" w:rsidRPr="007A1613" w14:paraId="2F8EE919" w14:textId="77777777" w:rsidTr="00E70EFA">
        <w:tc>
          <w:tcPr>
            <w:tcW w:w="3491" w:type="dxa"/>
            <w:tcBorders>
              <w:top w:val="single" w:sz="4" w:space="0" w:color="auto"/>
              <w:left w:val="single" w:sz="4" w:space="0" w:color="auto"/>
              <w:bottom w:val="single" w:sz="4" w:space="0" w:color="auto"/>
              <w:right w:val="single" w:sz="4" w:space="0" w:color="auto"/>
            </w:tcBorders>
          </w:tcPr>
          <w:p w14:paraId="20AEBD2F" w14:textId="77777777" w:rsidR="00FB451C" w:rsidRPr="007A1613" w:rsidRDefault="00FB451C" w:rsidP="00E70EFA">
            <w:r>
              <w:t>Nezamenovat</w:t>
            </w:r>
          </w:p>
        </w:tc>
        <w:tc>
          <w:tcPr>
            <w:tcW w:w="3875" w:type="dxa"/>
            <w:tcBorders>
              <w:top w:val="single" w:sz="4" w:space="0" w:color="auto"/>
              <w:left w:val="single" w:sz="4" w:space="0" w:color="auto"/>
              <w:bottom w:val="single" w:sz="4" w:space="0" w:color="auto"/>
              <w:right w:val="single" w:sz="4" w:space="0" w:color="auto"/>
            </w:tcBorders>
          </w:tcPr>
          <w:p w14:paraId="6A9C6A9F" w14:textId="77777777" w:rsidR="00FB451C" w:rsidRPr="007A1613" w:rsidRDefault="00FB451C"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0DB33898" w14:textId="77777777" w:rsidR="00FB451C" w:rsidRDefault="00FB451C" w:rsidP="00E70EFA">
            <w:r>
              <w:t>Nový</w:t>
            </w:r>
          </w:p>
        </w:tc>
      </w:tr>
      <w:tr w:rsidR="00FB451C" w:rsidRPr="007A1613" w14:paraId="07CF7B5A" w14:textId="77777777" w:rsidTr="00E70EFA">
        <w:tc>
          <w:tcPr>
            <w:tcW w:w="3491" w:type="dxa"/>
            <w:tcBorders>
              <w:top w:val="single" w:sz="4" w:space="0" w:color="auto"/>
              <w:left w:val="single" w:sz="4" w:space="0" w:color="auto"/>
              <w:bottom w:val="single" w:sz="4" w:space="0" w:color="auto"/>
              <w:right w:val="single" w:sz="4" w:space="0" w:color="auto"/>
            </w:tcBorders>
          </w:tcPr>
          <w:p w14:paraId="189141AC" w14:textId="77777777" w:rsidR="00FB451C" w:rsidRPr="007A1613" w:rsidRDefault="00FB451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79111F1" w14:textId="77777777" w:rsidR="00FB451C" w:rsidRDefault="00FB451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36A15B4" w14:textId="77777777" w:rsidR="00FB451C" w:rsidRDefault="00FB451C" w:rsidP="00E70EFA">
            <w:r>
              <w:t>Nový</w:t>
            </w:r>
          </w:p>
        </w:tc>
      </w:tr>
      <w:tr w:rsidR="00FB451C" w:rsidRPr="007A1613" w14:paraId="1B05DBFF" w14:textId="77777777" w:rsidTr="00E70EFA">
        <w:tc>
          <w:tcPr>
            <w:tcW w:w="3491" w:type="dxa"/>
            <w:tcBorders>
              <w:top w:val="single" w:sz="4" w:space="0" w:color="auto"/>
              <w:left w:val="single" w:sz="4" w:space="0" w:color="auto"/>
              <w:bottom w:val="single" w:sz="4" w:space="0" w:color="auto"/>
              <w:right w:val="single" w:sz="4" w:space="0" w:color="auto"/>
            </w:tcBorders>
          </w:tcPr>
          <w:p w14:paraId="3DBBE0D2" w14:textId="77777777" w:rsidR="00FB451C" w:rsidRDefault="00FB451C" w:rsidP="00E70EFA">
            <w:r w:rsidRPr="00526297">
              <w:t>ZapocitatelnyDoplatek</w:t>
            </w:r>
          </w:p>
        </w:tc>
        <w:tc>
          <w:tcPr>
            <w:tcW w:w="3875" w:type="dxa"/>
            <w:tcBorders>
              <w:top w:val="single" w:sz="4" w:space="0" w:color="auto"/>
              <w:left w:val="single" w:sz="4" w:space="0" w:color="auto"/>
              <w:bottom w:val="single" w:sz="4" w:space="0" w:color="auto"/>
              <w:right w:val="single" w:sz="4" w:space="0" w:color="auto"/>
            </w:tcBorders>
          </w:tcPr>
          <w:p w14:paraId="6BACA9CF" w14:textId="77777777" w:rsidR="00FB451C" w:rsidRDefault="00FB451C"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59FB5C04" w14:textId="77777777" w:rsidR="00FB451C" w:rsidRDefault="00FB451C" w:rsidP="00E70EFA">
            <w:r>
              <w:t>Zrušený</w:t>
            </w:r>
          </w:p>
        </w:tc>
      </w:tr>
    </w:tbl>
    <w:p w14:paraId="70E6D5A7" w14:textId="77777777" w:rsidR="00FB451C" w:rsidRPr="00E9305D" w:rsidRDefault="00FB451C" w:rsidP="00E9305D"/>
    <w:p w14:paraId="20C02E53" w14:textId="7F8F339D" w:rsidR="00A57A7F" w:rsidRPr="00101173" w:rsidRDefault="00E9305D" w:rsidP="00FB451C">
      <w:pPr>
        <w:rPr>
          <w:b/>
          <w:bCs/>
        </w:rPr>
      </w:pPr>
      <w:r w:rsidRPr="00A57A7F">
        <w:rPr>
          <w:b/>
          <w:bCs/>
        </w:rPr>
        <w:t xml:space="preserve">Upozornění: Po </w:t>
      </w:r>
      <w:r w:rsidR="00DD5DA7">
        <w:rPr>
          <w:b/>
          <w:bCs/>
        </w:rPr>
        <w:t>12</w:t>
      </w:r>
      <w:r w:rsidRPr="00A57A7F">
        <w:rPr>
          <w:b/>
          <w:bCs/>
        </w:rPr>
        <w:t xml:space="preserve"> hodin</w:t>
      </w:r>
      <w:r w:rsidR="00DD5DA7">
        <w:rPr>
          <w:b/>
          <w:bCs/>
        </w:rPr>
        <w:t>ách</w:t>
      </w:r>
      <w:r w:rsidRPr="00A57A7F">
        <w:rPr>
          <w:b/>
          <w:bCs/>
        </w:rPr>
        <w:t xml:space="preserve"> od založení elektronického záznamu nebude možné změnit údaje započitatelný doplatek hrazený pacientem a započitatelný doplatek hrazený zdravotní pojišťovnou</w:t>
      </w:r>
      <w:r w:rsidR="00101173">
        <w:rPr>
          <w:b/>
          <w:bCs/>
        </w:rPr>
        <w:t xml:space="preserve"> </w:t>
      </w:r>
      <w:r w:rsidR="00101173">
        <w:rPr>
          <w:b/>
          <w:bCs/>
        </w:rPr>
        <w:t>(Na testovacím prostředí je nastavená 1 hodina.).</w:t>
      </w:r>
      <w:r w:rsidR="00FB451C">
        <w:t xml:space="preserve"> </w:t>
      </w:r>
    </w:p>
    <w:p w14:paraId="6E4347ED" w14:textId="16EB8DA9" w:rsidR="007D2CE6" w:rsidRPr="00101173" w:rsidRDefault="007D2CE6" w:rsidP="00FB451C">
      <w:pPr>
        <w:rPr>
          <w:b/>
          <w:bCs/>
        </w:rPr>
      </w:pPr>
      <w:r w:rsidRPr="007D2CE6">
        <w:t>Bude se jednat o tvrdou chybu</w:t>
      </w:r>
      <w:r>
        <w:t xml:space="preserve"> </w:t>
      </w:r>
      <w:r w:rsidR="0054474E">
        <w:t>–</w:t>
      </w:r>
      <w:r w:rsidRPr="007D2CE6">
        <w:t xml:space="preserve"> uživatel</w:t>
      </w:r>
      <w:r w:rsidR="0054474E">
        <w:t xml:space="preserve"> </w:t>
      </w:r>
      <w:r w:rsidRPr="007D2CE6">
        <w:t>nebude smět poslat ve službě Zmenit</w:t>
      </w:r>
      <w:r>
        <w:t>ElektronickyZaznam</w:t>
      </w:r>
      <w:r w:rsidRPr="007D2CE6">
        <w:t xml:space="preserve"> elementy: </w:t>
      </w:r>
      <w:r w:rsidR="00FB451C" w:rsidRPr="00526297">
        <w:t>ZapocitatelnyDoplatekPacient</w:t>
      </w:r>
      <w:r w:rsidR="00FB451C" w:rsidRPr="007D2CE6">
        <w:t xml:space="preserve"> </w:t>
      </w:r>
      <w:r w:rsidR="00FB451C">
        <w:t>(</w:t>
      </w:r>
      <w:r w:rsidRPr="007D2CE6">
        <w:t>započitatelný doplatek hrazený pacientem</w:t>
      </w:r>
      <w:r w:rsidR="00FB451C">
        <w:t>)</w:t>
      </w:r>
      <w:r w:rsidRPr="007D2CE6">
        <w:t xml:space="preserve"> a </w:t>
      </w:r>
      <w:r w:rsidR="00FB451C">
        <w:t>(</w:t>
      </w:r>
      <w:r w:rsidR="00FB451C" w:rsidRPr="00526297">
        <w:t>ZapocitatelnyDoplatek</w:t>
      </w:r>
      <w:r w:rsidR="00FB451C">
        <w:t xml:space="preserve">ZP) </w:t>
      </w:r>
      <w:r w:rsidRPr="007D2CE6">
        <w:t xml:space="preserve">započitatelný doplatek hrazený zdravotní pojišťovnou po </w:t>
      </w:r>
      <w:r w:rsidR="00DD5DA7">
        <w:t>12</w:t>
      </w:r>
      <w:r w:rsidRPr="007D2CE6">
        <w:t xml:space="preserve"> hodin</w:t>
      </w:r>
      <w:r w:rsidR="00DD5DA7">
        <w:t>ách</w:t>
      </w:r>
      <w:r w:rsidRPr="007D2CE6">
        <w:t xml:space="preserve"> od založení </w:t>
      </w:r>
      <w:r w:rsidR="00FB451C">
        <w:t>elektronického záznamu</w:t>
      </w:r>
      <w:r w:rsidR="00101173">
        <w:t xml:space="preserve"> </w:t>
      </w:r>
      <w:r w:rsidR="00101173" w:rsidRPr="00101173">
        <w:t xml:space="preserve">(Na testovacím prostředí je </w:t>
      </w:r>
      <w:r w:rsidR="00101173" w:rsidRPr="00101173">
        <w:lastRenderedPageBreak/>
        <w:t>nastavená 1 hodina.)</w:t>
      </w:r>
      <w:r w:rsidRPr="00101173">
        <w:t>.</w:t>
      </w:r>
      <w:r w:rsidRPr="007D2CE6">
        <w:t xml:space="preserve"> </w:t>
      </w:r>
      <w:r w:rsidR="00FB451C">
        <w:t>V</w:t>
      </w:r>
      <w:r w:rsidRPr="007D2CE6">
        <w:t> případě uvedení jednoho z těchto elementů, bude systémem vracet tvrdou chybu.</w:t>
      </w:r>
    </w:p>
    <w:p w14:paraId="367611F8" w14:textId="33CD8B05" w:rsidR="00E73CD0" w:rsidRDefault="00E73CD0" w:rsidP="007A1613">
      <w:pPr>
        <w:pStyle w:val="Nadpis3"/>
        <w:jc w:val="left"/>
      </w:pPr>
      <w:bookmarkStart w:id="39" w:name="_Toc195267682"/>
      <w:r>
        <w:t xml:space="preserve">Webová služba pro zjištění </w:t>
      </w:r>
      <w:r w:rsidR="00BC5480">
        <w:t>zbývající částky</w:t>
      </w:r>
      <w:r>
        <w:t xml:space="preserve"> do limitu pacienta</w:t>
      </w:r>
      <w:r w:rsidR="007A1613">
        <w:t xml:space="preserve"> (</w:t>
      </w:r>
      <w:r w:rsidR="007A1613" w:rsidRPr="007A1613">
        <w:t>NacistDoplatkyLimitPojistence</w:t>
      </w:r>
      <w:r w:rsidR="007A1613">
        <w:t>)</w:t>
      </w:r>
      <w:bookmarkEnd w:id="39"/>
    </w:p>
    <w:p w14:paraId="34F5A754" w14:textId="5D183C61" w:rsidR="00B9756E" w:rsidRDefault="00B9756E" w:rsidP="00B9756E">
      <w:r>
        <w:t>Webová služba je dostupná pro role lékárenské informační systémy (role lékárník) a zdravotní pojišťovny.</w:t>
      </w:r>
    </w:p>
    <w:p w14:paraId="4DA8AF5F" w14:textId="2620A3AD" w:rsidR="000A37E5" w:rsidRDefault="00E73CD0" w:rsidP="00E73CD0">
      <w:r>
        <w:t xml:space="preserve">Nová webová služba </w:t>
      </w:r>
      <w:r w:rsidR="007A1613" w:rsidRPr="007A1613">
        <w:rPr>
          <w:b/>
          <w:bCs/>
        </w:rPr>
        <w:t>NacistDoplatkyLimitPojistence</w:t>
      </w:r>
      <w:r w:rsidR="00E9305D">
        <w:t xml:space="preserve"> </w:t>
      </w:r>
      <w:r w:rsidR="007A1613">
        <w:t>vrací</w:t>
      </w:r>
      <w:r>
        <w:t xml:space="preserve"> informaci </w:t>
      </w:r>
      <w:r w:rsidR="00BC5480">
        <w:t>zbývající částky</w:t>
      </w:r>
      <w:r>
        <w:t xml:space="preserve"> do limitu pacienta</w:t>
      </w:r>
      <w:r w:rsidR="00E9305D">
        <w:t xml:space="preserve"> a limit</w:t>
      </w:r>
      <w:r>
        <w:t>.</w:t>
      </w:r>
    </w:p>
    <w:p w14:paraId="0898EE59" w14:textId="688E718B" w:rsidR="000A37E5" w:rsidRDefault="000A37E5" w:rsidP="00E73CD0">
      <w:r>
        <w:t xml:space="preserve">Vstupem webové služby </w:t>
      </w:r>
      <w:r w:rsidR="007A1613">
        <w:t>je</w:t>
      </w:r>
      <w:r>
        <w:t xml:space="preserve"> číslo pojištěnce. Výstupem </w:t>
      </w:r>
      <w:r w:rsidR="007A1613">
        <w:t>je</w:t>
      </w:r>
      <w:r>
        <w:t xml:space="preserve"> výše </w:t>
      </w:r>
      <w:r w:rsidR="00BC5480">
        <w:t>zbývající částky</w:t>
      </w:r>
      <w:r>
        <w:t xml:space="preserve"> do limitu pacienta a limit.</w:t>
      </w:r>
    </w:p>
    <w:p w14:paraId="041E01A5" w14:textId="0BA4A2F2" w:rsidR="00485719" w:rsidRDefault="00485719" w:rsidP="00E73CD0">
      <w:r>
        <w:t>Služba vrací údaje jen v případě, když má pojištěnec v době volání webové služby platné pojištění.</w:t>
      </w:r>
    </w:p>
    <w:p w14:paraId="167E97B9" w14:textId="33E58A7F" w:rsidR="000A37E5" w:rsidRDefault="000A37E5" w:rsidP="00E73CD0">
      <w:r>
        <w:t>Následující tabulka popisuje role a oprávnění použití webové služby DoplatkyLimit a oprávnění role na danou informací (</w:t>
      </w:r>
      <w:r w:rsidR="00BC5480">
        <w:t>zbývající částka</w:t>
      </w:r>
      <w:r>
        <w:t xml:space="preserve"> do limitu, limit).</w:t>
      </w:r>
    </w:p>
    <w:tbl>
      <w:tblPr>
        <w:tblW w:w="0" w:type="auto"/>
        <w:tblCellMar>
          <w:left w:w="0" w:type="dxa"/>
          <w:right w:w="0" w:type="dxa"/>
        </w:tblCellMar>
        <w:tblLook w:val="04A0" w:firstRow="1" w:lastRow="0" w:firstColumn="1" w:lastColumn="0" w:noHBand="0" w:noVBand="1"/>
      </w:tblPr>
      <w:tblGrid>
        <w:gridCol w:w="3025"/>
        <w:gridCol w:w="3021"/>
        <w:gridCol w:w="3004"/>
      </w:tblGrid>
      <w:tr w:rsidR="000C179F" w14:paraId="6F438690" w14:textId="77777777" w:rsidTr="000A37E5">
        <w:tc>
          <w:tcPr>
            <w:tcW w:w="31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9DBC29" w14:textId="77777777" w:rsidR="000A37E5" w:rsidRDefault="000A37E5">
            <w:pPr>
              <w:rPr>
                <w:rFonts w:ascii="Aptos" w:hAnsi="Aptos"/>
                <w:b/>
                <w:bCs/>
                <w:color w:val="auto"/>
                <w:szCs w:val="22"/>
              </w:rPr>
            </w:pPr>
            <w:r>
              <w:rPr>
                <w:b/>
                <w:bCs/>
              </w:rPr>
              <w:t>Role</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483201" w14:textId="56949E0D" w:rsidR="000A37E5" w:rsidRDefault="000C179F">
            <w:pPr>
              <w:rPr>
                <w:b/>
                <w:bCs/>
              </w:rPr>
            </w:pPr>
            <w:r>
              <w:rPr>
                <w:b/>
                <w:bCs/>
              </w:rPr>
              <w:t>Právo na údaj „</w:t>
            </w:r>
            <w:r w:rsidR="00BC5480">
              <w:rPr>
                <w:b/>
                <w:bCs/>
              </w:rPr>
              <w:t>Zbývající částka do limitu</w:t>
            </w:r>
            <w:r>
              <w:rPr>
                <w:b/>
                <w:bCs/>
              </w:rPr>
              <w:t>“</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B34AA5" w14:textId="1C73E046" w:rsidR="000A37E5" w:rsidRDefault="000C179F">
            <w:pPr>
              <w:rPr>
                <w:b/>
                <w:bCs/>
              </w:rPr>
            </w:pPr>
            <w:r>
              <w:rPr>
                <w:b/>
                <w:bCs/>
              </w:rPr>
              <w:t>Právo na údaj „</w:t>
            </w:r>
            <w:r w:rsidR="000A37E5">
              <w:rPr>
                <w:b/>
                <w:bCs/>
              </w:rPr>
              <w:t>Limit</w:t>
            </w:r>
            <w:r>
              <w:rPr>
                <w:b/>
                <w:bCs/>
              </w:rPr>
              <w:t>“</w:t>
            </w:r>
          </w:p>
        </w:tc>
      </w:tr>
      <w:tr w:rsidR="000C179F" w14:paraId="361A1BBA"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8E2E70" w14:textId="77777777" w:rsidR="000A37E5" w:rsidRDefault="000A37E5">
            <w:r>
              <w:t>Pacient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4598365C" w14:textId="0BCC2486" w:rsidR="000A37E5" w:rsidRDefault="00E77BE7">
            <w:r>
              <w:t>Ne</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B6A3FAF" w14:textId="49410531" w:rsidR="000A37E5" w:rsidRDefault="00E77BE7">
            <w:r>
              <w:t>Ne</w:t>
            </w:r>
          </w:p>
        </w:tc>
      </w:tr>
      <w:tr w:rsidR="000C179F" w14:paraId="181A6747"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691DA" w14:textId="77777777" w:rsidR="000A37E5" w:rsidRDefault="000A37E5">
            <w:r>
              <w:t>Lékárník</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6B362585"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74A4A8B" w14:textId="77777777" w:rsidR="000A37E5" w:rsidRDefault="000A37E5">
            <w:r>
              <w:t>Ne</w:t>
            </w:r>
          </w:p>
        </w:tc>
      </w:tr>
      <w:tr w:rsidR="000C179F" w14:paraId="1389B8B4"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8CBC9" w14:textId="77777777" w:rsidR="000A37E5" w:rsidRDefault="000A37E5">
            <w:r>
              <w:t>Zdravotní pojišťovna</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EAEB251"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EFB8E29" w14:textId="77777777" w:rsidR="000A37E5" w:rsidRDefault="000A37E5">
            <w:r>
              <w:t>Ano</w:t>
            </w:r>
          </w:p>
        </w:tc>
      </w:tr>
      <w:tr w:rsidR="000C179F" w14:paraId="74DE8180"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F83F8" w14:textId="77777777" w:rsidR="000A37E5" w:rsidRDefault="000A37E5">
            <w:r>
              <w:t>Lékař</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7F68BE0" w14:textId="372F77C9" w:rsidR="000A37E5" w:rsidRDefault="000A37E5">
            <w:r>
              <w:t>N</w:t>
            </w:r>
            <w:r w:rsidR="002B7C8B">
              <w:t>e</w:t>
            </w:r>
            <w:r>
              <w:t xml:space="preserve"> (</w:t>
            </w:r>
            <w:r w:rsidR="00DA13B5">
              <w:t>nemá</w:t>
            </w:r>
            <w:r>
              <w:t xml:space="preserve"> 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3860CE7E" w14:textId="63AB0022" w:rsidR="000A37E5" w:rsidRDefault="000A37E5">
            <w:r>
              <w:t>N</w:t>
            </w:r>
            <w:r w:rsidR="002B7C8B">
              <w:t>e</w:t>
            </w:r>
            <w:r>
              <w:t xml:space="preserve"> (</w:t>
            </w:r>
            <w:r w:rsidR="00DA13B5">
              <w:t>nemá</w:t>
            </w:r>
            <w:r>
              <w:t xml:space="preserve"> nárok na službu)</w:t>
            </w:r>
          </w:p>
        </w:tc>
      </w:tr>
      <w:tr w:rsidR="000C179F" w14:paraId="2DF0E46F"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B0184" w14:textId="77777777" w:rsidR="000A37E5" w:rsidRDefault="000A37E5">
            <w:r>
              <w:t>Klinický farmaceut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0215DBBB" w14:textId="5C0E3881" w:rsidR="000A37E5" w:rsidRDefault="000A37E5">
            <w:r>
              <w:t>N</w:t>
            </w:r>
            <w:r w:rsidR="002B7C8B">
              <w:t>e</w:t>
            </w:r>
            <w:r>
              <w:t xml:space="preserve"> (</w:t>
            </w:r>
            <w:r w:rsidR="00DA13B5">
              <w:t xml:space="preserve">nemá </w:t>
            </w:r>
            <w:r>
              <w:t>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B9B3FF2" w14:textId="3ADE385E" w:rsidR="000A37E5" w:rsidRDefault="000A37E5">
            <w:r>
              <w:t>N</w:t>
            </w:r>
            <w:r w:rsidR="002B7C8B">
              <w:t>e</w:t>
            </w:r>
            <w:r>
              <w:t xml:space="preserve"> (</w:t>
            </w:r>
            <w:r w:rsidR="00DA13B5">
              <w:t xml:space="preserve">nemá </w:t>
            </w:r>
            <w:r>
              <w:t>nárok na službu)</w:t>
            </w:r>
          </w:p>
        </w:tc>
      </w:tr>
    </w:tbl>
    <w:p w14:paraId="23E2B4C8" w14:textId="77777777" w:rsidR="00E9305D" w:rsidRDefault="00E9305D" w:rsidP="00E73CD0"/>
    <w:p w14:paraId="7608B825" w14:textId="478D6597" w:rsidR="00485719" w:rsidRDefault="00FB0DF0">
      <w:pPr>
        <w:autoSpaceDE/>
        <w:autoSpaceDN/>
        <w:adjustRightInd/>
        <w:spacing w:after="160" w:line="259" w:lineRule="auto"/>
        <w:jc w:val="left"/>
      </w:pPr>
      <w:r>
        <w:t>Lékárník bude moci tuto webovou službu využít primárně v případě digitalizace listinného předpisu (vytvoření elektronického záznamu) pro zjištění výše zůstatku do limitu pacienta.</w:t>
      </w:r>
    </w:p>
    <w:p w14:paraId="5A91BCB1" w14:textId="77777777" w:rsidR="00C65A47" w:rsidRDefault="00C65A47">
      <w:pPr>
        <w:autoSpaceDE/>
        <w:autoSpaceDN/>
        <w:adjustRightInd/>
        <w:spacing w:after="160" w:line="259" w:lineRule="auto"/>
        <w:jc w:val="left"/>
      </w:pPr>
    </w:p>
    <w:p w14:paraId="49FFFC8F" w14:textId="77777777" w:rsidR="007A1613" w:rsidRPr="00F13DBE" w:rsidRDefault="007A1613" w:rsidP="007A1613">
      <w:pPr>
        <w:pStyle w:val="Nadpis4"/>
      </w:pPr>
      <w:r w:rsidRPr="000C63AF">
        <w:lastRenderedPageBreak/>
        <w:t>Výstup služby</w:t>
      </w:r>
    </w:p>
    <w:tbl>
      <w:tblPr>
        <w:tblStyle w:val="Mkatabulky"/>
        <w:tblW w:w="9351" w:type="dxa"/>
        <w:tblLook w:val="04A0" w:firstRow="1" w:lastRow="0" w:firstColumn="1" w:lastColumn="0" w:noHBand="0" w:noVBand="1"/>
      </w:tblPr>
      <w:tblGrid>
        <w:gridCol w:w="4585"/>
        <w:gridCol w:w="4766"/>
      </w:tblGrid>
      <w:tr w:rsidR="00DA13B5" w:rsidRPr="00DA13B5" w14:paraId="6CE8413D" w14:textId="77777777" w:rsidTr="00E70EFA">
        <w:tc>
          <w:tcPr>
            <w:tcW w:w="4585" w:type="dxa"/>
            <w:tcBorders>
              <w:top w:val="single" w:sz="4" w:space="0" w:color="auto"/>
              <w:left w:val="single" w:sz="4" w:space="0" w:color="auto"/>
              <w:bottom w:val="single" w:sz="4" w:space="0" w:color="auto"/>
              <w:right w:val="single" w:sz="4" w:space="0" w:color="auto"/>
            </w:tcBorders>
          </w:tcPr>
          <w:p w14:paraId="4331F26B" w14:textId="3BBA5371" w:rsidR="00DA13B5" w:rsidRPr="00DA13B5" w:rsidRDefault="00DA13B5" w:rsidP="007A1613">
            <w:pPr>
              <w:rPr>
                <w:b/>
                <w:bCs/>
              </w:rPr>
            </w:pPr>
            <w:r w:rsidRPr="00DA13B5">
              <w:rPr>
                <w:b/>
                <w:bCs/>
              </w:rPr>
              <w:t>Element</w:t>
            </w:r>
          </w:p>
        </w:tc>
        <w:tc>
          <w:tcPr>
            <w:tcW w:w="4766" w:type="dxa"/>
            <w:tcBorders>
              <w:top w:val="single" w:sz="4" w:space="0" w:color="auto"/>
              <w:left w:val="single" w:sz="4" w:space="0" w:color="auto"/>
              <w:bottom w:val="single" w:sz="4" w:space="0" w:color="auto"/>
              <w:right w:val="single" w:sz="4" w:space="0" w:color="auto"/>
            </w:tcBorders>
          </w:tcPr>
          <w:p w14:paraId="6E2DC4EA" w14:textId="1A2E40C7" w:rsidR="00DA13B5" w:rsidRPr="00DA13B5" w:rsidRDefault="00DA13B5" w:rsidP="007A1613">
            <w:pPr>
              <w:rPr>
                <w:b/>
                <w:bCs/>
              </w:rPr>
            </w:pPr>
            <w:r w:rsidRPr="00DA13B5">
              <w:rPr>
                <w:b/>
                <w:bCs/>
              </w:rPr>
              <w:t>Popis</w:t>
            </w:r>
          </w:p>
        </w:tc>
      </w:tr>
      <w:tr w:rsidR="007A1613" w:rsidRPr="00F13DBE" w14:paraId="11BF6978" w14:textId="77777777" w:rsidTr="00E70EFA">
        <w:tc>
          <w:tcPr>
            <w:tcW w:w="4585" w:type="dxa"/>
            <w:tcBorders>
              <w:top w:val="single" w:sz="4" w:space="0" w:color="auto"/>
              <w:left w:val="single" w:sz="4" w:space="0" w:color="auto"/>
              <w:bottom w:val="single" w:sz="4" w:space="0" w:color="auto"/>
              <w:right w:val="single" w:sz="4" w:space="0" w:color="auto"/>
            </w:tcBorders>
          </w:tcPr>
          <w:p w14:paraId="7C88C6D3" w14:textId="7A254330" w:rsidR="007A1613" w:rsidRPr="007A1613" w:rsidRDefault="007A1613" w:rsidP="007A1613">
            <w:r w:rsidRPr="007A1613">
              <w:t>ZapocitatelnyDoplatekLimit</w:t>
            </w:r>
          </w:p>
        </w:tc>
        <w:tc>
          <w:tcPr>
            <w:tcW w:w="4766" w:type="dxa"/>
            <w:tcBorders>
              <w:top w:val="single" w:sz="4" w:space="0" w:color="auto"/>
              <w:left w:val="single" w:sz="4" w:space="0" w:color="auto"/>
              <w:bottom w:val="single" w:sz="4" w:space="0" w:color="auto"/>
              <w:right w:val="single" w:sz="4" w:space="0" w:color="auto"/>
            </w:tcBorders>
          </w:tcPr>
          <w:p w14:paraId="2640746E" w14:textId="7287BD60" w:rsidR="007A1613" w:rsidRPr="007A1613" w:rsidRDefault="007A1613" w:rsidP="007A1613">
            <w:r>
              <w:t>Zbývající částka do limitu pacienta</w:t>
            </w:r>
          </w:p>
        </w:tc>
      </w:tr>
      <w:tr w:rsidR="007A1613" w:rsidRPr="00F13DBE" w14:paraId="770D7879" w14:textId="77777777" w:rsidTr="00E70EFA">
        <w:tc>
          <w:tcPr>
            <w:tcW w:w="4585" w:type="dxa"/>
            <w:tcBorders>
              <w:top w:val="single" w:sz="4" w:space="0" w:color="auto"/>
              <w:left w:val="single" w:sz="4" w:space="0" w:color="auto"/>
              <w:bottom w:val="single" w:sz="4" w:space="0" w:color="auto"/>
              <w:right w:val="single" w:sz="4" w:space="0" w:color="auto"/>
            </w:tcBorders>
            <w:hideMark/>
          </w:tcPr>
          <w:p w14:paraId="773DDB56" w14:textId="26C64672" w:rsidR="007A1613" w:rsidRPr="007A1613" w:rsidRDefault="007A1613" w:rsidP="007A1613">
            <w:r w:rsidRPr="007A1613">
              <w:t>ZapocitatelnyDoplatekZbyvaDoLimitu</w:t>
            </w:r>
          </w:p>
        </w:tc>
        <w:tc>
          <w:tcPr>
            <w:tcW w:w="4766" w:type="dxa"/>
            <w:tcBorders>
              <w:top w:val="single" w:sz="4" w:space="0" w:color="auto"/>
              <w:left w:val="single" w:sz="4" w:space="0" w:color="auto"/>
              <w:bottom w:val="single" w:sz="4" w:space="0" w:color="auto"/>
              <w:right w:val="single" w:sz="4" w:space="0" w:color="auto"/>
            </w:tcBorders>
            <w:hideMark/>
          </w:tcPr>
          <w:p w14:paraId="1B145BAB" w14:textId="30751EB1" w:rsidR="007A1613" w:rsidRPr="007A1613" w:rsidRDefault="007A1613" w:rsidP="007A1613">
            <w:r>
              <w:t>Limit</w:t>
            </w:r>
          </w:p>
        </w:tc>
      </w:tr>
    </w:tbl>
    <w:p w14:paraId="34E4D65A" w14:textId="77777777" w:rsidR="007A1613" w:rsidRDefault="007A1613">
      <w:pPr>
        <w:autoSpaceDE/>
        <w:autoSpaceDN/>
        <w:adjustRightInd/>
        <w:spacing w:after="160" w:line="259" w:lineRule="auto"/>
        <w:jc w:val="left"/>
      </w:pPr>
    </w:p>
    <w:p w14:paraId="682C3F17" w14:textId="77777777" w:rsidR="00FB0DF0" w:rsidRDefault="00FB0DF0">
      <w:pPr>
        <w:autoSpaceDE/>
        <w:autoSpaceDN/>
        <w:adjustRightInd/>
        <w:spacing w:after="160" w:line="259" w:lineRule="auto"/>
        <w:jc w:val="left"/>
      </w:pPr>
    </w:p>
    <w:p w14:paraId="28A3FFD3" w14:textId="135D7D1B" w:rsidR="007A1613" w:rsidRDefault="007A1613" w:rsidP="007A1613">
      <w:pPr>
        <w:pStyle w:val="Nadpis4"/>
      </w:pPr>
      <w:r>
        <w:t>Ukázka výstupu</w:t>
      </w:r>
    </w:p>
    <w:p w14:paraId="6E687F96" w14:textId="77777777" w:rsidR="007A1613" w:rsidRDefault="007A1613" w:rsidP="007A1613">
      <w:pPr>
        <w:autoSpaceDE/>
        <w:autoSpaceDN/>
        <w:adjustRightInd/>
        <w:spacing w:after="160" w:line="259" w:lineRule="auto"/>
        <w:jc w:val="left"/>
      </w:pPr>
      <w:r>
        <w:t>&lt;soap:Envelope xmlns:soap="http://schemas.xmlsoap.org/soap/envelope/" xmlns:xsi="http://www.w3.org/2001/XMLSchema-instance" xmlns:xsd="http://www.w3.org/2001/XMLSchema"&gt;</w:t>
      </w:r>
    </w:p>
    <w:p w14:paraId="39F38E1C" w14:textId="77777777" w:rsidR="007A1613" w:rsidRDefault="007A1613" w:rsidP="007A1613">
      <w:pPr>
        <w:autoSpaceDE/>
        <w:autoSpaceDN/>
        <w:adjustRightInd/>
        <w:spacing w:after="160" w:line="259" w:lineRule="auto"/>
        <w:jc w:val="left"/>
      </w:pPr>
      <w:r>
        <w:t xml:space="preserve">   &lt;soap:Body&gt;</w:t>
      </w:r>
    </w:p>
    <w:p w14:paraId="4F9FA24F" w14:textId="77777777" w:rsidR="007A1613" w:rsidRDefault="007A1613" w:rsidP="007A1613">
      <w:pPr>
        <w:autoSpaceDE/>
        <w:autoSpaceDN/>
        <w:adjustRightInd/>
        <w:spacing w:after="160" w:line="259" w:lineRule="auto"/>
        <w:jc w:val="left"/>
      </w:pPr>
      <w:r>
        <w:t xml:space="preserve">      &lt;NacteniDoplatkyLimitPojistenceOdpoved xmlns="http://www.sukl.cz/erp/cuer"&gt;</w:t>
      </w:r>
    </w:p>
    <w:p w14:paraId="3A229E3F" w14:textId="77777777" w:rsidR="007A1613" w:rsidRDefault="007A1613" w:rsidP="007A1613">
      <w:pPr>
        <w:autoSpaceDE/>
        <w:autoSpaceDN/>
        <w:adjustRightInd/>
        <w:spacing w:after="160" w:line="259" w:lineRule="auto"/>
        <w:jc w:val="left"/>
      </w:pPr>
      <w:r>
        <w:t xml:space="preserve">         &lt;Doklad&gt;</w:t>
      </w:r>
    </w:p>
    <w:p w14:paraId="5D1D9FCA" w14:textId="77777777" w:rsidR="007A1613" w:rsidRDefault="007A1613" w:rsidP="007A1613">
      <w:pPr>
        <w:autoSpaceDE/>
        <w:autoSpaceDN/>
        <w:adjustRightInd/>
        <w:spacing w:after="160" w:line="259" w:lineRule="auto"/>
        <w:jc w:val="left"/>
      </w:pPr>
      <w:r>
        <w:t xml:space="preserve">            &lt;ZapocitatelnyDoplatekLimit&gt;2000&lt;/ZapocitatelnyDoplatekLimit&gt;</w:t>
      </w:r>
    </w:p>
    <w:p w14:paraId="5487FE78" w14:textId="77777777" w:rsidR="007A1613" w:rsidRDefault="007A1613" w:rsidP="007A1613">
      <w:pPr>
        <w:autoSpaceDE/>
        <w:autoSpaceDN/>
        <w:adjustRightInd/>
        <w:spacing w:after="160" w:line="259" w:lineRule="auto"/>
        <w:jc w:val="left"/>
      </w:pPr>
      <w:r>
        <w:t xml:space="preserve">            &lt;ZapocitatelnyDoplatekZbyvaDoLimitu&gt;1100&lt;/ZapocitatelnyDoplatekZbyvaDoLimitu&gt;</w:t>
      </w:r>
    </w:p>
    <w:p w14:paraId="003A25A1" w14:textId="77777777" w:rsidR="007A1613" w:rsidRDefault="007A1613" w:rsidP="007A1613">
      <w:pPr>
        <w:autoSpaceDE/>
        <w:autoSpaceDN/>
        <w:adjustRightInd/>
        <w:spacing w:after="160" w:line="259" w:lineRule="auto"/>
        <w:jc w:val="left"/>
      </w:pPr>
      <w:r>
        <w:t xml:space="preserve">         &lt;/Doklad&gt;</w:t>
      </w:r>
    </w:p>
    <w:p w14:paraId="51C23168" w14:textId="77777777" w:rsidR="007A1613" w:rsidRDefault="007A1613" w:rsidP="007A1613">
      <w:pPr>
        <w:autoSpaceDE/>
        <w:autoSpaceDN/>
        <w:adjustRightInd/>
        <w:spacing w:after="160" w:line="259" w:lineRule="auto"/>
        <w:jc w:val="left"/>
      </w:pPr>
      <w:r>
        <w:t xml:space="preserve">         &lt;ZpravaOdpoved xmlns="http://www.sukl.cz/erp/common"&gt;</w:t>
      </w:r>
    </w:p>
    <w:p w14:paraId="21EE4B29" w14:textId="77777777" w:rsidR="007A1613" w:rsidRDefault="007A1613" w:rsidP="007A1613">
      <w:pPr>
        <w:autoSpaceDE/>
        <w:autoSpaceDN/>
        <w:adjustRightInd/>
        <w:spacing w:after="160" w:line="259" w:lineRule="auto"/>
        <w:jc w:val="left"/>
      </w:pPr>
      <w:r>
        <w:t xml:space="preserve">            &lt;ID_Zpravy&gt;628737F7-E172-47DE-81A8-E08E752C0276&lt;/ID_Zpravy&gt;</w:t>
      </w:r>
    </w:p>
    <w:p w14:paraId="4DC626BB" w14:textId="77777777" w:rsidR="007A1613" w:rsidRDefault="007A1613" w:rsidP="007A1613">
      <w:pPr>
        <w:autoSpaceDE/>
        <w:autoSpaceDN/>
        <w:adjustRightInd/>
        <w:spacing w:after="160" w:line="259" w:lineRule="auto"/>
        <w:jc w:val="left"/>
      </w:pPr>
      <w:r>
        <w:t xml:space="preserve">            &lt;Verze&gt;202501A&lt;/Verze&gt;</w:t>
      </w:r>
    </w:p>
    <w:p w14:paraId="45C8AEAC" w14:textId="77777777" w:rsidR="007A1613" w:rsidRDefault="007A1613" w:rsidP="007A1613">
      <w:pPr>
        <w:autoSpaceDE/>
        <w:autoSpaceDN/>
        <w:adjustRightInd/>
        <w:spacing w:after="160" w:line="259" w:lineRule="auto"/>
        <w:jc w:val="left"/>
      </w:pPr>
      <w:r>
        <w:t xml:space="preserve">            &lt;Odeslano&gt;2024-09-13T12:15:27.6483067+02:00&lt;/Odeslano&gt;</w:t>
      </w:r>
    </w:p>
    <w:p w14:paraId="3EE1D50D" w14:textId="77777777" w:rsidR="007A1613" w:rsidRDefault="007A1613" w:rsidP="007A1613">
      <w:pPr>
        <w:autoSpaceDE/>
        <w:autoSpaceDN/>
        <w:adjustRightInd/>
        <w:spacing w:after="160" w:line="259" w:lineRule="auto"/>
        <w:jc w:val="left"/>
      </w:pPr>
      <w:r>
        <w:t xml:space="preserve">            &lt;Aplikace&gt;Informační systém eRecept, v. 1.100.6.16680&lt;/Aplikace&gt;</w:t>
      </w:r>
    </w:p>
    <w:p w14:paraId="78B72205" w14:textId="77777777" w:rsidR="007A1613" w:rsidRDefault="007A1613" w:rsidP="007A1613">
      <w:pPr>
        <w:autoSpaceDE/>
        <w:autoSpaceDN/>
        <w:adjustRightInd/>
        <w:spacing w:after="160" w:line="259" w:lineRule="auto"/>
        <w:jc w:val="left"/>
      </w:pPr>
      <w:r>
        <w:t xml:space="preserve">            &lt;ID_Podani&gt;8974A9C7-BB93-4535-A5A0-2427076EB261&lt;/ID_Podani&gt;</w:t>
      </w:r>
    </w:p>
    <w:p w14:paraId="24A112E7" w14:textId="77777777" w:rsidR="007A1613" w:rsidRDefault="007A1613" w:rsidP="007A1613">
      <w:pPr>
        <w:autoSpaceDE/>
        <w:autoSpaceDN/>
        <w:adjustRightInd/>
        <w:spacing w:after="160" w:line="259" w:lineRule="auto"/>
        <w:jc w:val="left"/>
      </w:pPr>
      <w:r>
        <w:t xml:space="preserve">            &lt;Prijato&gt;2024-09-13T12:15:27.5458514+02:00&lt;/Prijato&gt;</w:t>
      </w:r>
    </w:p>
    <w:p w14:paraId="525EEFC6" w14:textId="77777777" w:rsidR="007A1613" w:rsidRDefault="007A1613" w:rsidP="007A1613">
      <w:pPr>
        <w:autoSpaceDE/>
        <w:autoSpaceDN/>
        <w:adjustRightInd/>
        <w:spacing w:after="160" w:line="259" w:lineRule="auto"/>
        <w:jc w:val="left"/>
      </w:pPr>
      <w:r>
        <w:t xml:space="preserve">         &lt;/ZpravaOdpoved&gt;</w:t>
      </w:r>
    </w:p>
    <w:p w14:paraId="1F216030" w14:textId="77777777" w:rsidR="007A1613" w:rsidRDefault="007A1613" w:rsidP="007A1613">
      <w:pPr>
        <w:autoSpaceDE/>
        <w:autoSpaceDN/>
        <w:adjustRightInd/>
        <w:spacing w:after="160" w:line="259" w:lineRule="auto"/>
        <w:jc w:val="left"/>
      </w:pPr>
      <w:r>
        <w:t xml:space="preserve">      &lt;/NacteniDoplatkyLimitPojistenceOdpoved&gt;</w:t>
      </w:r>
    </w:p>
    <w:p w14:paraId="5E73E26F" w14:textId="77777777" w:rsidR="007A1613" w:rsidRDefault="007A1613" w:rsidP="007A1613">
      <w:pPr>
        <w:autoSpaceDE/>
        <w:autoSpaceDN/>
        <w:adjustRightInd/>
        <w:spacing w:after="160" w:line="259" w:lineRule="auto"/>
        <w:jc w:val="left"/>
      </w:pPr>
      <w:r>
        <w:t xml:space="preserve">   &lt;/soap:Body&gt;</w:t>
      </w:r>
    </w:p>
    <w:p w14:paraId="1B04C00F" w14:textId="1EC2A3BA" w:rsidR="007A1613" w:rsidRDefault="007A1613" w:rsidP="007A1613">
      <w:pPr>
        <w:autoSpaceDE/>
        <w:autoSpaceDN/>
        <w:adjustRightInd/>
        <w:spacing w:after="160" w:line="259" w:lineRule="auto"/>
        <w:jc w:val="left"/>
      </w:pPr>
      <w:r>
        <w:t>&lt;/soap:Envelope&gt;</w:t>
      </w:r>
    </w:p>
    <w:p w14:paraId="2AAD3B74" w14:textId="77777777" w:rsidR="00485719" w:rsidRDefault="00485719" w:rsidP="007A1613">
      <w:pPr>
        <w:autoSpaceDE/>
        <w:autoSpaceDN/>
        <w:adjustRightInd/>
        <w:spacing w:after="160" w:line="259" w:lineRule="auto"/>
        <w:jc w:val="left"/>
      </w:pPr>
    </w:p>
    <w:p w14:paraId="10DF6A79" w14:textId="5FDD0B2D" w:rsidR="00003681" w:rsidRDefault="00485719" w:rsidP="007A1613">
      <w:pPr>
        <w:autoSpaceDE/>
        <w:autoSpaceDN/>
        <w:adjustRightInd/>
        <w:spacing w:after="160" w:line="259" w:lineRule="auto"/>
        <w:jc w:val="left"/>
      </w:pPr>
      <w:r>
        <w:lastRenderedPageBreak/>
        <w:t xml:space="preserve">Tato webová služba je dostupná na nové URL: </w:t>
      </w:r>
      <w:hyperlink r:id="rId23" w:history="1">
        <w:r w:rsidRPr="00EE65F9">
          <w:rPr>
            <w:rStyle w:val="Hypertextovodkaz"/>
          </w:rPr>
          <w:t>https://cuer-soap.erecept.sukl.cz/</w:t>
        </w:r>
      </w:hyperlink>
      <w:r>
        <w:t xml:space="preserve"> (lékárny, zdravotní pojišťovny) a na stávající URL: </w:t>
      </w:r>
      <w:hyperlink r:id="rId24" w:history="1">
        <w:r w:rsidR="00003681" w:rsidRPr="00EE65F9">
          <w:rPr>
            <w:rStyle w:val="Hypertextovodkaz"/>
          </w:rPr>
          <w:t>https://lekarnik-soap.erecept.sukl.cz/cuer/Lekarnik</w:t>
        </w:r>
      </w:hyperlink>
      <w:r w:rsidR="00003681">
        <w:t xml:space="preserve"> (lékárny).</w:t>
      </w:r>
    </w:p>
    <w:p w14:paraId="307A31CA" w14:textId="77777777" w:rsidR="007A1613" w:rsidRDefault="007A1613" w:rsidP="007A1613">
      <w:pPr>
        <w:autoSpaceDE/>
        <w:autoSpaceDN/>
        <w:adjustRightInd/>
        <w:spacing w:after="160" w:line="259" w:lineRule="auto"/>
        <w:jc w:val="left"/>
      </w:pPr>
    </w:p>
    <w:p w14:paraId="63836E20" w14:textId="28FB9D63" w:rsidR="00AA4767" w:rsidRDefault="00AA4767" w:rsidP="00AA4767">
      <w:pPr>
        <w:pStyle w:val="Nadpis3"/>
      </w:pPr>
      <w:bookmarkStart w:id="40" w:name="_Toc195267683"/>
      <w:r>
        <w:t>Webová služba pro zjištění seznamu započitatelných doplatků pojištěnce</w:t>
      </w:r>
      <w:r w:rsidR="007A1613">
        <w:t xml:space="preserve"> (</w:t>
      </w:r>
      <w:r w:rsidR="007A1613" w:rsidRPr="007A1613">
        <w:t>NacistSeznamDoplatkuPojistence</w:t>
      </w:r>
      <w:r w:rsidR="007A1613">
        <w:t>)</w:t>
      </w:r>
      <w:bookmarkEnd w:id="40"/>
    </w:p>
    <w:p w14:paraId="51359A97" w14:textId="1FBBF282" w:rsidR="00DA13B5" w:rsidRDefault="00DA13B5" w:rsidP="00DA13B5">
      <w:r>
        <w:t>Webová služba je dostupná jen pro zdravotní pojišťovny.</w:t>
      </w:r>
    </w:p>
    <w:p w14:paraId="2616460C" w14:textId="71866DD8" w:rsidR="002B7C8B" w:rsidRDefault="002B7C8B" w:rsidP="002B7C8B">
      <w:r>
        <w:t xml:space="preserve">Nová webová služba </w:t>
      </w:r>
      <w:r w:rsidR="007A1613" w:rsidRPr="007A1613">
        <w:rPr>
          <w:b/>
          <w:bCs/>
        </w:rPr>
        <w:t>NacistSeznamDoplatkuPojistence</w:t>
      </w:r>
      <w:r>
        <w:t xml:space="preserve"> </w:t>
      </w:r>
      <w:r w:rsidR="00DA13B5">
        <w:t>vrací</w:t>
      </w:r>
      <w:r>
        <w:t xml:space="preserve"> seznam započitatelných doplatků pacienta.</w:t>
      </w:r>
    </w:p>
    <w:p w14:paraId="3F89F28E" w14:textId="317B2166" w:rsidR="002B7C8B" w:rsidRDefault="002B7C8B" w:rsidP="002B7C8B">
      <w:r>
        <w:t xml:space="preserve">Vstupem služby </w:t>
      </w:r>
      <w:r w:rsidR="00DA13B5">
        <w:t>je</w:t>
      </w:r>
      <w:r>
        <w:t xml:space="preserve"> číslo pojištěnce (povinně), příznak pro aktuální kalendářní rok nebo minulý kalendářní rok.</w:t>
      </w:r>
    </w:p>
    <w:p w14:paraId="2A2B1445" w14:textId="77777777" w:rsidR="002B7C8B" w:rsidRDefault="002B7C8B" w:rsidP="00F13DBE">
      <w:pPr>
        <w:pStyle w:val="Nadpis4"/>
      </w:pPr>
      <w:bookmarkStart w:id="41" w:name="_Toc167797219"/>
      <w:r>
        <w:t>Výstup pro aktuální kalendářní rok</w:t>
      </w:r>
      <w:bookmarkEnd w:id="41"/>
    </w:p>
    <w:p w14:paraId="51B55702" w14:textId="1DD37F36" w:rsidR="002B7C8B" w:rsidRDefault="002B7C8B" w:rsidP="002B7C8B">
      <w:r>
        <w:t xml:space="preserve">Výstupem služby </w:t>
      </w:r>
      <w:r w:rsidR="00304374">
        <w:t>je</w:t>
      </w:r>
      <w:r>
        <w:t xml:space="preserve"> seznam uplatněných započitatelných doplatků pojištěnce pro daný kalendářní rok. Data budou vrácena jen tehdy, pokud daný pacient bude evidován pro danou zdravotní pojišťovnu – údaj převzatý z CRP k datu volání služby. Vrátí se všechna data za daný rok pro daného pojištěnce, i když například nějakou část roku mohl být pojištěnec pojištěný u jiné zdravotní pojišťovny.</w:t>
      </w:r>
    </w:p>
    <w:p w14:paraId="34D7CD8E" w14:textId="77777777" w:rsidR="002B7C8B" w:rsidRDefault="002B7C8B" w:rsidP="00F13DBE">
      <w:pPr>
        <w:pStyle w:val="Nadpis4"/>
      </w:pPr>
      <w:bookmarkStart w:id="42" w:name="_Toc167797220"/>
      <w:r>
        <w:t>Výstup pro minulý kalendářní rok</w:t>
      </w:r>
      <w:bookmarkEnd w:id="42"/>
    </w:p>
    <w:p w14:paraId="55F594A8" w14:textId="4A0E9E0E" w:rsidR="002B7C8B" w:rsidRDefault="002B7C8B" w:rsidP="002B7C8B">
      <w:r>
        <w:t xml:space="preserve">Výstupem služby </w:t>
      </w:r>
      <w:r w:rsidR="00304374">
        <w:t>je</w:t>
      </w:r>
      <w:r>
        <w:t xml:space="preserve"> seznam uplatněných započitatelných doplatků pojištěnce za minulý kalendářní rok. Data budou vrácena jen tehdy, pokud měl pacient jako poslední evidovanou pojišťovnu v minulém roce tu pojišťovnu, která tuto službu volá. Vrátí se všechna data za minulý kalendářní rok pro daného pojištěnce, i když například nějakou část roku mohl být pojištěnec pojištěný u jiné zdravotní pojišťovny.</w:t>
      </w:r>
    </w:p>
    <w:p w14:paraId="4954C33A" w14:textId="77777777" w:rsidR="002B7C8B" w:rsidRDefault="002B7C8B" w:rsidP="00F13DBE">
      <w:pPr>
        <w:pStyle w:val="Nadpis4"/>
      </w:pPr>
      <w:bookmarkStart w:id="43" w:name="_Toc167797221"/>
      <w:r>
        <w:t>Z legislativy</w:t>
      </w:r>
      <w:bookmarkEnd w:id="43"/>
    </w:p>
    <w:p w14:paraId="53D26BE0" w14:textId="77777777" w:rsidR="002B7C8B" w:rsidRDefault="002B7C8B" w:rsidP="002B7C8B">
      <w:r>
        <w:t>Legislativa: § 16b: Zákon č. 48/1997 Sb. - Zákon o veřejném zdravotním pojištění a o změně a doplnění některých souvisejících zákonů:</w:t>
      </w:r>
    </w:p>
    <w:p w14:paraId="4A81481E" w14:textId="77777777" w:rsidR="002B7C8B" w:rsidRDefault="002B7C8B" w:rsidP="002B7C8B">
      <w:pPr>
        <w:rPr>
          <w:rFonts w:ascii="Arial" w:hAnsi="Arial" w:cs="Arial"/>
          <w:i/>
          <w:iCs/>
          <w:color w:val="000000"/>
          <w:szCs w:val="20"/>
          <w:shd w:val="clear" w:color="auto" w:fill="FFFFFF"/>
        </w:rPr>
      </w:pPr>
      <w:r>
        <w:rPr>
          <w:rStyle w:val="PromnnHTML"/>
          <w:rFonts w:ascii="Arial" w:hAnsi="Arial" w:cs="Arial"/>
          <w:b/>
          <w:bCs/>
          <w:color w:val="000000"/>
          <w:szCs w:val="20"/>
          <w:shd w:val="clear" w:color="auto" w:fill="FFFFFF"/>
        </w:rPr>
        <w:t>(3)</w:t>
      </w:r>
      <w:r>
        <w:rPr>
          <w:rFonts w:ascii="Arial" w:hAnsi="Arial" w:cs="Arial"/>
          <w:i/>
          <w:iCs/>
          <w:color w:val="000000"/>
          <w:szCs w:val="20"/>
          <w:shd w:val="clear" w:color="auto" w:fill="FFFFFF"/>
        </w:rPr>
        <w:t xml:space="preserve"> Při změně zdravotní pojišťovny v průběhu kalendářního roku je zdravotní pojišťovna, u které byl pojištěnec pojištěn, povinna oznámit nové zdravotní pojišťovně pojištěnce skutečnosti rozhodné pro výpočet částky podle odstavce 2. </w:t>
      </w:r>
      <w:r>
        <w:rPr>
          <w:rFonts w:ascii="Arial" w:hAnsi="Arial" w:cs="Arial"/>
          <w:b/>
          <w:bCs/>
          <w:i/>
          <w:iCs/>
          <w:color w:val="000000"/>
          <w:szCs w:val="20"/>
          <w:shd w:val="clear" w:color="auto" w:fill="FFFFFF"/>
        </w:rPr>
        <w:t>Částku podle odstavce 2 uhradí pojištěnci nebo jeho zákonnému zástupci zdravotní pojišťovna, u které je pojištěnec pojištěn k poslednímu dni kalendářního roku, ve kterém byl limit překročen.</w:t>
      </w:r>
      <w:r>
        <w:rPr>
          <w:rFonts w:ascii="Arial" w:hAnsi="Arial" w:cs="Arial"/>
          <w:i/>
          <w:iCs/>
          <w:color w:val="000000"/>
          <w:szCs w:val="20"/>
          <w:shd w:val="clear" w:color="auto" w:fill="FFFFFF"/>
        </w:rPr>
        <w:t xml:space="preserve"> Zdravotní pojišťovna uvedená ve větě druhé oznámí zdravotním pojišťovnám, u kterých byl pojištěnec v kalendářním roce pojištěn, celkovou částku, o kterou byl limit tohoto pojištěnce překročen, jakož i poměrnou částku vypočtenou podle doby pojištění připadající na pojišťovnu, které je částka oznamována. Zdravotní pojišťovny jsou povinny částku na ně připadající </w:t>
      </w:r>
      <w:r>
        <w:rPr>
          <w:rFonts w:ascii="Arial" w:hAnsi="Arial" w:cs="Arial"/>
          <w:i/>
          <w:iCs/>
          <w:color w:val="000000"/>
          <w:szCs w:val="20"/>
          <w:shd w:val="clear" w:color="auto" w:fill="FFFFFF"/>
        </w:rPr>
        <w:lastRenderedPageBreak/>
        <w:t>uhradit zdravotní pojišťovně uvedené ve větě druhé do 30 dnů ode dne doručení oznámení o výši této částky.</w:t>
      </w:r>
    </w:p>
    <w:p w14:paraId="5CB87546" w14:textId="398FF3E5" w:rsidR="002B7C8B" w:rsidRPr="00F13DBE" w:rsidRDefault="002B7C8B" w:rsidP="00F13DBE">
      <w:r w:rsidRPr="00F13DBE">
        <w:t>Tedy rozhodující je, u které pojišťovny byl pacient pojištěn k poslednímu dni kalendářnímu roku. Předchozí pojišťovny, u kterých byl pojištěnec</w:t>
      </w:r>
      <w:r w:rsidR="00027BA6">
        <w:t xml:space="preserve"> veden</w:t>
      </w:r>
      <w:r w:rsidRPr="00F13DBE">
        <w:t xml:space="preserve"> v předchozím období v daném kalendářním roce, nebudou mít nárok na všechny započitatelné doplatky, pokud je aktuálně pojištěnec </w:t>
      </w:r>
      <w:r w:rsidR="00027BA6">
        <w:t xml:space="preserve">veden </w:t>
      </w:r>
      <w:r w:rsidRPr="00F13DBE">
        <w:t>u jiné pojišťovny.</w:t>
      </w:r>
    </w:p>
    <w:p w14:paraId="2B77D81F" w14:textId="6EBF951E" w:rsidR="002B7C8B" w:rsidRPr="00F13DBE" w:rsidRDefault="002B7C8B" w:rsidP="00F13DBE">
      <w:r w:rsidRPr="00F13DBE">
        <w:t xml:space="preserve">Obdobný výstup bude v novém CSV souboru ZAPOCITATELNE_DOPLATKY. Webová služba </w:t>
      </w:r>
      <w:r w:rsidR="00304374">
        <w:t>slouží</w:t>
      </w:r>
      <w:r w:rsidRPr="00F13DBE">
        <w:t xml:space="preserve"> pro on-line ověření konkrétního pojištěnce. </w:t>
      </w:r>
    </w:p>
    <w:p w14:paraId="2FAAE100" w14:textId="6132000E" w:rsidR="002B7C8B" w:rsidRPr="00F13DBE" w:rsidRDefault="002B7C8B" w:rsidP="000C63AF">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304374" w:rsidRPr="00F13DBE" w14:paraId="2686959B" w14:textId="77777777" w:rsidTr="002B7C8B">
        <w:tc>
          <w:tcPr>
            <w:tcW w:w="4585" w:type="dxa"/>
            <w:tcBorders>
              <w:top w:val="single" w:sz="4" w:space="0" w:color="auto"/>
              <w:left w:val="single" w:sz="4" w:space="0" w:color="auto"/>
              <w:bottom w:val="single" w:sz="4" w:space="0" w:color="auto"/>
              <w:right w:val="single" w:sz="4" w:space="0" w:color="auto"/>
            </w:tcBorders>
          </w:tcPr>
          <w:p w14:paraId="78EA50D0" w14:textId="3EE43771" w:rsidR="00304374" w:rsidRPr="001408A0" w:rsidRDefault="00304374" w:rsidP="00F13DBE">
            <w:pPr>
              <w:rPr>
                <w:b/>
                <w:bCs/>
              </w:rPr>
            </w:pPr>
            <w:r>
              <w:rPr>
                <w:b/>
                <w:bCs/>
              </w:rPr>
              <w:t>Element</w:t>
            </w:r>
          </w:p>
        </w:tc>
        <w:tc>
          <w:tcPr>
            <w:tcW w:w="4766" w:type="dxa"/>
            <w:tcBorders>
              <w:top w:val="single" w:sz="4" w:space="0" w:color="auto"/>
              <w:left w:val="single" w:sz="4" w:space="0" w:color="auto"/>
              <w:bottom w:val="single" w:sz="4" w:space="0" w:color="auto"/>
              <w:right w:val="single" w:sz="4" w:space="0" w:color="auto"/>
            </w:tcBorders>
          </w:tcPr>
          <w:p w14:paraId="502B41C2" w14:textId="3C3BC5FF" w:rsidR="00304374" w:rsidRPr="001408A0" w:rsidRDefault="00304374" w:rsidP="00F13DBE">
            <w:pPr>
              <w:rPr>
                <w:b/>
                <w:bCs/>
              </w:rPr>
            </w:pPr>
            <w:r>
              <w:rPr>
                <w:b/>
                <w:bCs/>
              </w:rPr>
              <w:t>Popis</w:t>
            </w:r>
          </w:p>
        </w:tc>
      </w:tr>
      <w:tr w:rsidR="001408A0" w:rsidRPr="00F13DBE" w14:paraId="6798533C" w14:textId="77777777" w:rsidTr="002B7C8B">
        <w:tc>
          <w:tcPr>
            <w:tcW w:w="4585" w:type="dxa"/>
            <w:tcBorders>
              <w:top w:val="single" w:sz="4" w:space="0" w:color="auto"/>
              <w:left w:val="single" w:sz="4" w:space="0" w:color="auto"/>
              <w:bottom w:val="single" w:sz="4" w:space="0" w:color="auto"/>
              <w:right w:val="single" w:sz="4" w:space="0" w:color="auto"/>
            </w:tcBorders>
          </w:tcPr>
          <w:p w14:paraId="7559C51D" w14:textId="3C6DC808" w:rsidR="001408A0" w:rsidRPr="001408A0" w:rsidRDefault="00A57A7F" w:rsidP="00F13DBE">
            <w:pPr>
              <w:rPr>
                <w:b/>
                <w:bCs/>
              </w:rPr>
            </w:pPr>
            <w:r w:rsidRPr="00A57A7F">
              <w:rPr>
                <w:b/>
                <w:bCs/>
              </w:rPr>
              <w:t>ZapocitatelnyDoplatekDetail</w:t>
            </w:r>
          </w:p>
        </w:tc>
        <w:tc>
          <w:tcPr>
            <w:tcW w:w="4766" w:type="dxa"/>
            <w:tcBorders>
              <w:top w:val="single" w:sz="4" w:space="0" w:color="auto"/>
              <w:left w:val="single" w:sz="4" w:space="0" w:color="auto"/>
              <w:bottom w:val="single" w:sz="4" w:space="0" w:color="auto"/>
              <w:right w:val="single" w:sz="4" w:space="0" w:color="auto"/>
            </w:tcBorders>
          </w:tcPr>
          <w:p w14:paraId="0FEBE40C" w14:textId="2E253375" w:rsidR="001408A0" w:rsidRPr="001408A0" w:rsidRDefault="001408A0" w:rsidP="00F13DBE">
            <w:pPr>
              <w:rPr>
                <w:b/>
                <w:bCs/>
              </w:rPr>
            </w:pPr>
            <w:r w:rsidRPr="001408A0">
              <w:rPr>
                <w:b/>
                <w:bCs/>
              </w:rPr>
              <w:t>Opakovací sekce</w:t>
            </w:r>
            <w:r>
              <w:rPr>
                <w:b/>
                <w:bCs/>
              </w:rPr>
              <w:t xml:space="preserve"> - začátek</w:t>
            </w:r>
          </w:p>
        </w:tc>
      </w:tr>
      <w:tr w:rsidR="002B7C8B" w:rsidRPr="00F13DBE" w14:paraId="6B0DF34A"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9867845" w14:textId="69FF1033" w:rsidR="002B7C8B" w:rsidRPr="00F13DBE" w:rsidRDefault="001408A0" w:rsidP="00F13DBE">
            <w:r>
              <w:t>CP</w:t>
            </w:r>
          </w:p>
        </w:tc>
        <w:tc>
          <w:tcPr>
            <w:tcW w:w="4766" w:type="dxa"/>
            <w:tcBorders>
              <w:top w:val="single" w:sz="4" w:space="0" w:color="auto"/>
              <w:left w:val="single" w:sz="4" w:space="0" w:color="auto"/>
              <w:bottom w:val="single" w:sz="4" w:space="0" w:color="auto"/>
              <w:right w:val="single" w:sz="4" w:space="0" w:color="auto"/>
            </w:tcBorders>
            <w:hideMark/>
          </w:tcPr>
          <w:p w14:paraId="46C0BC8B" w14:textId="77777777" w:rsidR="002B7C8B" w:rsidRPr="00F13DBE" w:rsidRDefault="002B7C8B" w:rsidP="00F13DBE">
            <w:r w:rsidRPr="00F13DBE">
              <w:t>Číslo pojištěnce</w:t>
            </w:r>
          </w:p>
        </w:tc>
      </w:tr>
      <w:tr w:rsidR="002B7C8B" w:rsidRPr="00F13DBE" w14:paraId="7FE2DC37"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13B5313" w14:textId="0D751F55" w:rsidR="002B7C8B" w:rsidRPr="00F13DBE" w:rsidRDefault="001408A0" w:rsidP="00F13DBE">
            <w:r>
              <w:t>ID_Dokladu_ERP</w:t>
            </w:r>
          </w:p>
        </w:tc>
        <w:tc>
          <w:tcPr>
            <w:tcW w:w="4766" w:type="dxa"/>
            <w:tcBorders>
              <w:top w:val="single" w:sz="4" w:space="0" w:color="auto"/>
              <w:left w:val="single" w:sz="4" w:space="0" w:color="auto"/>
              <w:bottom w:val="single" w:sz="4" w:space="0" w:color="auto"/>
              <w:right w:val="single" w:sz="4" w:space="0" w:color="auto"/>
            </w:tcBorders>
            <w:hideMark/>
          </w:tcPr>
          <w:p w14:paraId="2BEEB6AD" w14:textId="77777777" w:rsidR="002B7C8B" w:rsidRPr="00F13DBE" w:rsidRDefault="002B7C8B" w:rsidP="00F13DBE">
            <w:r w:rsidRPr="00F13DBE">
              <w:t>Identifikátor eReceptu</w:t>
            </w:r>
          </w:p>
        </w:tc>
      </w:tr>
      <w:tr w:rsidR="002B7C8B" w:rsidRPr="00F13DBE" w14:paraId="60A8ABFE"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D273439" w14:textId="3479A0A3" w:rsidR="002B7C8B" w:rsidRPr="001408A0" w:rsidRDefault="001408A0" w:rsidP="00F13DBE">
            <w:r>
              <w:t>ID_Dokladu_Vydej</w:t>
            </w:r>
          </w:p>
        </w:tc>
        <w:tc>
          <w:tcPr>
            <w:tcW w:w="4766" w:type="dxa"/>
            <w:tcBorders>
              <w:top w:val="single" w:sz="4" w:space="0" w:color="auto"/>
              <w:left w:val="single" w:sz="4" w:space="0" w:color="auto"/>
              <w:bottom w:val="single" w:sz="4" w:space="0" w:color="auto"/>
              <w:right w:val="single" w:sz="4" w:space="0" w:color="auto"/>
            </w:tcBorders>
            <w:hideMark/>
          </w:tcPr>
          <w:p w14:paraId="240B4D7E" w14:textId="77777777" w:rsidR="002B7C8B" w:rsidRPr="00F13DBE" w:rsidRDefault="002B7C8B" w:rsidP="00F13DBE">
            <w:r w:rsidRPr="00F13DBE">
              <w:t>Identifikátor výdeje</w:t>
            </w:r>
          </w:p>
        </w:tc>
      </w:tr>
      <w:tr w:rsidR="002B7C8B" w:rsidRPr="00F13DBE" w14:paraId="44B26359"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1DB2B94" w14:textId="1EE3F113" w:rsidR="002B7C8B" w:rsidRPr="00F13DBE" w:rsidRDefault="001408A0" w:rsidP="00F13DBE">
            <w:r>
              <w:t>IdVlp</w:t>
            </w:r>
          </w:p>
        </w:tc>
        <w:tc>
          <w:tcPr>
            <w:tcW w:w="4766" w:type="dxa"/>
            <w:tcBorders>
              <w:top w:val="single" w:sz="4" w:space="0" w:color="auto"/>
              <w:left w:val="single" w:sz="4" w:space="0" w:color="auto"/>
              <w:bottom w:val="single" w:sz="4" w:space="0" w:color="auto"/>
              <w:right w:val="single" w:sz="4" w:space="0" w:color="auto"/>
            </w:tcBorders>
            <w:hideMark/>
          </w:tcPr>
          <w:p w14:paraId="1023B3B8" w14:textId="77777777" w:rsidR="002B7C8B" w:rsidRPr="00F13DBE" w:rsidRDefault="002B7C8B" w:rsidP="00F13DBE">
            <w:r w:rsidRPr="00F13DBE">
              <w:t>Identifikátor položky výdeje</w:t>
            </w:r>
          </w:p>
        </w:tc>
      </w:tr>
      <w:tr w:rsidR="001408A0" w:rsidRPr="00F13DBE" w14:paraId="7FC3A56E" w14:textId="77777777" w:rsidTr="002B7C8B">
        <w:tc>
          <w:tcPr>
            <w:tcW w:w="4585" w:type="dxa"/>
            <w:tcBorders>
              <w:top w:val="single" w:sz="4" w:space="0" w:color="auto"/>
              <w:left w:val="single" w:sz="4" w:space="0" w:color="auto"/>
              <w:bottom w:val="single" w:sz="4" w:space="0" w:color="auto"/>
              <w:right w:val="single" w:sz="4" w:space="0" w:color="auto"/>
            </w:tcBorders>
          </w:tcPr>
          <w:p w14:paraId="64AC3FAF" w14:textId="586EA8DD" w:rsidR="001408A0" w:rsidRPr="001408A0" w:rsidRDefault="001408A0" w:rsidP="00F13DBE">
            <w:pPr>
              <w:rPr>
                <w:b/>
                <w:bCs/>
              </w:rPr>
            </w:pPr>
            <w:r w:rsidRPr="001408A0">
              <w:rPr>
                <w:b/>
                <w:bCs/>
              </w:rPr>
              <w:t>Uhrada</w:t>
            </w:r>
          </w:p>
        </w:tc>
        <w:tc>
          <w:tcPr>
            <w:tcW w:w="4766" w:type="dxa"/>
            <w:tcBorders>
              <w:top w:val="single" w:sz="4" w:space="0" w:color="auto"/>
              <w:left w:val="single" w:sz="4" w:space="0" w:color="auto"/>
              <w:bottom w:val="single" w:sz="4" w:space="0" w:color="auto"/>
              <w:right w:val="single" w:sz="4" w:space="0" w:color="auto"/>
            </w:tcBorders>
          </w:tcPr>
          <w:p w14:paraId="3F141057" w14:textId="7E67F4A6" w:rsidR="001408A0" w:rsidRPr="00F13DBE" w:rsidRDefault="001408A0" w:rsidP="00F13DBE">
            <w:r>
              <w:t>Sekce - začátek</w:t>
            </w:r>
          </w:p>
        </w:tc>
      </w:tr>
      <w:tr w:rsidR="002B7C8B" w:rsidRPr="00F13DBE" w14:paraId="564AE9D0"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A9A2E71" w14:textId="3F877ADD" w:rsidR="002B7C8B" w:rsidRPr="00F13DBE" w:rsidRDefault="001408A0" w:rsidP="00F13DBE">
            <w:r>
              <w:t>ZapocitatelnyDoplatek</w:t>
            </w:r>
          </w:p>
        </w:tc>
        <w:tc>
          <w:tcPr>
            <w:tcW w:w="4766" w:type="dxa"/>
            <w:tcBorders>
              <w:top w:val="single" w:sz="4" w:space="0" w:color="auto"/>
              <w:left w:val="single" w:sz="4" w:space="0" w:color="auto"/>
              <w:bottom w:val="single" w:sz="4" w:space="0" w:color="auto"/>
              <w:right w:val="single" w:sz="4" w:space="0" w:color="auto"/>
            </w:tcBorders>
            <w:hideMark/>
          </w:tcPr>
          <w:p w14:paraId="321789EB" w14:textId="77777777" w:rsidR="002B7C8B" w:rsidRDefault="002B7C8B" w:rsidP="00F13DBE">
            <w:r w:rsidRPr="00F13DBE">
              <w:t>Suma započitatelných doplatků za celou položku (všechna balení)</w:t>
            </w:r>
            <w:r w:rsidR="001408A0">
              <w:t>.</w:t>
            </w:r>
          </w:p>
          <w:p w14:paraId="57F4681C" w14:textId="75EFB27C" w:rsidR="001408A0" w:rsidRPr="00F13DBE" w:rsidRDefault="001408A0" w:rsidP="00F13DBE">
            <w:r>
              <w:t>Suma za ZapocitetelnyDoplatekPacient a ZapocitatelnyDoplatekZP.</w:t>
            </w:r>
          </w:p>
        </w:tc>
      </w:tr>
      <w:tr w:rsidR="002B7C8B" w:rsidRPr="00F13DBE" w14:paraId="1D7DE2AB"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2F8C322" w14:textId="32A2F4CB" w:rsidR="002B7C8B" w:rsidRPr="00F13DBE" w:rsidRDefault="001408A0" w:rsidP="00F13DBE">
            <w:r>
              <w:t>ZapocitatelnyDoplatekPacient</w:t>
            </w:r>
          </w:p>
        </w:tc>
        <w:tc>
          <w:tcPr>
            <w:tcW w:w="4766" w:type="dxa"/>
            <w:tcBorders>
              <w:top w:val="single" w:sz="4" w:space="0" w:color="auto"/>
              <w:left w:val="single" w:sz="4" w:space="0" w:color="auto"/>
              <w:bottom w:val="single" w:sz="4" w:space="0" w:color="auto"/>
              <w:right w:val="single" w:sz="4" w:space="0" w:color="auto"/>
            </w:tcBorders>
            <w:hideMark/>
          </w:tcPr>
          <w:p w14:paraId="6C629869" w14:textId="77777777" w:rsidR="002B7C8B" w:rsidRPr="00F13DBE" w:rsidRDefault="002B7C8B" w:rsidP="00F13DBE">
            <w:r w:rsidRPr="00F13DBE">
              <w:t>Suma započitatelných doplatků za celou položku (všechna balení), který hradí pacient. Tato částka nesmí přesáhnout v době výdeje limit + přechozí započitatelné doplatky hrazené pacientem.</w:t>
            </w:r>
          </w:p>
        </w:tc>
      </w:tr>
      <w:tr w:rsidR="002B7C8B" w:rsidRPr="00F13DBE" w14:paraId="45D00361"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16D6A9B" w14:textId="7883E468" w:rsidR="002B7C8B" w:rsidRPr="00F13DBE" w:rsidRDefault="001408A0" w:rsidP="00F13DBE">
            <w:r>
              <w:t>ZapocitatelnyDoplatekZP</w:t>
            </w:r>
          </w:p>
        </w:tc>
        <w:tc>
          <w:tcPr>
            <w:tcW w:w="4766" w:type="dxa"/>
            <w:tcBorders>
              <w:top w:val="single" w:sz="4" w:space="0" w:color="auto"/>
              <w:left w:val="single" w:sz="4" w:space="0" w:color="auto"/>
              <w:bottom w:val="single" w:sz="4" w:space="0" w:color="auto"/>
              <w:right w:val="single" w:sz="4" w:space="0" w:color="auto"/>
            </w:tcBorders>
            <w:hideMark/>
          </w:tcPr>
          <w:p w14:paraId="5D9F5D6D" w14:textId="77777777" w:rsidR="002B7C8B" w:rsidRPr="00F13DBE" w:rsidRDefault="002B7C8B" w:rsidP="00F13DBE">
            <w:r w:rsidRPr="00F13DBE">
              <w:t>Výše započitatelného doplatku hrazeného ze zdravotního pojištění</w:t>
            </w:r>
          </w:p>
        </w:tc>
      </w:tr>
      <w:tr w:rsidR="002B7C8B" w:rsidRPr="00F13DBE" w14:paraId="5269F50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581E6AF1" w14:textId="0B9A7537" w:rsidR="002B7C8B" w:rsidRPr="00F13DBE" w:rsidRDefault="001408A0" w:rsidP="00F13DBE">
            <w:r>
              <w:lastRenderedPageBreak/>
              <w:t>ZbytekDoLimitu</w:t>
            </w:r>
          </w:p>
        </w:tc>
        <w:tc>
          <w:tcPr>
            <w:tcW w:w="4766" w:type="dxa"/>
            <w:tcBorders>
              <w:top w:val="single" w:sz="4" w:space="0" w:color="auto"/>
              <w:left w:val="single" w:sz="4" w:space="0" w:color="auto"/>
              <w:bottom w:val="single" w:sz="4" w:space="0" w:color="auto"/>
              <w:right w:val="single" w:sz="4" w:space="0" w:color="auto"/>
            </w:tcBorders>
            <w:hideMark/>
          </w:tcPr>
          <w:p w14:paraId="21F97D10" w14:textId="77777777" w:rsidR="002B7C8B" w:rsidRPr="00F13DBE" w:rsidRDefault="002B7C8B" w:rsidP="00F13DBE">
            <w:r w:rsidRPr="00F13DBE">
              <w:t>Zbývající částka do limitu pacienta. (Zbývá do vyčerpání limitu pacienta po započítání této položky.)</w:t>
            </w:r>
          </w:p>
          <w:p w14:paraId="7B3F9CA9" w14:textId="77777777" w:rsidR="002B7C8B" w:rsidRPr="00F13DBE" w:rsidRDefault="002B7C8B" w:rsidP="00F13DBE">
            <w:r w:rsidRPr="00F13DBE">
              <w:t>Nebude záporné číslo.</w:t>
            </w:r>
          </w:p>
        </w:tc>
      </w:tr>
      <w:tr w:rsidR="002B7C8B" w:rsidRPr="00F13DBE" w14:paraId="248E68C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5EA14A3" w14:textId="78A46686" w:rsidR="002B7C8B" w:rsidRPr="00F13DBE" w:rsidRDefault="001408A0" w:rsidP="00F13DBE">
            <w:r>
              <w:t>Limit</w:t>
            </w:r>
          </w:p>
        </w:tc>
        <w:tc>
          <w:tcPr>
            <w:tcW w:w="4766" w:type="dxa"/>
            <w:tcBorders>
              <w:top w:val="single" w:sz="4" w:space="0" w:color="auto"/>
              <w:left w:val="single" w:sz="4" w:space="0" w:color="auto"/>
              <w:bottom w:val="single" w:sz="4" w:space="0" w:color="auto"/>
              <w:right w:val="single" w:sz="4" w:space="0" w:color="auto"/>
            </w:tcBorders>
            <w:hideMark/>
          </w:tcPr>
          <w:p w14:paraId="40269E29" w14:textId="77777777" w:rsidR="002B7C8B" w:rsidRPr="00F13DBE" w:rsidRDefault="002B7C8B" w:rsidP="00F13DBE">
            <w:r w:rsidRPr="00F13DBE">
              <w:t>Limit platný k datu daného výdeje</w:t>
            </w:r>
          </w:p>
        </w:tc>
      </w:tr>
      <w:tr w:rsidR="001408A0" w:rsidRPr="00F13DBE" w14:paraId="3A4557DC" w14:textId="77777777" w:rsidTr="002B7C8B">
        <w:tc>
          <w:tcPr>
            <w:tcW w:w="4585" w:type="dxa"/>
            <w:tcBorders>
              <w:top w:val="single" w:sz="4" w:space="0" w:color="auto"/>
              <w:left w:val="single" w:sz="4" w:space="0" w:color="auto"/>
              <w:bottom w:val="single" w:sz="4" w:space="0" w:color="auto"/>
              <w:right w:val="single" w:sz="4" w:space="0" w:color="auto"/>
            </w:tcBorders>
          </w:tcPr>
          <w:p w14:paraId="0E16992D" w14:textId="5DAFF903" w:rsidR="001408A0" w:rsidRPr="001408A0" w:rsidRDefault="001408A0" w:rsidP="00F13DBE">
            <w:pPr>
              <w:rPr>
                <w:b/>
                <w:bCs/>
              </w:rPr>
            </w:pPr>
            <w:r w:rsidRPr="001408A0">
              <w:rPr>
                <w:b/>
                <w:bCs/>
              </w:rPr>
              <w:t>/Uhrada</w:t>
            </w:r>
          </w:p>
        </w:tc>
        <w:tc>
          <w:tcPr>
            <w:tcW w:w="4766" w:type="dxa"/>
            <w:tcBorders>
              <w:top w:val="single" w:sz="4" w:space="0" w:color="auto"/>
              <w:left w:val="single" w:sz="4" w:space="0" w:color="auto"/>
              <w:bottom w:val="single" w:sz="4" w:space="0" w:color="auto"/>
              <w:right w:val="single" w:sz="4" w:space="0" w:color="auto"/>
            </w:tcBorders>
          </w:tcPr>
          <w:p w14:paraId="13FF0A93" w14:textId="341F8666" w:rsidR="001408A0" w:rsidRPr="00F13DBE" w:rsidRDefault="001408A0" w:rsidP="00F13DBE">
            <w:r>
              <w:t>Sekce – konec</w:t>
            </w:r>
          </w:p>
        </w:tc>
      </w:tr>
      <w:tr w:rsidR="002B7C8B" w:rsidRPr="00F13DBE" w14:paraId="54B4FE3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6568AFD" w14:textId="7BFBF501" w:rsidR="002B7C8B" w:rsidRPr="00F13DBE" w:rsidRDefault="001408A0" w:rsidP="00F13DBE">
            <w:r>
              <w:t>Zalozeni</w:t>
            </w:r>
          </w:p>
        </w:tc>
        <w:tc>
          <w:tcPr>
            <w:tcW w:w="4766" w:type="dxa"/>
            <w:tcBorders>
              <w:top w:val="single" w:sz="4" w:space="0" w:color="auto"/>
              <w:left w:val="single" w:sz="4" w:space="0" w:color="auto"/>
              <w:bottom w:val="single" w:sz="4" w:space="0" w:color="auto"/>
              <w:right w:val="single" w:sz="4" w:space="0" w:color="auto"/>
            </w:tcBorders>
            <w:hideMark/>
          </w:tcPr>
          <w:p w14:paraId="411EC694" w14:textId="77777777" w:rsidR="002B7C8B" w:rsidRPr="00F13DBE" w:rsidRDefault="002B7C8B" w:rsidP="00F13DBE">
            <w:r w:rsidRPr="00F13DBE">
              <w:t>Datum a čas založení položky</w:t>
            </w:r>
          </w:p>
        </w:tc>
      </w:tr>
      <w:tr w:rsidR="002B7C8B" w:rsidRPr="00F13DBE" w14:paraId="0BA026F3"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E899E1C" w14:textId="51E7BD8B" w:rsidR="002B7C8B" w:rsidRPr="00F13DBE" w:rsidRDefault="001408A0" w:rsidP="00F13DBE">
            <w:r>
              <w:t>Zmena</w:t>
            </w:r>
          </w:p>
        </w:tc>
        <w:tc>
          <w:tcPr>
            <w:tcW w:w="4766" w:type="dxa"/>
            <w:tcBorders>
              <w:top w:val="single" w:sz="4" w:space="0" w:color="auto"/>
              <w:left w:val="single" w:sz="4" w:space="0" w:color="auto"/>
              <w:bottom w:val="single" w:sz="4" w:space="0" w:color="auto"/>
              <w:right w:val="single" w:sz="4" w:space="0" w:color="auto"/>
            </w:tcBorders>
            <w:hideMark/>
          </w:tcPr>
          <w:p w14:paraId="40836400" w14:textId="77777777" w:rsidR="002B7C8B" w:rsidRPr="00F13DBE" w:rsidRDefault="002B7C8B" w:rsidP="00F13DBE">
            <w:r w:rsidRPr="00F13DBE">
              <w:t>Datum a čas poslední změny položky</w:t>
            </w:r>
          </w:p>
        </w:tc>
      </w:tr>
      <w:tr w:rsidR="002B7C8B" w:rsidRPr="00F13DBE" w14:paraId="60E64625"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A02EEAE" w14:textId="241FF956" w:rsidR="002B7C8B" w:rsidRPr="00F13DBE" w:rsidRDefault="001408A0" w:rsidP="00F13DBE">
            <w:r>
              <w:t>Zruseni</w:t>
            </w:r>
          </w:p>
        </w:tc>
        <w:tc>
          <w:tcPr>
            <w:tcW w:w="4766" w:type="dxa"/>
            <w:tcBorders>
              <w:top w:val="single" w:sz="4" w:space="0" w:color="auto"/>
              <w:left w:val="single" w:sz="4" w:space="0" w:color="auto"/>
              <w:bottom w:val="single" w:sz="4" w:space="0" w:color="auto"/>
              <w:right w:val="single" w:sz="4" w:space="0" w:color="auto"/>
            </w:tcBorders>
            <w:hideMark/>
          </w:tcPr>
          <w:p w14:paraId="7D8B37BD" w14:textId="77777777" w:rsidR="002B7C8B" w:rsidRPr="00F13DBE" w:rsidRDefault="002B7C8B" w:rsidP="00F13DBE">
            <w:r w:rsidRPr="00F13DBE">
              <w:t>Datum a čas zrušení položky</w:t>
            </w:r>
          </w:p>
        </w:tc>
      </w:tr>
      <w:tr w:rsidR="005E2CA2" w:rsidRPr="00F13DBE" w14:paraId="69354E2B" w14:textId="77777777" w:rsidTr="002B7C8B">
        <w:tc>
          <w:tcPr>
            <w:tcW w:w="4585" w:type="dxa"/>
            <w:tcBorders>
              <w:top w:val="single" w:sz="4" w:space="0" w:color="auto"/>
              <w:left w:val="single" w:sz="4" w:space="0" w:color="auto"/>
              <w:bottom w:val="single" w:sz="4" w:space="0" w:color="auto"/>
              <w:right w:val="single" w:sz="4" w:space="0" w:color="auto"/>
            </w:tcBorders>
          </w:tcPr>
          <w:p w14:paraId="72B4B32E" w14:textId="4E4FBC19" w:rsidR="005E2CA2" w:rsidRDefault="004F7A29" w:rsidP="005E2CA2">
            <w:r>
              <w:rPr>
                <w:b/>
                <w:bCs/>
              </w:rPr>
              <w:t>/</w:t>
            </w:r>
            <w:r w:rsidR="00A57A7F" w:rsidRPr="00A57A7F">
              <w:rPr>
                <w:b/>
                <w:bCs/>
              </w:rPr>
              <w:t>ZapocitatelnyDoplatekDetail</w:t>
            </w:r>
          </w:p>
        </w:tc>
        <w:tc>
          <w:tcPr>
            <w:tcW w:w="4766" w:type="dxa"/>
            <w:tcBorders>
              <w:top w:val="single" w:sz="4" w:space="0" w:color="auto"/>
              <w:left w:val="single" w:sz="4" w:space="0" w:color="auto"/>
              <w:bottom w:val="single" w:sz="4" w:space="0" w:color="auto"/>
              <w:right w:val="single" w:sz="4" w:space="0" w:color="auto"/>
            </w:tcBorders>
          </w:tcPr>
          <w:p w14:paraId="194AE4B9" w14:textId="3D488206" w:rsidR="005E2CA2" w:rsidRPr="00F13DBE" w:rsidRDefault="005E2CA2" w:rsidP="005E2CA2">
            <w:r w:rsidRPr="001408A0">
              <w:rPr>
                <w:b/>
                <w:bCs/>
              </w:rPr>
              <w:t>Opakovací sekce</w:t>
            </w:r>
            <w:r>
              <w:rPr>
                <w:b/>
                <w:bCs/>
              </w:rPr>
              <w:t xml:space="preserve"> - </w:t>
            </w:r>
            <w:r w:rsidR="004F7A29">
              <w:rPr>
                <w:b/>
                <w:bCs/>
              </w:rPr>
              <w:t>konec</w:t>
            </w:r>
          </w:p>
        </w:tc>
      </w:tr>
    </w:tbl>
    <w:p w14:paraId="7D1DD646" w14:textId="77777777" w:rsidR="002B7C8B" w:rsidRDefault="002B7C8B" w:rsidP="002B7C8B"/>
    <w:p w14:paraId="66ADC74D" w14:textId="77777777" w:rsidR="00A57A7F" w:rsidRDefault="00A57A7F" w:rsidP="00A57A7F">
      <w:pPr>
        <w:pStyle w:val="Nadpis4"/>
      </w:pPr>
      <w:r>
        <w:t>Ukázka výstupu</w:t>
      </w:r>
    </w:p>
    <w:p w14:paraId="5BE683AC" w14:textId="00057DBD" w:rsidR="00A57A7F" w:rsidRDefault="00A57A7F" w:rsidP="00A57A7F">
      <w:pPr>
        <w:autoSpaceDE/>
        <w:autoSpaceDN/>
        <w:adjustRightInd/>
        <w:spacing w:after="160" w:line="259" w:lineRule="auto"/>
        <w:jc w:val="left"/>
      </w:pPr>
      <w:r>
        <w:t>…</w:t>
      </w:r>
    </w:p>
    <w:p w14:paraId="5FA9FB6C" w14:textId="4968FE09" w:rsidR="00A57A7F" w:rsidRDefault="00A57A7F" w:rsidP="00A57A7F">
      <w:pPr>
        <w:autoSpaceDE/>
        <w:autoSpaceDN/>
        <w:adjustRightInd/>
        <w:spacing w:after="160" w:line="259" w:lineRule="auto"/>
        <w:jc w:val="left"/>
      </w:pPr>
      <w:r>
        <w:t>&lt;NacteniSeznamuDoplatkuPojistenceOdpoved xmlns="http://www.sukl.cz/erp/cuer"&gt;</w:t>
      </w:r>
    </w:p>
    <w:p w14:paraId="171F4B5F" w14:textId="77777777" w:rsidR="00A57A7F" w:rsidRDefault="00A57A7F" w:rsidP="00A57A7F">
      <w:pPr>
        <w:autoSpaceDE/>
        <w:autoSpaceDN/>
        <w:adjustRightInd/>
        <w:spacing w:after="160" w:line="259" w:lineRule="auto"/>
        <w:jc w:val="left"/>
      </w:pPr>
      <w:r>
        <w:t xml:space="preserve">    &lt;Doklad&gt;</w:t>
      </w:r>
    </w:p>
    <w:p w14:paraId="269B3150" w14:textId="77777777" w:rsidR="00A57A7F" w:rsidRDefault="00A57A7F" w:rsidP="00A57A7F">
      <w:pPr>
        <w:autoSpaceDE/>
        <w:autoSpaceDN/>
        <w:adjustRightInd/>
        <w:spacing w:after="160" w:line="259" w:lineRule="auto"/>
        <w:jc w:val="left"/>
      </w:pPr>
      <w:r>
        <w:t xml:space="preserve">        &lt;ZapocitatelnyDoplatekDetail&gt;</w:t>
      </w:r>
    </w:p>
    <w:p w14:paraId="2ABF8D93" w14:textId="77777777" w:rsidR="00A57A7F" w:rsidRDefault="00A57A7F" w:rsidP="00A57A7F">
      <w:pPr>
        <w:autoSpaceDE/>
        <w:autoSpaceDN/>
        <w:adjustRightInd/>
        <w:spacing w:after="160" w:line="259" w:lineRule="auto"/>
        <w:jc w:val="left"/>
      </w:pPr>
      <w:r>
        <w:t xml:space="preserve">            &lt;CP&gt;7711224455&lt;/CP&gt;</w:t>
      </w:r>
    </w:p>
    <w:p w14:paraId="11A70D22" w14:textId="77777777" w:rsidR="00A57A7F" w:rsidRDefault="00A57A7F" w:rsidP="00A57A7F">
      <w:pPr>
        <w:autoSpaceDE/>
        <w:autoSpaceDN/>
        <w:adjustRightInd/>
        <w:spacing w:after="160" w:line="259" w:lineRule="auto"/>
        <w:jc w:val="left"/>
      </w:pPr>
      <w:r>
        <w:t xml:space="preserve">            &lt;ID_Dokladu_ERP&gt;PNAFW4O937WK&lt;/ID_Dokladu_ERP&gt;</w:t>
      </w:r>
    </w:p>
    <w:p w14:paraId="50AF84D4" w14:textId="77777777" w:rsidR="00A57A7F" w:rsidRDefault="00A57A7F" w:rsidP="00A57A7F">
      <w:pPr>
        <w:autoSpaceDE/>
        <w:autoSpaceDN/>
        <w:adjustRightInd/>
        <w:spacing w:after="160" w:line="259" w:lineRule="auto"/>
        <w:jc w:val="left"/>
      </w:pPr>
      <w:r>
        <w:t xml:space="preserve">            &lt;ID_Dokladu_Vydej&gt;VNADUTH9FN75&lt;/ID_Dokladu_Vydej&gt;</w:t>
      </w:r>
    </w:p>
    <w:p w14:paraId="78878AAF" w14:textId="77777777" w:rsidR="00A57A7F" w:rsidRDefault="00A57A7F" w:rsidP="00A57A7F">
      <w:pPr>
        <w:autoSpaceDE/>
        <w:autoSpaceDN/>
        <w:adjustRightInd/>
        <w:spacing w:after="160" w:line="259" w:lineRule="auto"/>
        <w:jc w:val="left"/>
      </w:pPr>
      <w:r>
        <w:t xml:space="preserve">            &lt;IdVlp&gt;49EB0763-365A-4CE1-9B6D-3B4EEFAAF40F&lt;/IdVlp&gt;</w:t>
      </w:r>
    </w:p>
    <w:p w14:paraId="02E05B55" w14:textId="77777777" w:rsidR="00A57A7F" w:rsidRDefault="00A57A7F" w:rsidP="00A57A7F">
      <w:pPr>
        <w:autoSpaceDE/>
        <w:autoSpaceDN/>
        <w:adjustRightInd/>
        <w:spacing w:after="160" w:line="259" w:lineRule="auto"/>
        <w:jc w:val="left"/>
      </w:pPr>
      <w:r>
        <w:t xml:space="preserve">            &lt;Uhrada&gt;</w:t>
      </w:r>
    </w:p>
    <w:p w14:paraId="741C73D0" w14:textId="77777777" w:rsidR="00A57A7F" w:rsidRDefault="00A57A7F" w:rsidP="00A57A7F">
      <w:pPr>
        <w:autoSpaceDE/>
        <w:autoSpaceDN/>
        <w:adjustRightInd/>
        <w:spacing w:after="160" w:line="259" w:lineRule="auto"/>
        <w:jc w:val="left"/>
      </w:pPr>
      <w:r>
        <w:t xml:space="preserve">                &lt;ZapocitatelnyDoplatek&gt;598.8&lt;/ZapocitatelnyDoplatek&gt;</w:t>
      </w:r>
    </w:p>
    <w:p w14:paraId="0293EBA7" w14:textId="77777777" w:rsidR="00A57A7F" w:rsidRDefault="00A57A7F" w:rsidP="00A57A7F">
      <w:pPr>
        <w:autoSpaceDE/>
        <w:autoSpaceDN/>
        <w:adjustRightInd/>
        <w:spacing w:after="160" w:line="259" w:lineRule="auto"/>
        <w:jc w:val="left"/>
      </w:pPr>
      <w:r>
        <w:t xml:space="preserve">                &lt;ZapocitatelnyDoplatekPacient&gt;299.4&lt;/ZapocitatelnyDoplatekPacient&gt;</w:t>
      </w:r>
    </w:p>
    <w:p w14:paraId="7FC41E3C" w14:textId="77777777" w:rsidR="00A57A7F" w:rsidRDefault="00A57A7F" w:rsidP="00A57A7F">
      <w:pPr>
        <w:autoSpaceDE/>
        <w:autoSpaceDN/>
        <w:adjustRightInd/>
        <w:spacing w:after="160" w:line="259" w:lineRule="auto"/>
        <w:jc w:val="left"/>
      </w:pPr>
      <w:r>
        <w:t xml:space="preserve">                &lt;ZapocitatelnyDoplatekZP&gt;299.4&lt;/ZapocitatelnyDoplatekZP&gt;</w:t>
      </w:r>
    </w:p>
    <w:p w14:paraId="21C8E953" w14:textId="77777777" w:rsidR="00A57A7F" w:rsidRDefault="00A57A7F" w:rsidP="00A57A7F">
      <w:pPr>
        <w:autoSpaceDE/>
        <w:autoSpaceDN/>
        <w:adjustRightInd/>
        <w:spacing w:after="160" w:line="259" w:lineRule="auto"/>
        <w:jc w:val="left"/>
      </w:pPr>
      <w:r>
        <w:t xml:space="preserve">                &lt;ZbytekDoLimitu&gt;727.6&lt;/ZbytekDoLimitu&gt;</w:t>
      </w:r>
    </w:p>
    <w:p w14:paraId="33ABD392" w14:textId="77777777" w:rsidR="00A57A7F" w:rsidRDefault="00A57A7F" w:rsidP="00A57A7F">
      <w:pPr>
        <w:autoSpaceDE/>
        <w:autoSpaceDN/>
        <w:adjustRightInd/>
        <w:spacing w:after="160" w:line="259" w:lineRule="auto"/>
        <w:jc w:val="left"/>
      </w:pPr>
      <w:r>
        <w:t xml:space="preserve">                &lt;Limit&gt;5000&lt;/Limit&gt;</w:t>
      </w:r>
    </w:p>
    <w:p w14:paraId="61E04747" w14:textId="77777777" w:rsidR="00A57A7F" w:rsidRDefault="00A57A7F" w:rsidP="00A57A7F">
      <w:pPr>
        <w:autoSpaceDE/>
        <w:autoSpaceDN/>
        <w:adjustRightInd/>
        <w:spacing w:after="160" w:line="259" w:lineRule="auto"/>
        <w:jc w:val="left"/>
      </w:pPr>
      <w:r>
        <w:t xml:space="preserve">            &lt;/Uhrada&gt;</w:t>
      </w:r>
    </w:p>
    <w:p w14:paraId="741B5451" w14:textId="77777777" w:rsidR="00A57A7F" w:rsidRDefault="00A57A7F" w:rsidP="00A57A7F">
      <w:pPr>
        <w:autoSpaceDE/>
        <w:autoSpaceDN/>
        <w:adjustRightInd/>
        <w:spacing w:after="160" w:line="259" w:lineRule="auto"/>
        <w:jc w:val="left"/>
      </w:pPr>
      <w:r>
        <w:lastRenderedPageBreak/>
        <w:t xml:space="preserve">            &lt;Zalozeni&gt;2024-09-17T11:39:18.828&lt;/Zalozeni&gt;</w:t>
      </w:r>
    </w:p>
    <w:p w14:paraId="577EAC59" w14:textId="77777777" w:rsidR="00A57A7F" w:rsidRDefault="00A57A7F" w:rsidP="00A57A7F">
      <w:pPr>
        <w:autoSpaceDE/>
        <w:autoSpaceDN/>
        <w:adjustRightInd/>
        <w:spacing w:after="160" w:line="259" w:lineRule="auto"/>
        <w:jc w:val="left"/>
      </w:pPr>
      <w:r>
        <w:t xml:space="preserve">            &lt;Zmena&gt;2024-09-17T11:39:18.838&lt;/Zmena&gt;</w:t>
      </w:r>
    </w:p>
    <w:p w14:paraId="31A6B52A" w14:textId="77777777" w:rsidR="00A57A7F" w:rsidRDefault="00A57A7F" w:rsidP="00A57A7F">
      <w:pPr>
        <w:autoSpaceDE/>
        <w:autoSpaceDN/>
        <w:adjustRightInd/>
        <w:spacing w:after="160" w:line="259" w:lineRule="auto"/>
        <w:jc w:val="left"/>
      </w:pPr>
      <w:r>
        <w:t xml:space="preserve">        &lt;/ZapocitatelnyDoplatekDetail&gt;</w:t>
      </w:r>
    </w:p>
    <w:p w14:paraId="6380D623" w14:textId="77777777" w:rsidR="00A57A7F" w:rsidRDefault="00A57A7F" w:rsidP="00A57A7F">
      <w:pPr>
        <w:autoSpaceDE/>
        <w:autoSpaceDN/>
        <w:adjustRightInd/>
        <w:spacing w:after="160" w:line="259" w:lineRule="auto"/>
        <w:jc w:val="left"/>
      </w:pPr>
      <w:r>
        <w:t xml:space="preserve">        &lt;ZapocitatelnyDoplatekDetail&gt;</w:t>
      </w:r>
    </w:p>
    <w:p w14:paraId="60A3DA4C" w14:textId="77777777" w:rsidR="00A57A7F" w:rsidRDefault="00A57A7F" w:rsidP="00A57A7F">
      <w:pPr>
        <w:autoSpaceDE/>
        <w:autoSpaceDN/>
        <w:adjustRightInd/>
        <w:spacing w:after="160" w:line="259" w:lineRule="auto"/>
        <w:jc w:val="left"/>
      </w:pPr>
      <w:r>
        <w:t xml:space="preserve">            &lt;CP&gt;7711224455&lt;/CP&gt;</w:t>
      </w:r>
    </w:p>
    <w:p w14:paraId="08FA90CC" w14:textId="77777777" w:rsidR="00A57A7F" w:rsidRDefault="00A57A7F" w:rsidP="00A57A7F">
      <w:pPr>
        <w:autoSpaceDE/>
        <w:autoSpaceDN/>
        <w:adjustRightInd/>
        <w:spacing w:after="160" w:line="259" w:lineRule="auto"/>
        <w:jc w:val="left"/>
      </w:pPr>
      <w:r>
        <w:t xml:space="preserve">            &lt;ID_Dokladu_ERP&gt;PNAVLNLDG7NJ&lt;/ID_Dokladu_ERP&gt;</w:t>
      </w:r>
    </w:p>
    <w:p w14:paraId="0F9186E7" w14:textId="77777777" w:rsidR="00A57A7F" w:rsidRDefault="00A57A7F" w:rsidP="00A57A7F">
      <w:pPr>
        <w:autoSpaceDE/>
        <w:autoSpaceDN/>
        <w:adjustRightInd/>
        <w:spacing w:after="160" w:line="259" w:lineRule="auto"/>
        <w:jc w:val="left"/>
      </w:pPr>
      <w:r>
        <w:t xml:space="preserve">            &lt;ID_Dokladu_Vydej&gt;VNAT2HIDQ33H&lt;/ID_Dokladu_Vydej&gt;</w:t>
      </w:r>
    </w:p>
    <w:p w14:paraId="5CF10683" w14:textId="77777777" w:rsidR="00A57A7F" w:rsidRDefault="00A57A7F" w:rsidP="00A57A7F">
      <w:pPr>
        <w:autoSpaceDE/>
        <w:autoSpaceDN/>
        <w:adjustRightInd/>
        <w:spacing w:after="160" w:line="259" w:lineRule="auto"/>
        <w:jc w:val="left"/>
      </w:pPr>
      <w:r>
        <w:t xml:space="preserve">            &lt;IdVlp&gt;901E64E3-EDA7-4FFC-B809-5AF7DAB16D1F&lt;/IdVlp&gt;</w:t>
      </w:r>
    </w:p>
    <w:p w14:paraId="2593AB14" w14:textId="77777777" w:rsidR="00A57A7F" w:rsidRDefault="00A57A7F" w:rsidP="00A57A7F">
      <w:pPr>
        <w:autoSpaceDE/>
        <w:autoSpaceDN/>
        <w:adjustRightInd/>
        <w:spacing w:after="160" w:line="259" w:lineRule="auto"/>
        <w:jc w:val="left"/>
      </w:pPr>
      <w:r>
        <w:t xml:space="preserve">            &lt;Uhrada&gt;</w:t>
      </w:r>
    </w:p>
    <w:p w14:paraId="2D16EFCA" w14:textId="77777777" w:rsidR="00A57A7F" w:rsidRDefault="00A57A7F" w:rsidP="00A57A7F">
      <w:pPr>
        <w:autoSpaceDE/>
        <w:autoSpaceDN/>
        <w:adjustRightInd/>
        <w:spacing w:after="160" w:line="259" w:lineRule="auto"/>
        <w:jc w:val="left"/>
      </w:pPr>
      <w:r>
        <w:t xml:space="preserve">                &lt;ZapocitatelnyDoplatek&gt;3&lt;/ZapocitatelnyDoplatek&gt;</w:t>
      </w:r>
    </w:p>
    <w:p w14:paraId="63F9E3D5" w14:textId="77777777" w:rsidR="00A57A7F" w:rsidRDefault="00A57A7F" w:rsidP="00A57A7F">
      <w:pPr>
        <w:autoSpaceDE/>
        <w:autoSpaceDN/>
        <w:adjustRightInd/>
        <w:spacing w:after="160" w:line="259" w:lineRule="auto"/>
        <w:jc w:val="left"/>
      </w:pPr>
      <w:r>
        <w:t xml:space="preserve">                &lt;ZapocitatelnyDoplatekPacient&gt;1&lt;/ZapocitatelnyDoplatekPacient&gt;</w:t>
      </w:r>
    </w:p>
    <w:p w14:paraId="04A65F37" w14:textId="77777777" w:rsidR="00A57A7F" w:rsidRDefault="00A57A7F" w:rsidP="00A57A7F">
      <w:pPr>
        <w:autoSpaceDE/>
        <w:autoSpaceDN/>
        <w:adjustRightInd/>
        <w:spacing w:after="160" w:line="259" w:lineRule="auto"/>
        <w:jc w:val="left"/>
      </w:pPr>
      <w:r>
        <w:t xml:space="preserve">                &lt;ZapocitatelnyDoplatekZP&gt;2&lt;/ZapocitatelnyDoplatekZP&gt;</w:t>
      </w:r>
    </w:p>
    <w:p w14:paraId="7D9F659E" w14:textId="77777777" w:rsidR="00A57A7F" w:rsidRDefault="00A57A7F" w:rsidP="00A57A7F">
      <w:pPr>
        <w:autoSpaceDE/>
        <w:autoSpaceDN/>
        <w:adjustRightInd/>
        <w:spacing w:after="160" w:line="259" w:lineRule="auto"/>
        <w:jc w:val="left"/>
      </w:pPr>
      <w:r>
        <w:t xml:space="preserve">                &lt;ZbytekDoLimitu&gt;1027&lt;/ZbytekDoLimitu&gt;</w:t>
      </w:r>
    </w:p>
    <w:p w14:paraId="670A57C8" w14:textId="77777777" w:rsidR="00A57A7F" w:rsidRDefault="00A57A7F" w:rsidP="00A57A7F">
      <w:pPr>
        <w:autoSpaceDE/>
        <w:autoSpaceDN/>
        <w:adjustRightInd/>
        <w:spacing w:after="160" w:line="259" w:lineRule="auto"/>
        <w:jc w:val="left"/>
      </w:pPr>
      <w:r>
        <w:t xml:space="preserve">                &lt;Limit&gt;5000&lt;/Limit&gt;</w:t>
      </w:r>
    </w:p>
    <w:p w14:paraId="12D67764" w14:textId="77777777" w:rsidR="00A57A7F" w:rsidRDefault="00A57A7F" w:rsidP="00A57A7F">
      <w:pPr>
        <w:autoSpaceDE/>
        <w:autoSpaceDN/>
        <w:adjustRightInd/>
        <w:spacing w:after="160" w:line="259" w:lineRule="auto"/>
        <w:jc w:val="left"/>
      </w:pPr>
      <w:r>
        <w:t xml:space="preserve">            &lt;/Uhrada&gt;</w:t>
      </w:r>
    </w:p>
    <w:p w14:paraId="48AEE1BD" w14:textId="77777777" w:rsidR="00A57A7F" w:rsidRDefault="00A57A7F" w:rsidP="00A57A7F">
      <w:pPr>
        <w:autoSpaceDE/>
        <w:autoSpaceDN/>
        <w:adjustRightInd/>
        <w:spacing w:after="160" w:line="259" w:lineRule="auto"/>
        <w:jc w:val="left"/>
      </w:pPr>
      <w:r>
        <w:t xml:space="preserve">            &lt;Zalozeni&gt;2024-09-16T15:59:16.075&lt;/Zalozeni&gt;</w:t>
      </w:r>
    </w:p>
    <w:p w14:paraId="7816E227" w14:textId="77777777" w:rsidR="00A57A7F" w:rsidRDefault="00A57A7F" w:rsidP="00A57A7F">
      <w:pPr>
        <w:autoSpaceDE/>
        <w:autoSpaceDN/>
        <w:adjustRightInd/>
        <w:spacing w:after="160" w:line="259" w:lineRule="auto"/>
        <w:jc w:val="left"/>
      </w:pPr>
      <w:r>
        <w:t xml:space="preserve">            &lt;Zmena&gt;2024-09-16T15:59:16.091&lt;/Zmena&gt;</w:t>
      </w:r>
    </w:p>
    <w:p w14:paraId="20EEF1D9" w14:textId="77777777" w:rsidR="00A57A7F" w:rsidRDefault="00A57A7F" w:rsidP="00A57A7F">
      <w:pPr>
        <w:autoSpaceDE/>
        <w:autoSpaceDN/>
        <w:adjustRightInd/>
        <w:spacing w:after="160" w:line="259" w:lineRule="auto"/>
        <w:jc w:val="left"/>
      </w:pPr>
      <w:r>
        <w:t xml:space="preserve">        &lt;/ZapocitatelnyDoplatekDetail&gt;</w:t>
      </w:r>
    </w:p>
    <w:p w14:paraId="09C0D918" w14:textId="77777777" w:rsidR="00A57A7F" w:rsidRDefault="00A57A7F" w:rsidP="00A57A7F">
      <w:pPr>
        <w:autoSpaceDE/>
        <w:autoSpaceDN/>
        <w:adjustRightInd/>
        <w:spacing w:after="160" w:line="259" w:lineRule="auto"/>
        <w:jc w:val="left"/>
      </w:pPr>
      <w:r>
        <w:t xml:space="preserve">    &lt;/Doklad&gt;</w:t>
      </w:r>
    </w:p>
    <w:p w14:paraId="64D9FEDC" w14:textId="77777777" w:rsidR="00A57A7F" w:rsidRDefault="00A57A7F" w:rsidP="00A57A7F">
      <w:pPr>
        <w:autoSpaceDE/>
        <w:autoSpaceDN/>
        <w:adjustRightInd/>
        <w:spacing w:after="160" w:line="259" w:lineRule="auto"/>
        <w:jc w:val="left"/>
      </w:pPr>
      <w:r>
        <w:t xml:space="preserve">    &lt;ZpravaOdpoved xmlns="http://www.sukl.cz/erp/common"&gt;</w:t>
      </w:r>
    </w:p>
    <w:p w14:paraId="7DD9EDD5" w14:textId="0C1B1B35" w:rsidR="003828E9" w:rsidRDefault="00A57A7F" w:rsidP="00A57A7F">
      <w:pPr>
        <w:autoSpaceDE/>
        <w:autoSpaceDN/>
        <w:adjustRightInd/>
        <w:spacing w:after="160" w:line="259" w:lineRule="auto"/>
        <w:jc w:val="left"/>
        <w:rPr>
          <w:rFonts w:eastAsiaTheme="majorEastAsia" w:cstheme="majorBidi"/>
          <w:b/>
          <w:bCs/>
          <w:sz w:val="24"/>
          <w:szCs w:val="24"/>
        </w:rPr>
      </w:pPr>
      <w:r>
        <w:t>…</w:t>
      </w:r>
      <w:r w:rsidR="003828E9">
        <w:br w:type="page"/>
      </w:r>
    </w:p>
    <w:p w14:paraId="2664169F" w14:textId="77777777" w:rsidR="009A2C1C" w:rsidRDefault="009A2C1C" w:rsidP="009A2C1C">
      <w:pPr>
        <w:pStyle w:val="Nadpis2"/>
      </w:pPr>
      <w:bookmarkStart w:id="44" w:name="_Ref163148296"/>
      <w:bookmarkStart w:id="45" w:name="_Ref163148298"/>
      <w:bookmarkStart w:id="46" w:name="_Toc195267684"/>
      <w:r w:rsidRPr="009A2C1C">
        <w:lastRenderedPageBreak/>
        <w:t>Validace při výdeji</w:t>
      </w:r>
      <w:bookmarkEnd w:id="44"/>
      <w:bookmarkEnd w:id="45"/>
      <w:bookmarkEnd w:id="46"/>
    </w:p>
    <w:p w14:paraId="68C4896E" w14:textId="77777777" w:rsidR="009A2C1C" w:rsidRDefault="0070695A" w:rsidP="0070695A">
      <w:pPr>
        <w:pStyle w:val="Nadpis3"/>
      </w:pPr>
      <w:bookmarkStart w:id="47" w:name="_Toc195267685"/>
      <w:r>
        <w:t>Započitatelný doplatek hrazený pacientem bude možné zadat jen pro léčivý přípravek s úhradou ze zdravotního pojištění</w:t>
      </w:r>
      <w:bookmarkEnd w:id="47"/>
    </w:p>
    <w:p w14:paraId="56D93F97" w14:textId="41C43268" w:rsidR="00E93C02" w:rsidRPr="00E93C02" w:rsidRDefault="00F06608" w:rsidP="00E93C02">
      <w:r>
        <w:t>Z</w:t>
      </w:r>
      <w:r w:rsidR="00E93C02">
        <w:t xml:space="preserve">apočitatelný doplatek hrazený </w:t>
      </w:r>
      <w:r>
        <w:t>pacientem</w:t>
      </w:r>
      <w:r w:rsidR="00E93C02">
        <w:t xml:space="preserve"> bude možné ve výdeji uvést jen na položku, která má typ úhrady na předpisu ze zdravotního pojištění</w:t>
      </w:r>
      <w:r>
        <w:t xml:space="preserve"> (ZAKLADNI, ZAKLADNI_ZAM, ZVYSENA, ZVYSENA_ZAM)</w:t>
      </w:r>
      <w:r w:rsidR="00E93C02">
        <w:t>.</w:t>
      </w:r>
    </w:p>
    <w:p w14:paraId="67695CA5" w14:textId="2DB10434" w:rsidR="0070695A" w:rsidRDefault="0070695A" w:rsidP="0070695A">
      <w:pPr>
        <w:pStyle w:val="Nadpis3"/>
      </w:pPr>
      <w:bookmarkStart w:id="48" w:name="_Toc195267686"/>
      <w:r>
        <w:t>Započitatelný doplatek hrazený pacientem bude možné zadat jen do maximální výš</w:t>
      </w:r>
      <w:r w:rsidR="004C2128">
        <w:t>e</w:t>
      </w:r>
      <w:r>
        <w:t xml:space="preserve"> dle číselníku</w:t>
      </w:r>
      <w:bookmarkEnd w:id="48"/>
    </w:p>
    <w:p w14:paraId="53E60BA2" w14:textId="793D818C" w:rsidR="002C7140" w:rsidRDefault="00CF4922" w:rsidP="00CF4922">
      <w:r>
        <w:t>Výše částky započitatelného doplatku</w:t>
      </w:r>
      <w:r w:rsidR="002C7140">
        <w:t xml:space="preserve"> (registrované HVLP), </w:t>
      </w:r>
      <w:r>
        <w:t>který hradí pacient,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w:t>
      </w:r>
    </w:p>
    <w:p w14:paraId="57E36A25" w14:textId="011F9B2B" w:rsidR="002C7140" w:rsidRDefault="002C7140" w:rsidP="00CF4922">
      <w:r>
        <w:t>V případě, že bude vydávaná předpisová položka s úhradou základní, potom se validuje proti ZAP1.</w:t>
      </w:r>
    </w:p>
    <w:p w14:paraId="71EB0AAB" w14:textId="623436A0" w:rsidR="002C7140" w:rsidRDefault="002C7140" w:rsidP="002C7140">
      <w:r>
        <w:t xml:space="preserve">V případě, že bude vydávaná předpisová položka s úhradou zvýšená, potom se validuje proti </w:t>
      </w:r>
      <w:r w:rsidRPr="00A83685">
        <w:t>ZAP2 a ZAP3.</w:t>
      </w:r>
    </w:p>
    <w:p w14:paraId="1C9BE6D4" w14:textId="09DA5D55" w:rsidR="002C7140" w:rsidRDefault="002C7140" w:rsidP="002C7140">
      <w:r>
        <w:t>Validace se aplikuje jen na výdeje s registrovaným HVLP.</w:t>
      </w:r>
    </w:p>
    <w:p w14:paraId="50140925" w14:textId="39280DB3" w:rsidR="00CF4922" w:rsidRDefault="002C7140" w:rsidP="00CF4922">
      <w:r>
        <w:t>Validace se nebude aplikovat v případě</w:t>
      </w:r>
      <w:r w:rsidR="00CF4922">
        <w:t xml:space="preserve"> předpisu, kde bude uvedeno „Nezaměňovat“</w:t>
      </w:r>
      <w:r w:rsidR="00A83685">
        <w:t>.</w:t>
      </w:r>
    </w:p>
    <w:p w14:paraId="2BAFBD2A" w14:textId="77777777" w:rsidR="00B71046" w:rsidRDefault="00B71046" w:rsidP="00CF4922">
      <w:r>
        <w:t>Validace se nebude aplikovat ve chvílí, kdy došlo ke změně stavu předpisu na „Připravovaný“ v záložním centru.</w:t>
      </w:r>
    </w:p>
    <w:p w14:paraId="0ACDB107" w14:textId="0EFDE664" w:rsidR="00C73DDC" w:rsidRDefault="00C73DDC" w:rsidP="00C73DDC">
      <w:pPr>
        <w:pStyle w:val="Nadpis3"/>
      </w:pPr>
      <w:bookmarkStart w:id="49" w:name="_Toc195267687"/>
      <w:r w:rsidRPr="00C73DDC">
        <w:t>Započitatelný doplatek hrazený pacientem bude možné zadat jen do maximální výše dle číselníku dle částky MFC – maximální konečné ceny, pokud má vystavený eRecept nebo elektronický záznam příznak „Nezaměňovat“</w:t>
      </w:r>
      <w:bookmarkEnd w:id="49"/>
    </w:p>
    <w:p w14:paraId="7215134A"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pacientem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2D91F459"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5357B48D" w14:textId="77777777" w:rsidR="00C73DDC" w:rsidRPr="00C73DDC" w:rsidRDefault="00C73DDC" w:rsidP="00C73DDC">
      <w:r w:rsidRPr="00C73DDC">
        <w:t>Bude se jednat o měkkou chybu, pokud se bude jednat o doprodej. </w:t>
      </w:r>
    </w:p>
    <w:p w14:paraId="66B6643B"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7E30118F" w14:textId="77777777" w:rsidR="00C73DDC" w:rsidRPr="00C73DDC" w:rsidRDefault="00C73DDC" w:rsidP="00C73DDC">
      <w:r w:rsidRPr="00C73DDC">
        <w:lastRenderedPageBreak/>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FF8BD3E" w14:textId="7D7631FF" w:rsidR="0034450A" w:rsidRDefault="0034450A" w:rsidP="0034450A">
      <w:pPr>
        <w:pStyle w:val="Nadpis3"/>
      </w:pPr>
      <w:bookmarkStart w:id="50" w:name="_Toc195267688"/>
      <w:r>
        <w:t>Započitatelný doplatek hrazený zdravotní pojišťovnou bude možné zadat jen do maximální výš</w:t>
      </w:r>
      <w:r w:rsidR="00A83685">
        <w:t>e</w:t>
      </w:r>
      <w:r>
        <w:t xml:space="preserve"> dle číselníku</w:t>
      </w:r>
      <w:bookmarkEnd w:id="50"/>
    </w:p>
    <w:p w14:paraId="6091845C" w14:textId="77777777" w:rsidR="002C7140" w:rsidRDefault="0034450A" w:rsidP="002C7140">
      <w:r>
        <w:t>Výše částky započitatelného doplatku</w:t>
      </w:r>
      <w:r w:rsidR="002C7140">
        <w:t xml:space="preserve"> (registrované HVLP)</w:t>
      </w:r>
      <w:r>
        <w:t>, který hradí zdravotní pojišťovna,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 xml:space="preserve">. </w:t>
      </w:r>
    </w:p>
    <w:p w14:paraId="0C8C8F8E" w14:textId="77777777" w:rsidR="002C7140" w:rsidRDefault="002C7140" w:rsidP="002C7140">
      <w:r>
        <w:t>V případě, že bude vydávaná předpisová položka s úhradou základní, potom se validuje proti ZAP1.</w:t>
      </w:r>
    </w:p>
    <w:p w14:paraId="076C031F" w14:textId="77777777" w:rsidR="002C7140" w:rsidRDefault="002C7140" w:rsidP="002C7140">
      <w:r>
        <w:t xml:space="preserve">V případě, že bude vydávaná předpisová položka s úhradou zvýšená, potom se validuje proti </w:t>
      </w:r>
      <w:r w:rsidRPr="00A83685">
        <w:t>ZAP2 a ZAP3.</w:t>
      </w:r>
    </w:p>
    <w:p w14:paraId="55C06925" w14:textId="77777777" w:rsidR="002C7140" w:rsidRDefault="002C7140" w:rsidP="002C7140">
      <w:r>
        <w:t>Validace se aplikuje jen na výdeje s registrovaným HVLP.</w:t>
      </w:r>
    </w:p>
    <w:p w14:paraId="518E82B6" w14:textId="3B530B0B" w:rsidR="002C7140" w:rsidRDefault="002C7140" w:rsidP="002C7140">
      <w:r>
        <w:t>Validace se nebude aplikovat v případě předpisu, kde bude uvedeno „Nezaměňovat“</w:t>
      </w:r>
      <w:r w:rsidR="00A83685">
        <w:t>.</w:t>
      </w:r>
    </w:p>
    <w:p w14:paraId="63396AE3" w14:textId="77777777" w:rsidR="002C7140" w:rsidRDefault="002C7140" w:rsidP="002C7140">
      <w:r>
        <w:t>Validace se nebude aplikovat ve chvílí, kdy došlo ke změně stavu předpisu na „Připravovaný“ v záložním centru.</w:t>
      </w:r>
    </w:p>
    <w:p w14:paraId="62C634B9" w14:textId="021C0BD0" w:rsidR="00C73DDC" w:rsidRDefault="00C73DDC" w:rsidP="00C73DDC">
      <w:pPr>
        <w:pStyle w:val="Nadpis3"/>
      </w:pPr>
      <w:bookmarkStart w:id="51" w:name="_Toc195267689"/>
      <w:r w:rsidRPr="00C73DDC">
        <w:t>Započitatelný doplatek hrazený zdravotní pojišťovnou bude možné zadat jen do maximální výše dle číselníku dle částky MFC – maximální konečné ceny, pokud má vystavený eRecept nebo elektronický záznam příznak „Nezaměňovat“</w:t>
      </w:r>
      <w:bookmarkEnd w:id="51"/>
    </w:p>
    <w:p w14:paraId="499E2869"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zdravotn</w:t>
      </w:r>
      <w:r w:rsidRPr="00C73DDC">
        <w:rPr>
          <w:rFonts w:cs="Century Gothic"/>
        </w:rPr>
        <w:t>í</w:t>
      </w:r>
      <w:r w:rsidRPr="00C73DDC">
        <w:t xml:space="preserve"> poji</w:t>
      </w:r>
      <w:r w:rsidRPr="00C73DDC">
        <w:rPr>
          <w:rFonts w:cs="Century Gothic"/>
        </w:rPr>
        <w:t>šť</w:t>
      </w:r>
      <w:r w:rsidRPr="00C73DDC">
        <w:t>ovnou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53812DA5"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1DC0E331" w14:textId="77777777" w:rsidR="00C73DDC" w:rsidRPr="00C73DDC" w:rsidRDefault="00C73DDC" w:rsidP="00C73DDC">
      <w:r w:rsidRPr="00C73DDC">
        <w:t>Bude se jednat o měkkou chybu, pokud se bude jednat o doprodej. </w:t>
      </w:r>
    </w:p>
    <w:p w14:paraId="0BD896E3"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0F212BE7"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0E8A5F6" w14:textId="06C9D1FA" w:rsidR="00F06608" w:rsidRDefault="00F06608" w:rsidP="00F06608">
      <w:pPr>
        <w:pStyle w:val="Nadpis3"/>
      </w:pPr>
      <w:bookmarkStart w:id="52" w:name="_Toc195267690"/>
      <w:r>
        <w:lastRenderedPageBreak/>
        <w:t>Suma započitatelného doplatku hrazeného pacientem a započitatelného doplatku hrazeného zdravotní pojišťovnou u HVLP</w:t>
      </w:r>
      <w:bookmarkEnd w:id="52"/>
    </w:p>
    <w:p w14:paraId="11924A72" w14:textId="0EB0E468" w:rsidR="00F06608" w:rsidRDefault="00F06608" w:rsidP="00F06608">
      <w:r w:rsidRPr="00F06608">
        <w:t>Suma započitatelného doplatku hrazeného pacientem a započitatelného doplatku hrazeného zdravotní pojišťovnou</w:t>
      </w:r>
      <w:r>
        <w:t xml:space="preserve"> může být maximálně do výše započitatelného doplatku (registrované HVLP), který je uveden v číselníku SCAU (ZAP1-ZAP3).</w:t>
      </w:r>
    </w:p>
    <w:p w14:paraId="5FB4FB43" w14:textId="77777777" w:rsidR="00F06608" w:rsidRDefault="00F06608" w:rsidP="00F06608">
      <w:r>
        <w:t>V případě, že bude vydávaná předpisová položka s úhradou základní, potom se validuje proti ZAP1.</w:t>
      </w:r>
    </w:p>
    <w:p w14:paraId="3D1811D5" w14:textId="77777777" w:rsidR="00F06608" w:rsidRDefault="00F06608" w:rsidP="00F06608">
      <w:r>
        <w:t xml:space="preserve">V případě, že bude vydávaná předpisová položka s úhradou zvýšená, potom se validuje proti </w:t>
      </w:r>
      <w:r w:rsidRPr="00A83685">
        <w:t>ZAP2 a ZAP3.</w:t>
      </w:r>
    </w:p>
    <w:p w14:paraId="5F70DFB6" w14:textId="77777777" w:rsidR="00F06608" w:rsidRDefault="00F06608" w:rsidP="00F06608">
      <w:r>
        <w:t>Validace se aplikuje jen na výdeje s registrovaným HVLP.</w:t>
      </w:r>
    </w:p>
    <w:p w14:paraId="08431FF6" w14:textId="77777777" w:rsidR="00F06608" w:rsidRDefault="00F06608" w:rsidP="00F06608">
      <w:r>
        <w:t>Validace se nebude aplikovat v případě předpisu, kde bude uvedeno „Nezaměňovat“.</w:t>
      </w:r>
    </w:p>
    <w:p w14:paraId="0121C8B4" w14:textId="2D0F4EEA" w:rsidR="00C73DDC" w:rsidRDefault="00C73DDC" w:rsidP="00C73DDC">
      <w:pPr>
        <w:pStyle w:val="Nadpis3"/>
      </w:pPr>
      <w:bookmarkStart w:id="53" w:name="_Toc195267691"/>
      <w:r w:rsidRPr="00C73DDC">
        <w:t>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bookmarkEnd w:id="53"/>
    </w:p>
    <w:p w14:paraId="0DD816FB"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suma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pacient, 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zdravotn</w:t>
      </w:r>
      <w:r w:rsidRPr="00C73DDC">
        <w:rPr>
          <w:rFonts w:cs="Century Gothic"/>
        </w:rPr>
        <w:t>í</w:t>
      </w:r>
      <w:r w:rsidRPr="00C73DDC">
        <w:t xml:space="preserve"> poji</w:t>
      </w:r>
      <w:r w:rsidRPr="00C73DDC">
        <w:rPr>
          <w:rFonts w:cs="Century Gothic"/>
        </w:rPr>
        <w:t>šť</w:t>
      </w:r>
      <w:r w:rsidRPr="00C73DDC">
        <w:t>ovna,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35F653AE"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45F51267" w14:textId="77777777" w:rsidR="00C73DDC" w:rsidRPr="00C73DDC" w:rsidRDefault="00C73DDC" w:rsidP="00C73DDC">
      <w:r w:rsidRPr="00C73DDC">
        <w:t>Bude se jednat o měkkou chybu, pokud se bude jednat o doprodej. </w:t>
      </w:r>
    </w:p>
    <w:p w14:paraId="65CFCB3D"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6FB4CA7C"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2E523BC" w14:textId="77777777" w:rsidR="00C73DDC" w:rsidRPr="00C73DDC" w:rsidRDefault="00C73DDC" w:rsidP="00C73DDC"/>
    <w:p w14:paraId="2B954C78" w14:textId="321DEC08" w:rsidR="00E93C02" w:rsidRPr="00E93C02" w:rsidRDefault="0070695A" w:rsidP="002C7140">
      <w:pPr>
        <w:pStyle w:val="Nadpis3"/>
      </w:pPr>
      <w:bookmarkStart w:id="54" w:name="_Toc195267692"/>
      <w:r>
        <w:lastRenderedPageBreak/>
        <w:t xml:space="preserve">Započitatelný doplatek hrazený pacientem bude možné zadat jen do </w:t>
      </w:r>
      <w:r w:rsidR="00AE07FF">
        <w:t>výše zbývající částky do</w:t>
      </w:r>
      <w:r w:rsidR="00E93C02">
        <w:t xml:space="preserve"> limitu pacienta</w:t>
      </w:r>
      <w:bookmarkEnd w:id="54"/>
    </w:p>
    <w:p w14:paraId="19A35616" w14:textId="77777777" w:rsidR="00E93C02" w:rsidRPr="00027BA6" w:rsidRDefault="00E93C02" w:rsidP="00027BA6">
      <w:r w:rsidRPr="00027BA6">
        <w:t xml:space="preserve">Při založení výdeje se nově bude uvádět započitatelný doplatek hrazený pacientem. Tento započitatelný doplatek hrazený pacientem nemůže přesáhnout jeho limit. </w:t>
      </w:r>
    </w:p>
    <w:p w14:paraId="2A2A5034" w14:textId="77777777" w:rsidR="00E93C02" w:rsidRPr="00027BA6" w:rsidRDefault="00E93C02" w:rsidP="00027BA6">
      <w:r w:rsidRPr="00027BA6">
        <w:t>Příklad:</w:t>
      </w:r>
    </w:p>
    <w:p w14:paraId="3A9BE674" w14:textId="053DF80D" w:rsidR="00A92C07" w:rsidRPr="00027BA6" w:rsidRDefault="00E93C02" w:rsidP="00027BA6">
      <w:r w:rsidRPr="00027BA6">
        <w:t>Pokud již pacient má v daném roce započitatelné doplatky za 4990</w:t>
      </w:r>
      <w:r w:rsidR="00027BA6">
        <w:t>,- Kč</w:t>
      </w:r>
      <w:r w:rsidRPr="00027BA6">
        <w:t xml:space="preserve"> a jeho limit je 5000</w:t>
      </w:r>
      <w:r w:rsidR="00027BA6">
        <w:t>,- Kč</w:t>
      </w:r>
      <w:r w:rsidRPr="00027BA6">
        <w:t xml:space="preserve"> a je prováděn výdej léčivého přípravku</w:t>
      </w:r>
      <w:r w:rsidR="0034450A" w:rsidRPr="00027BA6">
        <w:t>, kde je započitatelný doplatek 50,-</w:t>
      </w:r>
      <w:r w:rsidR="00027BA6">
        <w:t xml:space="preserve"> Kč</w:t>
      </w:r>
      <w:r w:rsidR="0034450A" w:rsidRPr="00027BA6">
        <w:t>, potom do započitatelného doplatku pacientem se ve výdeji uvede jen 10,-</w:t>
      </w:r>
      <w:r w:rsidR="00027BA6">
        <w:t xml:space="preserve"> Kč</w:t>
      </w:r>
      <w:r w:rsidR="0034450A" w:rsidRPr="00027BA6">
        <w:t>. Zbývající částka (40,-</w:t>
      </w:r>
      <w:r w:rsidR="00027BA6">
        <w:t xml:space="preserve"> Kč</w:t>
      </w:r>
      <w:r w:rsidR="0034450A" w:rsidRPr="00027BA6">
        <w:t>) se uvede jako započitatelný doplatek hrazený zdravotní pojišťovnou.</w:t>
      </w:r>
    </w:p>
    <w:p w14:paraId="279755CE" w14:textId="77777777" w:rsidR="00A92C07" w:rsidRDefault="00A92C07">
      <w:pPr>
        <w:autoSpaceDE/>
        <w:autoSpaceDN/>
        <w:adjustRightInd/>
        <w:spacing w:after="160" w:line="259" w:lineRule="auto"/>
        <w:jc w:val="left"/>
      </w:pPr>
    </w:p>
    <w:p w14:paraId="4DBCD62B" w14:textId="56F9E748" w:rsidR="00A92C07" w:rsidRDefault="00A92C07" w:rsidP="00A92C07">
      <w:pPr>
        <w:pStyle w:val="Nadpis3"/>
      </w:pPr>
      <w:bookmarkStart w:id="55" w:name="_Toc195267693"/>
      <w:r>
        <w:t>Údaj započitatelný doplatek pacient, započitatelný doplatek zdravotní pojišťovna</w:t>
      </w:r>
      <w:bookmarkEnd w:id="55"/>
    </w:p>
    <w:p w14:paraId="0F1710E0" w14:textId="4591338A" w:rsidR="00A92C07" w:rsidRDefault="00A92C07" w:rsidP="00A92C07">
      <w:r>
        <w:t xml:space="preserve">Při výdeji jsou evidovány </w:t>
      </w:r>
      <w:r w:rsidR="000D093D">
        <w:t>2</w:t>
      </w:r>
      <w:r>
        <w:t xml:space="preserve"> údaje týkající se započitatelného doplatku: započitatelný doplatek, který hradí pacient; započitatelný doplatek, který hradí zdravotní pojišťovna.</w:t>
      </w:r>
    </w:p>
    <w:p w14:paraId="3678075F" w14:textId="77777777" w:rsidR="005C7674" w:rsidRDefault="0092446A" w:rsidP="00A92C07">
      <w:r>
        <w:t xml:space="preserve">Výše celkového započitatelného doplatku je suma započitatelného doplatku hrazeného pacientem a započitatelného doplatku hrazeného zdravotní pojišťovnou. Tyto dva údaje musí být poslány ve výdeji </w:t>
      </w:r>
      <w:r w:rsidR="005C7674">
        <w:t>společně</w:t>
      </w:r>
      <w:r>
        <w:t xml:space="preserve"> nebo se neuvedou, pokud není evidován žádný započitatelný doplatek nebo již není možná změna započitatelného doplatku. </w:t>
      </w:r>
    </w:p>
    <w:p w14:paraId="4F6E33FD" w14:textId="35BFAACB" w:rsidR="0092446A" w:rsidRDefault="0092446A" w:rsidP="00A92C07">
      <w:r>
        <w:t>V případě, že není žádný započitatelný doplatek na pacienta a je na zdravotní pojišťovnu, potom se uvede do započitatelného doplatku hrazeného pacientem nula</w:t>
      </w:r>
      <w:r w:rsidR="005C7674">
        <w:t>.</w:t>
      </w:r>
    </w:p>
    <w:p w14:paraId="271C3FD2" w14:textId="2ED31C22" w:rsidR="005C7674" w:rsidRDefault="005C7674" w:rsidP="00A92C07">
      <w:r>
        <w:t>V případě, že není žádný započitatelný doplatek na zdravotní pojišťovnu a je na pacienta, potom se uvede do započitatelného doplatku hrazeného zdravotní pojišťovnou nula.</w:t>
      </w:r>
    </w:p>
    <w:p w14:paraId="265818F6" w14:textId="767BF39C" w:rsidR="00642D17" w:rsidRDefault="00642D17" w:rsidP="00642D17">
      <w:pPr>
        <w:pStyle w:val="Nadpis3"/>
      </w:pPr>
      <w:bookmarkStart w:id="56" w:name="_Toc195267694"/>
      <w:r w:rsidRPr="00642D17">
        <w:t>Započitatelný doplatek na částečně hrazené léčivé přípravky nebo potraviny pro zvláštní lékařské účely obsahující léčivé látky určené k podpůrné nebo doplňkové léčbě</w:t>
      </w:r>
      <w:bookmarkEnd w:id="56"/>
    </w:p>
    <w:p w14:paraId="5F82E983" w14:textId="5D374514" w:rsidR="00642D17" w:rsidRDefault="00642D17" w:rsidP="00642D17">
      <w:r w:rsidRPr="00642D17">
        <w:t>Započitatelný doplatek na částečně hrazené léčivé přípravky nebo potraviny pro zvláštní lékařské účely obsahující léčivé látky určené k podpůrné nebo doplňkové léčbě</w:t>
      </w:r>
      <w:r>
        <w:t xml:space="preserve"> se do ochranného limitu pacienta započítávají pouze pro pojištěnce starší 65 let včetně dne, ve kterém dovršil 65. rok věku v den vystavení </w:t>
      </w:r>
      <w:r w:rsidRPr="000D093D">
        <w:t>eReceptu nebo zaevidování elektronického záznamu.</w:t>
      </w:r>
    </w:p>
    <w:p w14:paraId="6E672872" w14:textId="6D9C15F1" w:rsidR="00EF1ECF" w:rsidRPr="00642D17" w:rsidRDefault="00EF1ECF" w:rsidP="00642D17">
      <w:r>
        <w:lastRenderedPageBreak/>
        <w:t xml:space="preserve">Rozdělení započitatelných doplatků v číselníku SCAU je </w:t>
      </w:r>
      <w:r w:rsidR="00BA4AFE">
        <w:t xml:space="preserve">ve </w:t>
      </w:r>
      <w:r>
        <w:t>sloupci NEZAP1-NEZAP3.</w:t>
      </w:r>
      <w:r w:rsidR="00F06353">
        <w:t xml:space="preserve"> Význam symbolů popisuje následující tabulka.</w:t>
      </w:r>
    </w:p>
    <w:tbl>
      <w:tblPr>
        <w:tblW w:w="9488" w:type="dxa"/>
        <w:tblCellMar>
          <w:left w:w="70" w:type="dxa"/>
          <w:right w:w="70" w:type="dxa"/>
        </w:tblCellMar>
        <w:tblLook w:val="04A0" w:firstRow="1" w:lastRow="0" w:firstColumn="1" w:lastColumn="0" w:noHBand="0" w:noVBand="1"/>
      </w:tblPr>
      <w:tblGrid>
        <w:gridCol w:w="960"/>
        <w:gridCol w:w="2980"/>
        <w:gridCol w:w="5548"/>
      </w:tblGrid>
      <w:tr w:rsidR="00642D17" w:rsidRPr="0017794C" w14:paraId="75A19068" w14:textId="77777777" w:rsidTr="00E70EFA">
        <w:trPr>
          <w:trHeight w:val="30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C263AB" w14:textId="77777777" w:rsidR="00642D17" w:rsidRPr="0017794C" w:rsidRDefault="00642D17" w:rsidP="00E70EFA">
            <w:pPr>
              <w:rPr>
                <w:b/>
                <w:bCs/>
                <w:lang w:eastAsia="cs-CZ"/>
              </w:rPr>
            </w:pPr>
            <w:r w:rsidRPr="0017794C">
              <w:rPr>
                <w:b/>
                <w:bCs/>
                <w:lang w:eastAsia="cs-CZ"/>
              </w:rPr>
              <w:t>Symbol</w:t>
            </w:r>
          </w:p>
        </w:tc>
        <w:tc>
          <w:tcPr>
            <w:tcW w:w="2980" w:type="dxa"/>
            <w:tcBorders>
              <w:top w:val="single" w:sz="8" w:space="0" w:color="auto"/>
              <w:left w:val="nil"/>
              <w:bottom w:val="single" w:sz="8" w:space="0" w:color="auto"/>
              <w:right w:val="single" w:sz="8" w:space="0" w:color="auto"/>
            </w:tcBorders>
            <w:shd w:val="clear" w:color="auto" w:fill="auto"/>
            <w:vAlign w:val="center"/>
            <w:hideMark/>
          </w:tcPr>
          <w:p w14:paraId="687669D7" w14:textId="77777777" w:rsidR="00642D17" w:rsidRPr="0017794C" w:rsidRDefault="00642D17" w:rsidP="00E70EFA">
            <w:pPr>
              <w:rPr>
                <w:b/>
                <w:bCs/>
                <w:lang w:eastAsia="cs-CZ"/>
              </w:rPr>
            </w:pPr>
            <w:r w:rsidRPr="0017794C">
              <w:rPr>
                <w:b/>
                <w:bCs/>
                <w:lang w:eastAsia="cs-CZ"/>
              </w:rPr>
              <w:t>Význam symbolu</w:t>
            </w:r>
          </w:p>
        </w:tc>
        <w:tc>
          <w:tcPr>
            <w:tcW w:w="5548" w:type="dxa"/>
            <w:tcBorders>
              <w:top w:val="single" w:sz="8" w:space="0" w:color="auto"/>
              <w:left w:val="nil"/>
              <w:bottom w:val="single" w:sz="8" w:space="0" w:color="auto"/>
              <w:right w:val="single" w:sz="8" w:space="0" w:color="auto"/>
            </w:tcBorders>
            <w:shd w:val="clear" w:color="auto" w:fill="auto"/>
            <w:vAlign w:val="center"/>
            <w:hideMark/>
          </w:tcPr>
          <w:p w14:paraId="21C74B54" w14:textId="77777777" w:rsidR="00642D17" w:rsidRPr="0017794C" w:rsidRDefault="00642D17" w:rsidP="00E70EFA">
            <w:pPr>
              <w:rPr>
                <w:b/>
                <w:bCs/>
                <w:lang w:eastAsia="cs-CZ"/>
              </w:rPr>
            </w:pPr>
            <w:r w:rsidRPr="0017794C">
              <w:rPr>
                <w:b/>
                <w:bCs/>
                <w:lang w:eastAsia="cs-CZ"/>
              </w:rPr>
              <w:t>Upřesnění</w:t>
            </w:r>
          </w:p>
        </w:tc>
      </w:tr>
      <w:tr w:rsidR="00642D17" w:rsidRPr="0017794C" w14:paraId="148D0B7D" w14:textId="77777777" w:rsidTr="00E70EFA">
        <w:trPr>
          <w:trHeight w:val="1236"/>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2DDD24" w14:textId="77777777" w:rsidR="00642D17" w:rsidRPr="0017794C" w:rsidRDefault="00642D17" w:rsidP="00E70EFA">
            <w:pPr>
              <w:rPr>
                <w:lang w:eastAsia="cs-CZ"/>
              </w:rPr>
            </w:pPr>
            <w:r w:rsidRPr="0017794C">
              <w:rPr>
                <w:lang w:eastAsia="cs-CZ"/>
              </w:rPr>
              <w:t>P</w:t>
            </w:r>
          </w:p>
        </w:tc>
        <w:tc>
          <w:tcPr>
            <w:tcW w:w="2980" w:type="dxa"/>
            <w:tcBorders>
              <w:top w:val="nil"/>
              <w:left w:val="nil"/>
              <w:bottom w:val="single" w:sz="8" w:space="0" w:color="auto"/>
              <w:right w:val="single" w:sz="8" w:space="0" w:color="auto"/>
            </w:tcBorders>
            <w:shd w:val="clear" w:color="auto" w:fill="auto"/>
            <w:vAlign w:val="center"/>
            <w:hideMark/>
          </w:tcPr>
          <w:p w14:paraId="4489958E" w14:textId="5C544742" w:rsidR="00642D17" w:rsidRPr="0017794C" w:rsidRDefault="00027BA6" w:rsidP="00E70EFA">
            <w:pPr>
              <w:rPr>
                <w:lang w:eastAsia="cs-CZ"/>
              </w:rPr>
            </w:pPr>
            <w:r>
              <w:rPr>
                <w:lang w:eastAsia="cs-CZ"/>
              </w:rPr>
              <w:t xml:space="preserve">přípravek </w:t>
            </w:r>
            <w:r w:rsidR="00642D17" w:rsidRPr="0017794C">
              <w:rPr>
                <w:lang w:eastAsia="cs-CZ"/>
              </w:rPr>
              <w:t>obsahuje látky zařazené mezi podpůrné a doplňkové</w:t>
            </w:r>
          </w:p>
        </w:tc>
        <w:tc>
          <w:tcPr>
            <w:tcW w:w="5548" w:type="dxa"/>
            <w:tcBorders>
              <w:top w:val="nil"/>
              <w:left w:val="nil"/>
              <w:bottom w:val="single" w:sz="8" w:space="0" w:color="auto"/>
              <w:right w:val="single" w:sz="8" w:space="0" w:color="auto"/>
            </w:tcBorders>
            <w:shd w:val="clear" w:color="auto" w:fill="auto"/>
            <w:vAlign w:val="center"/>
            <w:hideMark/>
          </w:tcPr>
          <w:p w14:paraId="6D3B3C81" w14:textId="77777777" w:rsidR="00642D17" w:rsidRPr="0017794C" w:rsidRDefault="00642D17" w:rsidP="00E70EFA">
            <w:pPr>
              <w:rPr>
                <w:lang w:eastAsia="cs-CZ"/>
              </w:rPr>
            </w:pPr>
            <w:r w:rsidRPr="0017794C">
              <w:rPr>
                <w:lang w:eastAsia="cs-CZ"/>
              </w:rPr>
              <w:t>do ochranného limitu se započítávají doplatky pouze pro pojištěnce starší 65 let včetně dne, ve kterém dovršili 65. rok věku (v den předepsání musí být pacientovi 65 let, aby se to do limitu mohlo započíst), výše započitatelného doplatku je v ZAP1, ZAP2 nebo ZAP3</w:t>
            </w:r>
          </w:p>
        </w:tc>
      </w:tr>
      <w:tr w:rsidR="00642D17" w:rsidRPr="0017794C" w14:paraId="00D44184"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1FE802C" w14:textId="77777777" w:rsidR="00642D17" w:rsidRPr="0017794C" w:rsidRDefault="00642D17" w:rsidP="00E70EFA">
            <w:pPr>
              <w:rPr>
                <w:lang w:eastAsia="cs-CZ"/>
              </w:rPr>
            </w:pPr>
            <w:r w:rsidRPr="0017794C">
              <w:rPr>
                <w:lang w:eastAsia="cs-CZ"/>
              </w:rPr>
              <w:t>U</w:t>
            </w:r>
          </w:p>
        </w:tc>
        <w:tc>
          <w:tcPr>
            <w:tcW w:w="2980" w:type="dxa"/>
            <w:tcBorders>
              <w:top w:val="nil"/>
              <w:left w:val="nil"/>
              <w:bottom w:val="single" w:sz="8" w:space="0" w:color="auto"/>
              <w:right w:val="single" w:sz="8" w:space="0" w:color="auto"/>
            </w:tcBorders>
            <w:shd w:val="clear" w:color="auto" w:fill="auto"/>
            <w:vAlign w:val="center"/>
            <w:hideMark/>
          </w:tcPr>
          <w:p w14:paraId="1B87CF95" w14:textId="77777777" w:rsidR="00642D17" w:rsidRPr="0017794C" w:rsidRDefault="00642D17" w:rsidP="00E70EFA">
            <w:pPr>
              <w:rPr>
                <w:lang w:eastAsia="cs-CZ"/>
              </w:rPr>
            </w:pPr>
            <w:r w:rsidRPr="0017794C">
              <w:rPr>
                <w:lang w:eastAsia="cs-CZ"/>
              </w:rPr>
              <w:t>některý přípravek ve skupině (stejná ATC + stejná cesta podání) je plně hrazen</w:t>
            </w:r>
          </w:p>
        </w:tc>
        <w:tc>
          <w:tcPr>
            <w:tcW w:w="5548" w:type="dxa"/>
            <w:tcBorders>
              <w:top w:val="nil"/>
              <w:left w:val="nil"/>
              <w:bottom w:val="single" w:sz="8" w:space="0" w:color="auto"/>
              <w:right w:val="single" w:sz="8" w:space="0" w:color="auto"/>
            </w:tcBorders>
            <w:shd w:val="clear" w:color="auto" w:fill="auto"/>
            <w:vAlign w:val="center"/>
            <w:hideMark/>
          </w:tcPr>
          <w:p w14:paraId="4433586E" w14:textId="70A5029A" w:rsidR="00642D17" w:rsidRPr="0017794C" w:rsidRDefault="00027BA6" w:rsidP="00E70EFA">
            <w:pPr>
              <w:rPr>
                <w:lang w:eastAsia="cs-CZ"/>
              </w:rPr>
            </w:pPr>
            <w:r>
              <w:rPr>
                <w:lang w:eastAsia="cs-CZ"/>
              </w:rPr>
              <w:t>j</w:t>
            </w:r>
            <w:r w:rsidR="00642D17" w:rsidRPr="0017794C">
              <w:rPr>
                <w:lang w:eastAsia="cs-CZ"/>
              </w:rPr>
              <w:t>e</w:t>
            </w:r>
            <w:r>
              <w:rPr>
                <w:lang w:eastAsia="cs-CZ"/>
              </w:rPr>
              <w:t xml:space="preserve"> </w:t>
            </w:r>
            <w:r w:rsidR="00642D17" w:rsidRPr="0017794C">
              <w:rPr>
                <w:lang w:eastAsia="cs-CZ"/>
              </w:rPr>
              <w:t>plně hrazen, není započitatelný doplatek, nezapočítává se</w:t>
            </w:r>
          </w:p>
        </w:tc>
      </w:tr>
      <w:tr w:rsidR="00642D17" w:rsidRPr="0017794C" w14:paraId="53C321C2"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9E2185A" w14:textId="77777777" w:rsidR="00642D17" w:rsidRPr="0017794C" w:rsidRDefault="00642D17" w:rsidP="00E70EFA">
            <w:pPr>
              <w:rPr>
                <w:lang w:eastAsia="cs-CZ"/>
              </w:rPr>
            </w:pPr>
            <w:r w:rsidRPr="0017794C">
              <w:rPr>
                <w:lang w:eastAsia="cs-CZ"/>
              </w:rPr>
              <w:t>0</w:t>
            </w:r>
          </w:p>
        </w:tc>
        <w:tc>
          <w:tcPr>
            <w:tcW w:w="2980" w:type="dxa"/>
            <w:tcBorders>
              <w:top w:val="nil"/>
              <w:left w:val="nil"/>
              <w:bottom w:val="single" w:sz="8" w:space="0" w:color="auto"/>
              <w:right w:val="single" w:sz="8" w:space="0" w:color="auto"/>
            </w:tcBorders>
            <w:shd w:val="clear" w:color="auto" w:fill="auto"/>
            <w:vAlign w:val="center"/>
            <w:hideMark/>
          </w:tcPr>
          <w:p w14:paraId="21CD25C4" w14:textId="77777777" w:rsidR="00642D17" w:rsidRPr="0017794C" w:rsidRDefault="00642D17" w:rsidP="00E70EFA">
            <w:pPr>
              <w:rPr>
                <w:lang w:eastAsia="cs-CZ"/>
              </w:rPr>
            </w:pPr>
            <w:r w:rsidRPr="0017794C">
              <w:rPr>
                <w:lang w:eastAsia="cs-CZ"/>
              </w:rPr>
              <w:t>přípravky, které se nevydávají pacientovi v lékárně (LIM: A, D, S, C1, C2, C3)</w:t>
            </w:r>
          </w:p>
        </w:tc>
        <w:tc>
          <w:tcPr>
            <w:tcW w:w="5548" w:type="dxa"/>
            <w:tcBorders>
              <w:top w:val="nil"/>
              <w:left w:val="nil"/>
              <w:bottom w:val="single" w:sz="8" w:space="0" w:color="auto"/>
              <w:right w:val="single" w:sz="8" w:space="0" w:color="auto"/>
            </w:tcBorders>
            <w:shd w:val="clear" w:color="auto" w:fill="auto"/>
            <w:vAlign w:val="center"/>
            <w:hideMark/>
          </w:tcPr>
          <w:p w14:paraId="562E92D0" w14:textId="77777777" w:rsidR="00642D17" w:rsidRPr="0017794C" w:rsidRDefault="00642D17" w:rsidP="00E70EFA">
            <w:pPr>
              <w:rPr>
                <w:lang w:eastAsia="cs-CZ"/>
              </w:rPr>
            </w:pPr>
            <w:r w:rsidRPr="0017794C">
              <w:rPr>
                <w:lang w:eastAsia="cs-CZ"/>
              </w:rPr>
              <w:t>není vydáván v lékárně na eRecept, není započitatelný doplatek, nezapočítává se</w:t>
            </w:r>
          </w:p>
        </w:tc>
      </w:tr>
      <w:tr w:rsidR="00642D17" w:rsidRPr="0017794C" w14:paraId="1E1A2FEF" w14:textId="77777777" w:rsidTr="00E70EFA">
        <w:trPr>
          <w:trHeight w:val="828"/>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FF2F467" w14:textId="77777777" w:rsidR="00642D17" w:rsidRPr="0017794C" w:rsidRDefault="00642D17" w:rsidP="00E70EFA">
            <w:pPr>
              <w:rPr>
                <w:lang w:eastAsia="cs-CZ"/>
              </w:rPr>
            </w:pPr>
            <w:r w:rsidRPr="0017794C">
              <w:rPr>
                <w:lang w:eastAsia="cs-CZ"/>
              </w:rPr>
              <w:t>1</w:t>
            </w:r>
          </w:p>
        </w:tc>
        <w:tc>
          <w:tcPr>
            <w:tcW w:w="2980" w:type="dxa"/>
            <w:tcBorders>
              <w:top w:val="nil"/>
              <w:left w:val="nil"/>
              <w:bottom w:val="single" w:sz="8" w:space="0" w:color="auto"/>
              <w:right w:val="single" w:sz="8" w:space="0" w:color="auto"/>
            </w:tcBorders>
            <w:shd w:val="clear" w:color="auto" w:fill="auto"/>
            <w:vAlign w:val="center"/>
            <w:hideMark/>
          </w:tcPr>
          <w:p w14:paraId="269706F6" w14:textId="77777777" w:rsidR="00642D17" w:rsidRPr="0017794C" w:rsidRDefault="00642D17" w:rsidP="00E70EFA">
            <w:pPr>
              <w:rPr>
                <w:lang w:eastAsia="cs-CZ"/>
              </w:rPr>
            </w:pPr>
            <w:r w:rsidRPr="0017794C">
              <w:rPr>
                <w:lang w:eastAsia="cs-CZ"/>
              </w:rPr>
              <w:t>přípravek má započitatelný doplatek vyšší než nula: přepočítaný podle nejlevnějšího ve skupině (stejná ATC + stejná cesta podání), ten je první v pořadí</w:t>
            </w:r>
          </w:p>
        </w:tc>
        <w:tc>
          <w:tcPr>
            <w:tcW w:w="5548" w:type="dxa"/>
            <w:tcBorders>
              <w:top w:val="nil"/>
              <w:left w:val="nil"/>
              <w:bottom w:val="single" w:sz="8" w:space="0" w:color="auto"/>
              <w:right w:val="single" w:sz="8" w:space="0" w:color="auto"/>
            </w:tcBorders>
            <w:shd w:val="clear" w:color="auto" w:fill="auto"/>
            <w:vAlign w:val="center"/>
            <w:hideMark/>
          </w:tcPr>
          <w:p w14:paraId="0AF2C271" w14:textId="77777777" w:rsidR="00642D17" w:rsidRPr="0017794C" w:rsidRDefault="00642D17" w:rsidP="00E70EFA">
            <w:pPr>
              <w:rPr>
                <w:lang w:eastAsia="cs-CZ"/>
              </w:rPr>
            </w:pPr>
            <w:r w:rsidRPr="0017794C">
              <w:rPr>
                <w:lang w:eastAsia="cs-CZ"/>
              </w:rPr>
              <w:t>výše započitatelného doplatku je pro všechny pojištěnce stejná (bez ohledu na odbornost lékaře, diagnózu pacienta, věku atd…), výše započitatelného doplatku je v ZAP1, ZAP2 nebo ZAP3</w:t>
            </w:r>
          </w:p>
        </w:tc>
      </w:tr>
      <w:tr w:rsidR="00642D17" w:rsidRPr="0017794C" w14:paraId="6639CE7B" w14:textId="77777777" w:rsidTr="00E70EFA">
        <w:trPr>
          <w:trHeight w:val="205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DADB738" w14:textId="77777777" w:rsidR="00642D17" w:rsidRPr="0017794C" w:rsidRDefault="00642D17" w:rsidP="00E70EFA">
            <w:pPr>
              <w:rPr>
                <w:lang w:eastAsia="cs-CZ"/>
              </w:rPr>
            </w:pPr>
            <w:r w:rsidRPr="0017794C">
              <w:rPr>
                <w:lang w:eastAsia="cs-CZ"/>
              </w:rPr>
              <w:t>Z</w:t>
            </w:r>
          </w:p>
        </w:tc>
        <w:tc>
          <w:tcPr>
            <w:tcW w:w="2980" w:type="dxa"/>
            <w:tcBorders>
              <w:top w:val="nil"/>
              <w:left w:val="nil"/>
              <w:bottom w:val="single" w:sz="8" w:space="0" w:color="auto"/>
              <w:right w:val="single" w:sz="8" w:space="0" w:color="auto"/>
            </w:tcBorders>
            <w:shd w:val="clear" w:color="auto" w:fill="auto"/>
            <w:vAlign w:val="center"/>
            <w:hideMark/>
          </w:tcPr>
          <w:p w14:paraId="3C5ABF8D" w14:textId="77777777" w:rsidR="00642D17" w:rsidRPr="0017794C" w:rsidRDefault="00642D17" w:rsidP="00E70EFA">
            <w:pPr>
              <w:rPr>
                <w:lang w:eastAsia="cs-CZ"/>
              </w:rPr>
            </w:pPr>
            <w:r w:rsidRPr="0017794C">
              <w:rPr>
                <w:lang w:eastAsia="cs-CZ"/>
              </w:rPr>
              <w:t xml:space="preserve">obsahuje látky, u kterých je ve vyhlášce stanovující seznam léčivých látek určených k podpůrné nebo doplňkové léčbě uvedeno, že neplatí u diagnóz uvedených v omezení stanoveném pro konkrétní léčivou látku. V případě předepsání v souladu s indikačním omezením, je přípravek hrazen ze zdravotního pojištění a </w:t>
            </w:r>
            <w:r w:rsidRPr="0017794C">
              <w:rPr>
                <w:lang w:eastAsia="cs-CZ"/>
              </w:rPr>
              <w:lastRenderedPageBreak/>
              <w:t>doplatek započítáván způsobem obvyklým</w:t>
            </w:r>
          </w:p>
        </w:tc>
        <w:tc>
          <w:tcPr>
            <w:tcW w:w="5548" w:type="dxa"/>
            <w:tcBorders>
              <w:top w:val="nil"/>
              <w:left w:val="nil"/>
              <w:bottom w:val="single" w:sz="8" w:space="0" w:color="auto"/>
              <w:right w:val="single" w:sz="8" w:space="0" w:color="auto"/>
            </w:tcBorders>
            <w:shd w:val="clear" w:color="auto" w:fill="auto"/>
            <w:vAlign w:val="center"/>
            <w:hideMark/>
          </w:tcPr>
          <w:p w14:paraId="007366C2" w14:textId="77777777" w:rsidR="00642D17" w:rsidRPr="0017794C" w:rsidRDefault="00642D17" w:rsidP="00E70EFA">
            <w:pPr>
              <w:rPr>
                <w:lang w:eastAsia="cs-CZ"/>
              </w:rPr>
            </w:pPr>
            <w:r w:rsidRPr="0017794C">
              <w:rPr>
                <w:lang w:eastAsia="cs-CZ"/>
              </w:rPr>
              <w:lastRenderedPageBreak/>
              <w:t>výše započitatelného doplatku je pro všechny pojištěnce stejná (bez ohledu na odbornost lékaře, diagnózu pacienta, věku atd…), výše započitatelného doplatku je v ZAP1, ZAP2 nebo ZAP3</w:t>
            </w:r>
          </w:p>
        </w:tc>
      </w:tr>
      <w:tr w:rsidR="00642D17" w:rsidRPr="0017794C" w14:paraId="3689643D"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B332C1" w14:textId="77777777" w:rsidR="00642D17" w:rsidRPr="0017794C" w:rsidRDefault="00642D17" w:rsidP="00E70EFA">
            <w:pPr>
              <w:rPr>
                <w:lang w:eastAsia="cs-CZ"/>
              </w:rPr>
            </w:pPr>
            <w:r w:rsidRPr="0017794C">
              <w:rPr>
                <w:lang w:eastAsia="cs-CZ"/>
              </w:rPr>
              <w:t>N</w:t>
            </w:r>
          </w:p>
        </w:tc>
        <w:tc>
          <w:tcPr>
            <w:tcW w:w="2980" w:type="dxa"/>
            <w:tcBorders>
              <w:top w:val="nil"/>
              <w:left w:val="nil"/>
              <w:bottom w:val="single" w:sz="8" w:space="0" w:color="auto"/>
              <w:right w:val="single" w:sz="8" w:space="0" w:color="auto"/>
            </w:tcBorders>
            <w:shd w:val="clear" w:color="auto" w:fill="auto"/>
            <w:vAlign w:val="center"/>
            <w:hideMark/>
          </w:tcPr>
          <w:p w14:paraId="3FAEF4E6" w14:textId="77777777" w:rsidR="00642D17" w:rsidRPr="0017794C" w:rsidRDefault="00642D17" w:rsidP="00E70EFA">
            <w:pPr>
              <w:rPr>
                <w:lang w:eastAsia="cs-CZ"/>
              </w:rPr>
            </w:pPr>
            <w:r w:rsidRPr="0017794C">
              <w:rPr>
                <w:lang w:eastAsia="cs-CZ"/>
              </w:rPr>
              <w:t>přípravek není na trhu</w:t>
            </w:r>
          </w:p>
        </w:tc>
        <w:tc>
          <w:tcPr>
            <w:tcW w:w="5548" w:type="dxa"/>
            <w:tcBorders>
              <w:top w:val="nil"/>
              <w:left w:val="nil"/>
              <w:bottom w:val="single" w:sz="8" w:space="0" w:color="auto"/>
              <w:right w:val="single" w:sz="8" w:space="0" w:color="auto"/>
            </w:tcBorders>
            <w:shd w:val="clear" w:color="auto" w:fill="auto"/>
            <w:vAlign w:val="center"/>
            <w:hideMark/>
          </w:tcPr>
          <w:p w14:paraId="35F5ECC7" w14:textId="77777777" w:rsidR="00642D17" w:rsidRPr="0017794C" w:rsidRDefault="00642D17" w:rsidP="00E70EFA">
            <w:pPr>
              <w:rPr>
                <w:lang w:eastAsia="cs-CZ"/>
              </w:rPr>
            </w:pPr>
            <w:r w:rsidRPr="0017794C">
              <w:rPr>
                <w:lang w:eastAsia="cs-CZ"/>
              </w:rPr>
              <w:t>nejsou na trhu; pokud se vydají, tak výše započitatelného doplatku je v ZAP1, ZAP2 nebo ZAP3</w:t>
            </w:r>
          </w:p>
        </w:tc>
      </w:tr>
      <w:tr w:rsidR="00642D17" w:rsidRPr="0017794C" w14:paraId="5BFC4144" w14:textId="77777777" w:rsidTr="00E70EFA">
        <w:trPr>
          <w:trHeight w:val="144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FD738BF" w14:textId="77777777" w:rsidR="00642D17" w:rsidRPr="0017794C" w:rsidRDefault="00642D17" w:rsidP="00E70EFA">
            <w:pPr>
              <w:rPr>
                <w:lang w:eastAsia="cs-CZ"/>
              </w:rPr>
            </w:pPr>
            <w:r w:rsidRPr="0017794C">
              <w:rPr>
                <w:lang w:eastAsia="cs-CZ"/>
              </w:rPr>
              <w:t>C</w:t>
            </w:r>
          </w:p>
        </w:tc>
        <w:tc>
          <w:tcPr>
            <w:tcW w:w="2980" w:type="dxa"/>
            <w:tcBorders>
              <w:top w:val="nil"/>
              <w:left w:val="nil"/>
              <w:bottom w:val="single" w:sz="8" w:space="0" w:color="auto"/>
              <w:right w:val="single" w:sz="8" w:space="0" w:color="auto"/>
            </w:tcBorders>
            <w:shd w:val="clear" w:color="auto" w:fill="auto"/>
            <w:vAlign w:val="center"/>
            <w:hideMark/>
          </w:tcPr>
          <w:p w14:paraId="0EA8E742" w14:textId="77777777" w:rsidR="00642D17" w:rsidRPr="0017794C" w:rsidRDefault="00642D17" w:rsidP="00E70EFA">
            <w:pPr>
              <w:rPr>
                <w:lang w:eastAsia="cs-CZ"/>
              </w:rPr>
            </w:pPr>
            <w:r w:rsidRPr="0017794C">
              <w:rPr>
                <w:lang w:eastAsia="cs-CZ"/>
              </w:rPr>
              <w:t>stanovení výše a podmínek úhrady podle ustanovení § 32c zákona č. 48/1997 Sb., o veřejném zdravotním pojištění (Tyto přípravky nejsou kalkulovány do výpočtu výše započitatelných doplatků do limitu podle § 16b odst. 1 zákona č. 48/1997 Sb., o veřejném zdravotním pojištění.)</w:t>
            </w:r>
          </w:p>
        </w:tc>
        <w:tc>
          <w:tcPr>
            <w:tcW w:w="5548" w:type="dxa"/>
            <w:tcBorders>
              <w:top w:val="nil"/>
              <w:left w:val="nil"/>
              <w:bottom w:val="single" w:sz="8" w:space="0" w:color="auto"/>
              <w:right w:val="single" w:sz="8" w:space="0" w:color="auto"/>
            </w:tcBorders>
            <w:shd w:val="clear" w:color="auto" w:fill="auto"/>
            <w:vAlign w:val="center"/>
            <w:hideMark/>
          </w:tcPr>
          <w:p w14:paraId="00BC89B9" w14:textId="77777777" w:rsidR="00642D17" w:rsidRPr="0017794C" w:rsidRDefault="00642D17" w:rsidP="00E70EFA">
            <w:pPr>
              <w:rPr>
                <w:lang w:eastAsia="cs-CZ"/>
              </w:rPr>
            </w:pPr>
            <w:r w:rsidRPr="0017794C">
              <w:rPr>
                <w:lang w:eastAsia="cs-CZ"/>
              </w:rPr>
              <w:t>není započitatelný doplatek, nezapočítává se</w:t>
            </w:r>
          </w:p>
        </w:tc>
      </w:tr>
    </w:tbl>
    <w:p w14:paraId="0589BE31" w14:textId="7E09B161" w:rsidR="00137E34" w:rsidRDefault="00137E34" w:rsidP="00A92C07"/>
    <w:p w14:paraId="00A4D180" w14:textId="5BBCE503" w:rsidR="00137E34" w:rsidRDefault="00137E34" w:rsidP="00A92C07">
      <w:r>
        <w:t>Poznámka:</w:t>
      </w:r>
    </w:p>
    <w:p w14:paraId="16198BFA" w14:textId="75D59903" w:rsidR="00137E34" w:rsidRDefault="00137E34" w:rsidP="00A92C07">
      <w:r>
        <w:t>U,</w:t>
      </w:r>
      <w:r w:rsidR="005E4924">
        <w:t xml:space="preserve"> 0 </w:t>
      </w:r>
      <w:r>
        <w:t xml:space="preserve"> - výše započitatelného doplatku definovaná v číselníku je nula</w:t>
      </w:r>
    </w:p>
    <w:p w14:paraId="3EE1C1D3" w14:textId="31310EB5" w:rsidR="005E4924" w:rsidRDefault="005E4924" w:rsidP="00A92C07">
      <w:r>
        <w:t>C -  výše započitatelného doplatku definovaná v číselníku je prázdná hodnota</w:t>
      </w:r>
    </w:p>
    <w:p w14:paraId="22661B52" w14:textId="433B118D" w:rsidR="005E4924" w:rsidRDefault="005E4924" w:rsidP="00A92C07">
      <w:r>
        <w:t>Pokud bude vydáván léčivý přípravek, který bude mít uvedený symbol v </w:t>
      </w:r>
      <w:r w:rsidR="00E56446">
        <w:t>NE</w:t>
      </w:r>
      <w:r>
        <w:t xml:space="preserve">ZAP1 (v případě základní úhrady), v </w:t>
      </w:r>
      <w:r w:rsidR="00E56446">
        <w:t>NE</w:t>
      </w:r>
      <w:r>
        <w:t xml:space="preserve">ZAP2 a </w:t>
      </w:r>
      <w:r w:rsidR="00E56446">
        <w:t>NE</w:t>
      </w:r>
      <w:r>
        <w:t xml:space="preserve">ZAP3 (v případě zvýšené úhrady) </w:t>
      </w:r>
      <w:r w:rsidRPr="005E4924">
        <w:rPr>
          <w:b/>
          <w:bCs/>
        </w:rPr>
        <w:t>P</w:t>
      </w:r>
      <w:r>
        <w:rPr>
          <w:b/>
          <w:bCs/>
        </w:rPr>
        <w:t xml:space="preserve">, </w:t>
      </w:r>
      <w:r>
        <w:t>je možné zadat započitatelný doplatek jen pro pacienty starší 65 let (nebo dovršení věku 65) v den vystave</w:t>
      </w:r>
      <w:r w:rsidR="000D093D">
        <w:t>n</w:t>
      </w:r>
      <w:r>
        <w:t>í eReceptu nebo založení elektronického záznamu. To bude platit pro údaje: započitatelný doplatek hrazený pacientem, započitatelný doplatek hrazený zdravotní pojišťovnou.</w:t>
      </w:r>
    </w:p>
    <w:p w14:paraId="68D0F78F" w14:textId="4CC4FFFE" w:rsidR="000D093D" w:rsidRPr="005E4924" w:rsidRDefault="000D093D" w:rsidP="00A92C07">
      <w:r>
        <w:t>Pokud nebude splněna tato podmínka, nebude možné zadat započitatelný doplatek hrazený pacientem a započitatelný doplatek hrazený zdravotní pojišťovnou při výdeji. Bude se jednat o tvrdou chybu.</w:t>
      </w:r>
    </w:p>
    <w:p w14:paraId="4FDEB423" w14:textId="77777777" w:rsidR="004A7398" w:rsidRDefault="004A7398" w:rsidP="004A7398">
      <w:pPr>
        <w:pStyle w:val="Nadpis3"/>
      </w:pPr>
      <w:bookmarkStart w:id="57" w:name="_Toc195267695"/>
      <w:r>
        <w:lastRenderedPageBreak/>
        <w:t>Započitatelný doplatek pro nepojištěnce</w:t>
      </w:r>
      <w:bookmarkEnd w:id="57"/>
    </w:p>
    <w:p w14:paraId="4457BE20" w14:textId="10C365F4" w:rsidR="000866DD" w:rsidRDefault="004A7398" w:rsidP="000866DD">
      <w:r>
        <w:t xml:space="preserve">Pokud nebude </w:t>
      </w:r>
      <w:r w:rsidR="000866DD">
        <w:t>daný pacient, kterému je prováděn výdej, v době výdeje</w:t>
      </w:r>
      <w:r w:rsidR="00843A70">
        <w:t xml:space="preserve"> nebo založení elektronického záznamu</w:t>
      </w:r>
      <w:r w:rsidR="00BA4C50">
        <w:t xml:space="preserve"> pojištěnec</w:t>
      </w:r>
      <w:r w:rsidR="000866DD">
        <w:t>, potom nebude možné zapsat započitatelný doplatek hrazený pacientem a započitatelný doplatek hrazený zdravotní pojišťovnou.</w:t>
      </w:r>
    </w:p>
    <w:p w14:paraId="485CE7E7" w14:textId="28CD9CCC" w:rsidR="000866DD" w:rsidRDefault="000866DD" w:rsidP="000866DD">
      <w:r>
        <w:t>Ověření, zda je pa</w:t>
      </w:r>
      <w:r w:rsidR="00843A70">
        <w:t>cient pojištěnec, bude systém provádět proti svému seznamu pojištěnců na základě čísla pojištěnce uvedeného na eReceptu nebo elektronickém záznamu.</w:t>
      </w:r>
    </w:p>
    <w:p w14:paraId="2477A255" w14:textId="6D145BC3" w:rsidR="00843A70" w:rsidRDefault="00843A70" w:rsidP="000866DD">
      <w:r>
        <w:t>Seznam pojištěnců v systému eRecept je průběžně aktualizován ze systému CRP.</w:t>
      </w:r>
    </w:p>
    <w:p w14:paraId="4C0BE217" w14:textId="1C1425F6" w:rsidR="00843A70" w:rsidRDefault="00843A70" w:rsidP="000866DD">
      <w:r>
        <w:t xml:space="preserve">V případě, že k datu založení výdeje nebo k datu založení elektronického záznamu, není číslo pojištěnce nalezeno v seznamu pojištěnců </w:t>
      </w:r>
      <w:r w:rsidR="003A62DF">
        <w:t xml:space="preserve">a </w:t>
      </w:r>
      <w:r>
        <w:t>pacient nemá aktivní pojištění, potom nebude možné založit výdej nebo elektronický záznam s uvedením údaje započitatelného doplatku hrazeného pacientem a započitatelného doplatku hrazeného zdravotní pojišťovnou – tvrdá chyba.</w:t>
      </w:r>
    </w:p>
    <w:p w14:paraId="7D208F47" w14:textId="6E7AD584" w:rsidR="00C87091" w:rsidRDefault="00C87091" w:rsidP="00C87091">
      <w:pPr>
        <w:pStyle w:val="Nadpis3"/>
      </w:pPr>
      <w:bookmarkStart w:id="58" w:name="_Toc195267696"/>
      <w:r>
        <w:t>Povinné zadání čísla pojištěnce při založení nebo změně elektronického záznamu</w:t>
      </w:r>
      <w:bookmarkEnd w:id="58"/>
    </w:p>
    <w:p w14:paraId="2C7D53EF" w14:textId="55D470D6" w:rsidR="00C87091" w:rsidRDefault="00C87091" w:rsidP="00C87091">
      <w:r>
        <w:t>Při založení nebo změně elektronického záznamu s typem úhrady ze zdravotního pojištění bude muset být povinně zadaná zdravotní pojišťovna a číslo pojištěnce.</w:t>
      </w:r>
    </w:p>
    <w:p w14:paraId="7450720F" w14:textId="3251FDFD" w:rsidR="00246578" w:rsidRDefault="00246578" w:rsidP="00246578">
      <w:pPr>
        <w:pStyle w:val="Nadpis3"/>
      </w:pPr>
      <w:bookmarkStart w:id="59" w:name="_Toc195267697"/>
      <w:r>
        <w:t>Kontrola jména a příjmení uvedeného na eReceptu nebo elektronickém záznamu proti jménu a příjmení uvedeného u pojištěnce v registru systému eRecept</w:t>
      </w:r>
      <w:bookmarkEnd w:id="59"/>
    </w:p>
    <w:p w14:paraId="23277FE6" w14:textId="52AD10D0" w:rsidR="00246578" w:rsidRDefault="00246578" w:rsidP="00246578">
      <w:r>
        <w:t xml:space="preserve">Při založení výdeje, který bude obsahovat započitatelné doplatky, se bude kontrolovat číslo pojištěnce zadané na eReceptu nebo elektronickém záznamu proti registru pojištěnců v systému eRecept. Pokud se pojištěnec dohledá, zkontroluje se jméno a příjmení z eReceptu proti </w:t>
      </w:r>
      <w:r w:rsidR="00E444F2">
        <w:t xml:space="preserve">pojištěnci v registru systému eRecept. Pokud </w:t>
      </w:r>
      <w:r w:rsidR="00E26879">
        <w:t xml:space="preserve">jméno a příjmení </w:t>
      </w:r>
      <w:r w:rsidR="00E444F2">
        <w:t>nebude souhlasit, vrátí se měkká chyba.</w:t>
      </w:r>
    </w:p>
    <w:p w14:paraId="23B32251" w14:textId="100DA3A3" w:rsidR="00F70845" w:rsidRDefault="00F70845" w:rsidP="0032511F">
      <w:pPr>
        <w:pStyle w:val="Nadpis3"/>
      </w:pPr>
      <w:bookmarkStart w:id="60" w:name="_Toc195267698"/>
      <w:r>
        <w:t xml:space="preserve">Započitatelný doplatek hrazený zdravotní pojišťovnou </w:t>
      </w:r>
      <w:r w:rsidR="0032511F">
        <w:t>v případě, kdy není vyčerpán limit pacienta</w:t>
      </w:r>
      <w:bookmarkEnd w:id="60"/>
    </w:p>
    <w:p w14:paraId="3365759F" w14:textId="156020D8" w:rsidR="0032511F" w:rsidRDefault="0032511F" w:rsidP="0032511F">
      <w:r>
        <w:t>V případě, kdy ještě nebyl vyčerpán limit pacienta, nebude možné založit započitatelný doplatek hrazený zdravotní pojišťovnou.</w:t>
      </w:r>
    </w:p>
    <w:p w14:paraId="0B797259" w14:textId="5EFC5CE4" w:rsidR="0032511F" w:rsidRPr="0032511F" w:rsidRDefault="0032511F" w:rsidP="0032511F">
      <w:r>
        <w:t>Validace je dočasně neblokační.</w:t>
      </w:r>
    </w:p>
    <w:p w14:paraId="1648D6DC" w14:textId="25293B2F" w:rsidR="00C87091" w:rsidRDefault="00C87091" w:rsidP="00C87091">
      <w:pPr>
        <w:pStyle w:val="Nadpis2"/>
      </w:pPr>
      <w:bookmarkStart w:id="61" w:name="_Toc195267699"/>
      <w:r>
        <w:lastRenderedPageBreak/>
        <w:t>Validace při předpisu</w:t>
      </w:r>
      <w:bookmarkEnd w:id="61"/>
    </w:p>
    <w:p w14:paraId="6DF0A799" w14:textId="20041DA4" w:rsidR="00843A70" w:rsidRDefault="00843A70" w:rsidP="00843A70">
      <w:pPr>
        <w:pStyle w:val="Nadpis3"/>
      </w:pPr>
      <w:bookmarkStart w:id="62" w:name="_Toc195267700"/>
      <w:r>
        <w:t>Kontrola zdravotní pojišťovny při založení</w:t>
      </w:r>
      <w:r w:rsidR="005B7248">
        <w:t>/změně</w:t>
      </w:r>
      <w:r>
        <w:t xml:space="preserve"> eReceptu nebo elektronického záznamu</w:t>
      </w:r>
      <w:bookmarkEnd w:id="62"/>
    </w:p>
    <w:p w14:paraId="5F9773CB" w14:textId="5DA6D836" w:rsidR="00843A70" w:rsidRDefault="00843A70" w:rsidP="00843A70">
      <w:r>
        <w:t>Při založení</w:t>
      </w:r>
      <w:r w:rsidR="00651620">
        <w:t>/změně</w:t>
      </w:r>
      <w:r>
        <w:t xml:space="preserve"> </w:t>
      </w:r>
      <w:r w:rsidR="00651620">
        <w:t xml:space="preserve">eReceptu nebo založení/změně elektronického záznamu se bude kontrolovat uvedení zdravotní pojišťovny proti zdravotní pojišťovně uvedené v seznamu pojištěnců v systému eRecept. Údaj o aktuální zdravotní pojišťovně pacienta systém eRecept získává z CRP. </w:t>
      </w:r>
      <w:r w:rsidR="00E26879">
        <w:t>Pokud</w:t>
      </w:r>
      <w:r w:rsidR="00651620">
        <w:t xml:space="preserve"> zdravotní pojišťovna uvedená na eReceptu nebude souhlasit se zdravotní pojišťovnou uvedenou u pojištěnce, potom se vrátí měkká chyba.</w:t>
      </w:r>
    </w:p>
    <w:p w14:paraId="05526BCD" w14:textId="496D9AD6" w:rsidR="003A62DF" w:rsidRDefault="003A62DF" w:rsidP="00843A70">
      <w:r>
        <w:t>Dohledání pacienta se provádí na základě čísla pojištěnce uvedeného na eReceptu/elektronickém záznamu proti číslu pojištěnce v databázi pojištěnců v systému eRecept.</w:t>
      </w:r>
    </w:p>
    <w:p w14:paraId="4D9CA50C" w14:textId="17E5A574" w:rsidR="005B7248" w:rsidRDefault="005B7248" w:rsidP="005B7248">
      <w:pPr>
        <w:pStyle w:val="Nadpis3"/>
      </w:pPr>
      <w:bookmarkStart w:id="63" w:name="_Toc195267701"/>
      <w:r>
        <w:t>Kontrola pojištění při založení/změně eReceptu nebo elektronického záznamu</w:t>
      </w:r>
      <w:bookmarkEnd w:id="63"/>
    </w:p>
    <w:p w14:paraId="245F6866" w14:textId="6C13A81A" w:rsidR="005B7248" w:rsidRDefault="0069309C" w:rsidP="005B7248">
      <w:r>
        <w:t>Při založení/změně eReceptu nebo založení/změně elektronického záznamu se bude kontrolovat, zda je k datu předpisu veden pacient jako pojištěnec v případě předpisu/elektronického záznamu na léčivý přípravek s úhradou ze zdravotního pojištění. Bude se jednat o blokační validaci v případě, že uvedený pacient na eReceptu/elektronickém záznamu nebude mít platné pojištění (údaj z CRP).</w:t>
      </w:r>
    </w:p>
    <w:p w14:paraId="7937509D" w14:textId="77777777" w:rsidR="003A62DF" w:rsidRDefault="003A62DF" w:rsidP="003A62DF">
      <w:r>
        <w:t>Dohledání pacienta se provádí na základě čísla pojištěnce uvedeného na eReceptu/elektronickém záznamu proti číslu pojištěnce v databázi pojištěnců v systému eRecept.</w:t>
      </w:r>
    </w:p>
    <w:p w14:paraId="05ABD0C3" w14:textId="65C5871B" w:rsidR="0070695A" w:rsidRDefault="0070695A" w:rsidP="000866DD">
      <w:pPr>
        <w:pStyle w:val="Nadpis2"/>
      </w:pPr>
      <w:bookmarkStart w:id="64" w:name="_Toc195267702"/>
      <w:r>
        <w:t xml:space="preserve">Číselník </w:t>
      </w:r>
      <w:r w:rsidR="00C26E05">
        <w:t>SCAU</w:t>
      </w:r>
      <w:bookmarkEnd w:id="64"/>
    </w:p>
    <w:p w14:paraId="2B7481A3" w14:textId="4496863F" w:rsidR="0070695A" w:rsidRDefault="0070695A" w:rsidP="0070695A">
      <w:r>
        <w:t xml:space="preserve">Systém eRecept </w:t>
      </w:r>
      <w:r w:rsidR="00C26E05">
        <w:t>ne</w:t>
      </w:r>
      <w:r>
        <w:t xml:space="preserve">bude historizovat </w:t>
      </w:r>
      <w:r w:rsidR="00C26E05">
        <w:t xml:space="preserve">číselník SCAU. Validace výše hodnoty započitatelného doplatku </w:t>
      </w:r>
      <w:r w:rsidR="000866DD">
        <w:t xml:space="preserve">u HVLP </w:t>
      </w:r>
      <w:r w:rsidR="00C26E05">
        <w:t>bude kontrolována vždy proti aktuální hodnotě v číselníku.</w:t>
      </w:r>
    </w:p>
    <w:p w14:paraId="2F9E17EB" w14:textId="77777777" w:rsidR="00516FBC" w:rsidRDefault="00516FBC">
      <w:pPr>
        <w:autoSpaceDE/>
        <w:autoSpaceDN/>
        <w:adjustRightInd/>
        <w:spacing w:after="160" w:line="259" w:lineRule="auto"/>
        <w:jc w:val="left"/>
        <w:rPr>
          <w:rFonts w:eastAsiaTheme="majorEastAsia" w:cstheme="majorBidi"/>
          <w:b/>
          <w:bCs/>
          <w:sz w:val="24"/>
          <w:szCs w:val="24"/>
        </w:rPr>
      </w:pPr>
      <w:r>
        <w:br w:type="page"/>
      </w:r>
    </w:p>
    <w:p w14:paraId="5F0853B5" w14:textId="77777777" w:rsidR="0070695A" w:rsidRDefault="0070695A" w:rsidP="0070695A">
      <w:pPr>
        <w:pStyle w:val="Nadpis2"/>
      </w:pPr>
      <w:bookmarkStart w:id="65" w:name="_Toc195267703"/>
      <w:r>
        <w:lastRenderedPageBreak/>
        <w:t>Dávky CSV souborů</w:t>
      </w:r>
      <w:bookmarkEnd w:id="65"/>
    </w:p>
    <w:p w14:paraId="5D802F94" w14:textId="77777777" w:rsidR="0070695A" w:rsidRDefault="0070695A" w:rsidP="00B71046">
      <w:pPr>
        <w:pStyle w:val="Nadpis3"/>
      </w:pPr>
      <w:bookmarkStart w:id="66" w:name="_Toc195267704"/>
      <w:r>
        <w:t>Úprava existujících souborů</w:t>
      </w:r>
      <w:bookmarkEnd w:id="66"/>
    </w:p>
    <w:p w14:paraId="19AE1F07" w14:textId="77777777" w:rsidR="00CE430D" w:rsidRDefault="00CE430D" w:rsidP="00CE430D">
      <w:pPr>
        <w:pStyle w:val="Nadpis4"/>
      </w:pPr>
      <w:r>
        <w:t>VYDEJ_VLP</w:t>
      </w:r>
    </w:p>
    <w:p w14:paraId="47E9165A" w14:textId="468E9E21" w:rsidR="00CE430D" w:rsidRDefault="00CE430D" w:rsidP="00CE430D">
      <w:pPr>
        <w:jc w:val="left"/>
      </w:pPr>
      <w:r w:rsidRPr="00CE430D">
        <w:t xml:space="preserve">Bude upraven soubor VYDEJ_VLP. Budou přidány sloupce </w:t>
      </w:r>
      <w:r w:rsidR="006C5D55">
        <w:t xml:space="preserve">UHRADATYP, </w:t>
      </w:r>
      <w:r w:rsidRPr="00CE430D">
        <w:t>UHRADA_ZAPOCITATELNYDOPLATEK_PACIENT, ZAPOCITATELNYDOPLATEK_</w:t>
      </w:r>
      <w:r w:rsidR="00AE07FF">
        <w:t>HRAZEN_</w:t>
      </w:r>
      <w:r w:rsidRPr="00CE430D">
        <w:t>ZP.</w:t>
      </w:r>
    </w:p>
    <w:p w14:paraId="4FB45497" w14:textId="2AF0E850" w:rsidR="00CE430D" w:rsidRPr="00E63792" w:rsidRDefault="00CE430D" w:rsidP="00CE430D">
      <w:r>
        <w:t>Tento soubor je generován pro zdravotní pojišťovny a lékařské informační systémy.</w:t>
      </w:r>
    </w:p>
    <w:p w14:paraId="4BFEE9EA" w14:textId="0A57F12D" w:rsidR="00A83685" w:rsidRPr="00A83685" w:rsidRDefault="00A83685" w:rsidP="00CE430D">
      <w:pPr>
        <w:rPr>
          <w:b/>
          <w:bCs/>
        </w:rPr>
      </w:pPr>
      <w:r w:rsidRPr="00A83685">
        <w:rPr>
          <w:b/>
          <w:bCs/>
        </w:rPr>
        <w:t>Úprava se bude týkat jen CSV souboru VYDEJ_VLP, který je generován pro zdravotní pojišťovny. Soubor VYDEJ_VLP generovaný pro lékaře bude beze změny.</w:t>
      </w:r>
    </w:p>
    <w:tbl>
      <w:tblPr>
        <w:tblW w:w="9346" w:type="dxa"/>
        <w:tblInd w:w="5" w:type="dxa"/>
        <w:tblLayout w:type="fixed"/>
        <w:tblCellMar>
          <w:left w:w="60" w:type="dxa"/>
          <w:right w:w="60" w:type="dxa"/>
        </w:tblCellMar>
        <w:tblLook w:val="04A0" w:firstRow="1" w:lastRow="0" w:firstColumn="1" w:lastColumn="0" w:noHBand="0" w:noVBand="1"/>
      </w:tblPr>
      <w:tblGrid>
        <w:gridCol w:w="2520"/>
        <w:gridCol w:w="2160"/>
        <w:gridCol w:w="1264"/>
        <w:gridCol w:w="1701"/>
        <w:gridCol w:w="1701"/>
      </w:tblGrid>
      <w:tr w:rsidR="00924B8D" w:rsidRPr="00C32B38" w14:paraId="7AE201AA"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7B4F921" w14:textId="77777777" w:rsidR="00924B8D" w:rsidRPr="00C32B38" w:rsidRDefault="00924B8D" w:rsidP="00E70EFA">
            <w:pPr>
              <w:rPr>
                <w:b/>
                <w:bCs/>
              </w:rPr>
            </w:pPr>
            <w:r w:rsidRPr="00C32B38">
              <w:rPr>
                <w:b/>
                <w:bCs/>
              </w:rPr>
              <w:t>Název sloupce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4C6409A" w14:textId="77777777" w:rsidR="00924B8D" w:rsidRPr="00C32B38" w:rsidRDefault="00924B8D" w:rsidP="00E70EFA">
            <w:pPr>
              <w:rPr>
                <w:b/>
                <w:bCs/>
              </w:rPr>
            </w:pPr>
            <w:r w:rsidRPr="00C32B38">
              <w:rPr>
                <w:b/>
                <w:bCs/>
              </w:rPr>
              <w:t>Datový typ</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4A93714" w14:textId="77777777" w:rsidR="00924B8D" w:rsidRPr="00C32B38" w:rsidRDefault="00924B8D" w:rsidP="00E70EFA">
            <w:pPr>
              <w:rPr>
                <w:b/>
                <w:bCs/>
              </w:rPr>
            </w:pPr>
            <w:r w:rsidRPr="00C32B38">
              <w:rPr>
                <w:b/>
                <w:bCs/>
              </w:rPr>
              <w:t>NOT NULL</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B2B9A9" w14:textId="77777777" w:rsidR="00924B8D" w:rsidRPr="00C32B38" w:rsidRDefault="00924B8D" w:rsidP="00E70EFA">
            <w:pPr>
              <w:rPr>
                <w:b/>
                <w:bCs/>
              </w:rPr>
            </w:pPr>
            <w:r w:rsidRPr="00C32B38">
              <w:rPr>
                <w:b/>
                <w:bCs/>
              </w:rPr>
              <w:t>Popis</w:t>
            </w:r>
          </w:p>
        </w:tc>
        <w:tc>
          <w:tcPr>
            <w:tcW w:w="1701" w:type="dxa"/>
            <w:tcBorders>
              <w:top w:val="single" w:sz="4" w:space="0" w:color="9F9F9F"/>
              <w:left w:val="single" w:sz="4" w:space="0" w:color="9F9F9F"/>
              <w:bottom w:val="single" w:sz="4" w:space="0" w:color="9F9F9F"/>
              <w:right w:val="single" w:sz="4" w:space="0" w:color="9F9F9F"/>
            </w:tcBorders>
          </w:tcPr>
          <w:p w14:paraId="05892F23" w14:textId="77777777" w:rsidR="00924B8D" w:rsidRPr="00C32B38" w:rsidRDefault="00924B8D" w:rsidP="00E70EFA">
            <w:pPr>
              <w:rPr>
                <w:b/>
                <w:bCs/>
              </w:rPr>
            </w:pPr>
            <w:r w:rsidRPr="00C32B38">
              <w:rPr>
                <w:b/>
                <w:bCs/>
              </w:rPr>
              <w:t>Poznámka</w:t>
            </w:r>
          </w:p>
        </w:tc>
      </w:tr>
      <w:tr w:rsidR="00924B8D" w:rsidRPr="00C32B38" w14:paraId="7C63EA23"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B66E08D" w14:textId="77777777" w:rsidR="00924B8D" w:rsidRPr="00C32B38" w:rsidRDefault="00924B8D" w:rsidP="00E70EFA">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4C15C8F" w14:textId="77777777" w:rsidR="00924B8D" w:rsidRPr="00C32B38" w:rsidRDefault="00924B8D" w:rsidP="00E70EFA"/>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908C3E6"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50223F"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Pr>
          <w:p w14:paraId="4D3EC6F8" w14:textId="77777777" w:rsidR="00924B8D" w:rsidRPr="00C32B38" w:rsidRDefault="00924B8D" w:rsidP="00E70EFA"/>
        </w:tc>
      </w:tr>
      <w:tr w:rsidR="0041002C" w:rsidRPr="00C32B38" w14:paraId="23D2C9B9"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DBC8CD3" w14:textId="3CE4D582" w:rsidR="0041002C" w:rsidRPr="00C32B38" w:rsidRDefault="0041002C" w:rsidP="0041002C">
            <w:r w:rsidRPr="00C32B38">
              <w:t>UHRADA_ZAPOCITATELNYDOPLATEK</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5733FD0" w14:textId="31DFB6F7" w:rsidR="0041002C" w:rsidRPr="00C32B38" w:rsidRDefault="0041002C" w:rsidP="0041002C">
            <w:r w:rsidRPr="00C32B38">
              <w:t>NUMBER(9,2)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163DB24" w14:textId="6E7AFA4B" w:rsidR="0041002C" w:rsidRPr="00C32B38" w:rsidRDefault="0041002C" w:rsidP="0041002C">
            <w:r w:rsidRPr="00C32B38">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EDABFFC" w14:textId="7EE103E8" w:rsidR="0041002C" w:rsidRPr="00C32B38" w:rsidRDefault="0041002C" w:rsidP="0041002C">
            <w:r w:rsidRPr="00C32B38">
              <w:t>započitatelný doplatek dle lékárny</w:t>
            </w:r>
          </w:p>
        </w:tc>
        <w:tc>
          <w:tcPr>
            <w:tcW w:w="1701" w:type="dxa"/>
            <w:tcBorders>
              <w:top w:val="single" w:sz="4" w:space="0" w:color="9F9F9F"/>
              <w:left w:val="single" w:sz="4" w:space="0" w:color="9F9F9F"/>
              <w:bottom w:val="single" w:sz="4" w:space="0" w:color="9F9F9F"/>
              <w:right w:val="single" w:sz="4" w:space="0" w:color="9F9F9F"/>
            </w:tcBorders>
          </w:tcPr>
          <w:p w14:paraId="195FD471" w14:textId="77777777" w:rsidR="0041002C" w:rsidRDefault="0041002C" w:rsidP="0041002C">
            <w:r>
              <w:t xml:space="preserve">Již existující údaj, Nově se bude dopočítávat jako </w:t>
            </w:r>
            <w:r w:rsidRPr="00C32B38">
              <w:t>UHRADA_ZAPOCITATELNYDOPLATEK_PACIENT</w:t>
            </w:r>
            <w:r>
              <w:t xml:space="preserve"> + </w:t>
            </w:r>
            <w:r w:rsidRPr="00CE430D">
              <w:t>ZAPOCITATELNYDOPLATEK_</w:t>
            </w:r>
            <w:r>
              <w:t>HRAZEN_</w:t>
            </w:r>
            <w:r w:rsidRPr="00CE430D">
              <w:t>ZP</w:t>
            </w:r>
            <w:r>
              <w:t>.</w:t>
            </w:r>
          </w:p>
          <w:p w14:paraId="0C65C1F4" w14:textId="77777777" w:rsidR="0041002C" w:rsidRDefault="0041002C" w:rsidP="0041002C">
            <w:r>
              <w:t>Již není přímo vkládaný údaj lékárnou při výdeji, ale dopočítávaný.</w:t>
            </w:r>
          </w:p>
          <w:p w14:paraId="7903DA18" w14:textId="36CE6B62" w:rsidR="0041002C" w:rsidRPr="00C32B38" w:rsidRDefault="0041002C" w:rsidP="0041002C">
            <w:r>
              <w:t>Pro cílový SW beze změny.</w:t>
            </w:r>
          </w:p>
        </w:tc>
      </w:tr>
      <w:tr w:rsidR="0041002C" w:rsidRPr="00C32B38" w14:paraId="52DFDE77"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F93B969" w14:textId="7D226D7C" w:rsidR="0041002C" w:rsidRPr="00C32B38" w:rsidRDefault="0041002C" w:rsidP="0041002C">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13CD135" w14:textId="77777777" w:rsidR="0041002C" w:rsidRPr="00C32B38" w:rsidRDefault="0041002C" w:rsidP="0041002C"/>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5328CA2"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F4A0D66"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Pr>
          <w:p w14:paraId="36F0E722" w14:textId="77777777" w:rsidR="0041002C" w:rsidRDefault="0041002C" w:rsidP="0041002C"/>
        </w:tc>
      </w:tr>
      <w:tr w:rsidR="0041002C" w:rsidRPr="00C32B38" w14:paraId="4B76A2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BAAD1AA" w14:textId="24E028C8" w:rsidR="0041002C" w:rsidRPr="00C32B38" w:rsidRDefault="0041002C" w:rsidP="0041002C">
            <w:r>
              <w:t>UHRADATYP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3A3450" w14:textId="4AF3162E" w:rsidR="0041002C" w:rsidRPr="00C32B38" w:rsidRDefault="00224AE6" w:rsidP="0041002C">
            <w:r>
              <w:t>NUMBER (2,0)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F59478" w14:textId="363263D4" w:rsidR="0041002C" w:rsidRPr="00C32B38" w:rsidRDefault="0041002C" w:rsidP="0041002C">
            <w:r>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4D63F0" w14:textId="5FAAFC8B" w:rsidR="0041002C" w:rsidRPr="00C32B38" w:rsidRDefault="0041002C" w:rsidP="0041002C">
            <w:r>
              <w:t xml:space="preserve">Typ úhrady. Vyplněné jen u </w:t>
            </w:r>
            <w:r>
              <w:lastRenderedPageBreak/>
              <w:t>elektronických záznamů.</w:t>
            </w:r>
          </w:p>
        </w:tc>
        <w:tc>
          <w:tcPr>
            <w:tcW w:w="1701" w:type="dxa"/>
            <w:tcBorders>
              <w:top w:val="single" w:sz="4" w:space="0" w:color="9F9F9F"/>
              <w:left w:val="single" w:sz="4" w:space="0" w:color="9F9F9F"/>
              <w:bottom w:val="single" w:sz="4" w:space="0" w:color="9F9F9F"/>
              <w:right w:val="single" w:sz="4" w:space="0" w:color="9F9F9F"/>
            </w:tcBorders>
          </w:tcPr>
          <w:p w14:paraId="55FFA555" w14:textId="77777777" w:rsidR="0041002C" w:rsidRPr="00C32B38" w:rsidRDefault="0041002C" w:rsidP="0041002C"/>
        </w:tc>
      </w:tr>
      <w:tr w:rsidR="0041002C" w:rsidRPr="00C32B38" w14:paraId="5D5981B1"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4265BEA" w14:textId="77777777" w:rsidR="0041002C" w:rsidRPr="00C32B38" w:rsidRDefault="0041002C" w:rsidP="0041002C">
            <w:r w:rsidRPr="005940FD">
              <w:t>UHRADA_ZAPOCITATELNYDOPLATEKPACIENT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EA0D67B" w14:textId="77777777" w:rsidR="0041002C" w:rsidRPr="00C32B38" w:rsidRDefault="0041002C" w:rsidP="0041002C">
            <w:r w:rsidRPr="00C32B38">
              <w:t>NUMBER(9,2)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B51088D" w14:textId="77777777" w:rsidR="0041002C" w:rsidRPr="00C32B38" w:rsidRDefault="0041002C" w:rsidP="0041002C">
            <w:r w:rsidRPr="00C32B38">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EC1B0DC" w14:textId="62D7F0B2" w:rsidR="0041002C" w:rsidRPr="00C32B38" w:rsidRDefault="00A011EA" w:rsidP="0041002C">
            <w:r>
              <w:t>Z</w:t>
            </w:r>
            <w:r w:rsidR="0041002C" w:rsidRPr="00C32B38">
              <w:t>apočitatelný doplatek dle lékárny hrazený pacientem</w:t>
            </w:r>
          </w:p>
        </w:tc>
        <w:tc>
          <w:tcPr>
            <w:tcW w:w="1701" w:type="dxa"/>
            <w:tcBorders>
              <w:top w:val="single" w:sz="4" w:space="0" w:color="9F9F9F"/>
              <w:left w:val="single" w:sz="4" w:space="0" w:color="9F9F9F"/>
              <w:bottom w:val="single" w:sz="4" w:space="0" w:color="9F9F9F"/>
              <w:right w:val="single" w:sz="4" w:space="0" w:color="9F9F9F"/>
            </w:tcBorders>
          </w:tcPr>
          <w:p w14:paraId="27AAC522" w14:textId="77777777" w:rsidR="0041002C" w:rsidRPr="00C32B38" w:rsidRDefault="0041002C" w:rsidP="0041002C">
            <w:r w:rsidRPr="00C32B38">
              <w:t>Nově přidaný</w:t>
            </w:r>
          </w:p>
        </w:tc>
      </w:tr>
      <w:tr w:rsidR="0041002C" w:rsidRPr="00C32B38" w14:paraId="1AFEA5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DD1430F" w14:textId="77777777" w:rsidR="0041002C" w:rsidRPr="00C32B38" w:rsidRDefault="0041002C" w:rsidP="0041002C">
            <w:r w:rsidRPr="005940FD">
              <w:t>UHRADA_ZAPOCITATELNYDOPLATEKZP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067588" w14:textId="77777777" w:rsidR="0041002C" w:rsidRPr="00C32B38" w:rsidRDefault="0041002C" w:rsidP="0041002C">
            <w:r w:rsidRPr="00C32B38">
              <w:t>NUMBER(9,2)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2D7CF81" w14:textId="77777777" w:rsidR="0041002C" w:rsidRPr="00C32B38" w:rsidRDefault="0041002C" w:rsidP="0041002C">
            <w:r w:rsidRPr="00C32B38">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C404D52" w14:textId="708B0878" w:rsidR="0041002C" w:rsidRPr="00C32B38" w:rsidRDefault="00A011EA" w:rsidP="0041002C">
            <w:r>
              <w:t>Z</w:t>
            </w:r>
            <w:r w:rsidR="0041002C" w:rsidRPr="00C32B38">
              <w:t>apočitatelný doplatek dle lékárny hrazený zdravotní pojišťovnou</w:t>
            </w:r>
          </w:p>
        </w:tc>
        <w:tc>
          <w:tcPr>
            <w:tcW w:w="1701" w:type="dxa"/>
            <w:tcBorders>
              <w:top w:val="single" w:sz="4" w:space="0" w:color="9F9F9F"/>
              <w:left w:val="single" w:sz="4" w:space="0" w:color="9F9F9F"/>
              <w:bottom w:val="single" w:sz="4" w:space="0" w:color="9F9F9F"/>
              <w:right w:val="single" w:sz="4" w:space="0" w:color="9F9F9F"/>
            </w:tcBorders>
          </w:tcPr>
          <w:p w14:paraId="79E32B3C" w14:textId="77777777" w:rsidR="0041002C" w:rsidRPr="00C32B38" w:rsidRDefault="0041002C" w:rsidP="0041002C">
            <w:r w:rsidRPr="00C32B38">
              <w:t>Nově přidaný</w:t>
            </w:r>
          </w:p>
        </w:tc>
      </w:tr>
      <w:tr w:rsidR="0041002C" w:rsidRPr="00C32B38" w14:paraId="7467BC5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6104CC8" w14:textId="77777777" w:rsidR="0041002C" w:rsidRPr="00CE430D" w:rsidRDefault="0041002C" w:rsidP="0041002C">
            <w:r>
              <w:t>DOPRODEJ</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A5E5DF0" w14:textId="77777777" w:rsidR="0041002C" w:rsidRPr="00C32B38" w:rsidRDefault="0041002C" w:rsidP="0041002C">
            <w:r w:rsidRPr="00FA7D4A">
              <w:t>NUMBER(1,0)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1468C65" w14:textId="77777777" w:rsidR="0041002C" w:rsidRPr="00C32B38" w:rsidRDefault="0041002C" w:rsidP="0041002C">
            <w:r>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84A7C1" w14:textId="7E8A95F2" w:rsidR="0041002C" w:rsidRPr="00C32B38" w:rsidRDefault="0041002C" w:rsidP="0041002C">
            <w:r>
              <w:t>Příznak Doprodej</w:t>
            </w:r>
          </w:p>
        </w:tc>
        <w:tc>
          <w:tcPr>
            <w:tcW w:w="1701" w:type="dxa"/>
            <w:tcBorders>
              <w:top w:val="single" w:sz="4" w:space="0" w:color="9F9F9F"/>
              <w:left w:val="single" w:sz="4" w:space="0" w:color="9F9F9F"/>
              <w:bottom w:val="single" w:sz="4" w:space="0" w:color="9F9F9F"/>
              <w:right w:val="single" w:sz="4" w:space="0" w:color="9F9F9F"/>
            </w:tcBorders>
          </w:tcPr>
          <w:p w14:paraId="1E245F46" w14:textId="4E3A9F10" w:rsidR="0041002C" w:rsidRPr="00C32B38" w:rsidRDefault="0041002C" w:rsidP="0041002C">
            <w:r w:rsidRPr="00C32B38">
              <w:t>Nově přidaný</w:t>
            </w:r>
          </w:p>
        </w:tc>
      </w:tr>
      <w:tr w:rsidR="0041002C" w:rsidRPr="00C32B38" w14:paraId="099FF4C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7F5FA7" w14:textId="10F6B1BE" w:rsidR="0041002C" w:rsidRDefault="0041002C" w:rsidP="0041002C">
            <w:r>
              <w:t>NEZAMENOVAT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88546A8" w14:textId="17169A57" w:rsidR="0041002C" w:rsidRPr="00FA7D4A" w:rsidRDefault="0041002C" w:rsidP="0041002C">
            <w:r w:rsidRPr="00924B8D">
              <w:t>NUMBER(1,0)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BF495B0" w14:textId="505EB619" w:rsidR="0041002C" w:rsidRDefault="0041002C" w:rsidP="0041002C">
            <w:r>
              <w:t>False</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11F680A" w14:textId="2A5EF83C" w:rsidR="0041002C" w:rsidRDefault="0041002C" w:rsidP="0041002C">
            <w:r>
              <w:t>Příznak Nezaměňovat</w:t>
            </w:r>
          </w:p>
        </w:tc>
        <w:tc>
          <w:tcPr>
            <w:tcW w:w="1701" w:type="dxa"/>
            <w:tcBorders>
              <w:top w:val="single" w:sz="4" w:space="0" w:color="9F9F9F"/>
              <w:left w:val="single" w:sz="4" w:space="0" w:color="9F9F9F"/>
              <w:bottom w:val="single" w:sz="4" w:space="0" w:color="9F9F9F"/>
              <w:right w:val="single" w:sz="4" w:space="0" w:color="9F9F9F"/>
            </w:tcBorders>
          </w:tcPr>
          <w:p w14:paraId="3CE71F13" w14:textId="39240208" w:rsidR="0041002C" w:rsidRDefault="0041002C" w:rsidP="0041002C">
            <w:r>
              <w:t>Jen u položky elektronického záznamu</w:t>
            </w:r>
          </w:p>
        </w:tc>
      </w:tr>
    </w:tbl>
    <w:p w14:paraId="38846F7A" w14:textId="77777777" w:rsidR="00CE430D" w:rsidRPr="00224AE6" w:rsidRDefault="00CE430D" w:rsidP="00224AE6"/>
    <w:p w14:paraId="67EDC7B9" w14:textId="16AB6F23" w:rsidR="00224AE6" w:rsidRPr="00224AE6" w:rsidRDefault="00224AE6" w:rsidP="00224AE6">
      <w:pPr>
        <w:rPr>
          <w:b/>
          <w:bCs/>
        </w:rPr>
      </w:pPr>
      <w:r w:rsidRPr="00224AE6">
        <w:rPr>
          <w:b/>
          <w:bCs/>
        </w:rPr>
        <w:t>Enumerace UHRADATYP</w:t>
      </w:r>
    </w:p>
    <w:p w14:paraId="3CB8F519" w14:textId="77777777" w:rsidR="00224AE6" w:rsidRDefault="00224AE6" w:rsidP="00224AE6">
      <w:r>
        <w:t>0 - PACIENT – Úhrada pacientem</w:t>
      </w:r>
    </w:p>
    <w:p w14:paraId="1E9F90A2" w14:textId="65065C2A" w:rsidR="00224AE6" w:rsidRDefault="00224AE6" w:rsidP="00224AE6">
      <w:r>
        <w:t>1 - ZAKLADNI - Základní úhrada zdravotní pojišťovnou (dle UHR1 ve SCAU)</w:t>
      </w:r>
    </w:p>
    <w:p w14:paraId="6A7C5471" w14:textId="77777777" w:rsidR="00224AE6" w:rsidRDefault="00224AE6" w:rsidP="00224AE6">
      <w:r>
        <w:t>2 - ZVYSENA - Zvýšená úhrada zdravotní pojišťovnou (dle UHR2 ve SCAU a to i v případě, že je u daného přípravku UHR2 &lt; UHR1)</w:t>
      </w:r>
    </w:p>
    <w:p w14:paraId="3EC058BB" w14:textId="77777777" w:rsidR="00224AE6" w:rsidRDefault="00224AE6" w:rsidP="00224AE6">
      <w:r>
        <w:t>3 - PACIENT_ZAM - Úhrada zaměstnavatelem pacienta (pro budoucí použití)</w:t>
      </w:r>
    </w:p>
    <w:p w14:paraId="7418C410" w14:textId="400A9D16" w:rsidR="00224AE6" w:rsidRDefault="00224AE6" w:rsidP="00224AE6">
      <w:r>
        <w:t>4 - ZAKLADNI_ZAM - Základní úhrada zdravotní pojišťovnou (dle UHR1 ve SCAU) s úhradou doplatku zaměstnavatelem - určeno jen pro vojáky v činné službě</w:t>
      </w:r>
    </w:p>
    <w:p w14:paraId="6B205A8E" w14:textId="75269A9C" w:rsidR="00224AE6" w:rsidRDefault="00224AE6" w:rsidP="00224AE6">
      <w:r>
        <w:t>5 - ZVYSENA_ZAM - Zvýšená úhrada zdravotní pojišťovnou (dle UHR2 ve SCAU a to i v případě, že je u daného přípravku UHR2 &lt; UHR1) - určeno jen pro vojáky v činné službě</w:t>
      </w:r>
    </w:p>
    <w:p w14:paraId="1D8500AC" w14:textId="77777777" w:rsidR="00224AE6" w:rsidRPr="00CE430D" w:rsidRDefault="00224AE6" w:rsidP="00CE430D"/>
    <w:p w14:paraId="4BB55DDB" w14:textId="77777777" w:rsidR="00C32B38" w:rsidRDefault="0070695A" w:rsidP="00542FDA">
      <w:pPr>
        <w:pStyle w:val="Nadpis3"/>
      </w:pPr>
      <w:bookmarkStart w:id="67" w:name="_Hlk167974775"/>
      <w:bookmarkStart w:id="68" w:name="_Toc195267705"/>
      <w:r>
        <w:lastRenderedPageBreak/>
        <w:t>Vytvoření nového souboru pro zdravotní pojišťovny</w:t>
      </w:r>
      <w:r w:rsidR="00B71046">
        <w:t xml:space="preserve"> se seznamem započitatelných doplatků</w:t>
      </w:r>
      <w:r w:rsidR="00CE430D">
        <w:t xml:space="preserve"> pojištěnců</w:t>
      </w:r>
      <w:bookmarkEnd w:id="68"/>
    </w:p>
    <w:bookmarkEnd w:id="67"/>
    <w:p w14:paraId="07DE7FCA" w14:textId="77777777" w:rsidR="00C32B38" w:rsidRDefault="00C32B38" w:rsidP="00C32B38">
      <w:pPr>
        <w:pStyle w:val="Nadpis4"/>
      </w:pPr>
      <w:r>
        <w:t>ZAPOCITATELNE_DOPLATKY</w:t>
      </w:r>
    </w:p>
    <w:p w14:paraId="481FBBDC" w14:textId="77777777" w:rsidR="0092446A" w:rsidRDefault="0092446A" w:rsidP="0092446A">
      <w:r>
        <w:t xml:space="preserve">Vznikne nový soubor započitatelné doplatky. Soubor se bude generovat jen pro zdravotní pojišťovny. Soubor bude obsahovat jen záznamy týkající se eReceptů, výdejů a elektronických záznamů dané pojišťovny s položkou s úhradou ze zdravotního pojištění. Zdravotní pojišťovna uvedená u započitatelného doplatku je ta, která byla uvedena na eReceptu nebo elektronickém záznamu – ne ta, která byla v době zaevidování výdeje/započitatelného doplatku evidovaná u pojištěnce z CRP. Zdravotní pojišťovna uvedená na předpisu by měla souhlasit se zdravotní pojišťovnou uvedenou u pojištěnce v CRP – z důvodu např. chyby předepisujícího lékaře to ale nemusí platit (předepisující uvede omylem jinou zdravotní pojišťovnu apod…). </w:t>
      </w:r>
    </w:p>
    <w:p w14:paraId="0476D2AD" w14:textId="77777777" w:rsidR="0092446A" w:rsidRDefault="0092446A" w:rsidP="0092446A">
      <w:r>
        <w:t>Struktura souboru – předběžný návrh:</w:t>
      </w:r>
    </w:p>
    <w:tbl>
      <w:tblPr>
        <w:tblW w:w="9345" w:type="dxa"/>
        <w:tblInd w:w="5" w:type="dxa"/>
        <w:tblLayout w:type="fixed"/>
        <w:tblCellMar>
          <w:left w:w="60" w:type="dxa"/>
          <w:right w:w="60" w:type="dxa"/>
        </w:tblCellMar>
        <w:tblLook w:val="04A0" w:firstRow="1" w:lastRow="0" w:firstColumn="1" w:lastColumn="0" w:noHBand="0" w:noVBand="1"/>
      </w:tblPr>
      <w:tblGrid>
        <w:gridCol w:w="2966"/>
        <w:gridCol w:w="1559"/>
        <w:gridCol w:w="709"/>
        <w:gridCol w:w="4111"/>
      </w:tblGrid>
      <w:tr w:rsidR="0092446A" w14:paraId="46C05A7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7CE29B" w14:textId="77777777" w:rsidR="0092446A" w:rsidRDefault="0092446A">
            <w:pPr>
              <w:rPr>
                <w:b/>
                <w:bCs/>
              </w:rPr>
            </w:pPr>
            <w:r>
              <w:rPr>
                <w:b/>
                <w:bCs/>
              </w:rPr>
              <w:t>Název sloupce</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0E3126" w14:textId="77777777" w:rsidR="0092446A" w:rsidRDefault="0092446A">
            <w:pPr>
              <w:rPr>
                <w:b/>
                <w:bCs/>
              </w:rPr>
            </w:pPr>
            <w:r>
              <w:rPr>
                <w:b/>
                <w:bCs/>
              </w:rPr>
              <w:t>Datový typ</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80344F" w14:textId="77777777" w:rsidR="0092446A" w:rsidRDefault="0092446A">
            <w:pPr>
              <w:rPr>
                <w:b/>
                <w:bCs/>
              </w:rPr>
            </w:pPr>
            <w:r>
              <w:rPr>
                <w:b/>
                <w:bCs/>
              </w:rPr>
              <w:t>NOT NULL</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636255" w14:textId="77777777" w:rsidR="0092446A" w:rsidRDefault="0092446A">
            <w:pPr>
              <w:rPr>
                <w:b/>
                <w:bCs/>
              </w:rPr>
            </w:pPr>
            <w:r>
              <w:rPr>
                <w:b/>
                <w:bCs/>
              </w:rPr>
              <w:t>Popis</w:t>
            </w:r>
          </w:p>
        </w:tc>
      </w:tr>
      <w:tr w:rsidR="0092446A" w14:paraId="5C9FC23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5AEC7B" w14:textId="77777777" w:rsidR="0092446A" w:rsidRDefault="0092446A">
            <w:r>
              <w:t>PACIENT_CP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272F0A72" w14:textId="77777777" w:rsidR="0092446A" w:rsidRDefault="0092446A">
            <w:r>
              <w:t>VARCHAR2(10)</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2B07022" w14:textId="77777777" w:rsidR="0092446A" w:rsidRDefault="0092446A">
            <w:r>
              <w:t>True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5CAB572" w14:textId="77777777" w:rsidR="0092446A" w:rsidRDefault="0092446A">
            <w:r>
              <w:t>Číslo pojištěnce</w:t>
            </w:r>
          </w:p>
        </w:tc>
      </w:tr>
      <w:tr w:rsidR="0092446A" w14:paraId="7DF5009D"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EB603E" w14:textId="77777777" w:rsidR="0092446A" w:rsidRDefault="0092446A">
            <w:r>
              <w:t>IDDOKLADUERP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D832AC"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01CA59C"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0A2331" w14:textId="77777777" w:rsidR="0092446A" w:rsidRDefault="0092446A">
            <w:r>
              <w:t>Identifikátor předpisu</w:t>
            </w:r>
          </w:p>
        </w:tc>
      </w:tr>
      <w:tr w:rsidR="0092446A" w14:paraId="21288E78"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2583F1" w14:textId="77777777" w:rsidR="0092446A" w:rsidRDefault="0092446A">
            <w:r>
              <w:t>IDDOKLADUVYDEJ</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438699"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8F7174" w14:textId="77777777" w:rsidR="0092446A" w:rsidRDefault="0092446A">
            <w:r>
              <w:t>True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0028C4" w14:textId="77777777" w:rsidR="0092446A" w:rsidRDefault="0092446A">
            <w:r>
              <w:t>Identifikátor výdeje</w:t>
            </w:r>
          </w:p>
        </w:tc>
      </w:tr>
      <w:tr w:rsidR="0092446A" w14:paraId="778EDB8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EE4BF7" w14:textId="77777777" w:rsidR="0092446A" w:rsidRDefault="0092446A">
            <w:r>
              <w:t>VYDEJ_IDLP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E51719" w14:textId="77777777" w:rsidR="0092446A" w:rsidRDefault="0092446A">
            <w:r>
              <w:t>VARCHAR2(36)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40827"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A99391" w14:textId="77777777" w:rsidR="0092446A" w:rsidRDefault="0092446A">
            <w:r>
              <w:t>Identifikátor položky výdeje. Hodnota nebude vyplněna v případě změny výdeje, která nemá již dopad na výši započitatelného doplatku.</w:t>
            </w:r>
          </w:p>
        </w:tc>
      </w:tr>
      <w:tr w:rsidR="0092446A" w14:paraId="45E2755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885FD9" w14:textId="77777777" w:rsidR="0092446A" w:rsidRDefault="0092446A">
            <w:r>
              <w:t>UHRADA_ZAPOCITATELNYDOPLATEK</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D1DC48"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FC5E77"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C0F0CB" w14:textId="77777777" w:rsidR="0092446A" w:rsidRDefault="0092446A">
            <w:r>
              <w:t>Započitatelný doplatek dle lékárny</w:t>
            </w:r>
          </w:p>
        </w:tc>
      </w:tr>
      <w:tr w:rsidR="0092446A" w14:paraId="2C2A236F"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BD2D8E" w14:textId="26FCAD85" w:rsidR="0092446A" w:rsidRDefault="0092446A">
            <w:r>
              <w:t>UHRADA_ZAPOCITATELNYDOPLATEKPACIENT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895FFA"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33C6ED"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563220D" w14:textId="77777777" w:rsidR="0092446A" w:rsidRDefault="0092446A">
            <w:r>
              <w:t>Započitatelný doplatek dle lékárny hrazený pacientem.</w:t>
            </w:r>
          </w:p>
          <w:p w14:paraId="071E3028" w14:textId="77777777" w:rsidR="0092446A" w:rsidRDefault="0092446A">
            <w:r>
              <w:t>Tato částka nesmí přesáhnout v době výdeje limit + přechozí započitatelné doplatky hrazené pacientem.</w:t>
            </w:r>
          </w:p>
        </w:tc>
      </w:tr>
      <w:tr w:rsidR="0092446A" w14:paraId="3049E03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79E15F0" w14:textId="46998E80" w:rsidR="0092446A" w:rsidRDefault="0092446A">
            <w:r>
              <w:lastRenderedPageBreak/>
              <w:t>UHRADA_ZAPOCITATELNYDOPLATEKZP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BC965E"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E1697D"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98DC58" w14:textId="77777777" w:rsidR="0092446A" w:rsidRDefault="0092446A">
            <w:r>
              <w:t>Započitatelný doplatek dle lékárny hrazený zdravotní pojišťovnou</w:t>
            </w:r>
          </w:p>
        </w:tc>
      </w:tr>
      <w:tr w:rsidR="0092446A" w14:paraId="10FF44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2BFD1F" w14:textId="77777777" w:rsidR="0092446A" w:rsidRDefault="0092446A">
            <w:r>
              <w:t>ZBYVA_DO_LIMITU_PACIENT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9A3EE4"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6B8640"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09FB6C" w14:textId="77777777" w:rsidR="0092446A" w:rsidRDefault="0092446A">
            <w:r>
              <w:t>Zbývající částka do limitu pacienta. (Zbývá do vyčerpání limitu pacienta po započítání této položky.) Částka nemůže být nikdy záporná.</w:t>
            </w:r>
          </w:p>
        </w:tc>
      </w:tr>
      <w:tr w:rsidR="0092446A" w14:paraId="317077F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F70CFA" w14:textId="77777777" w:rsidR="0092446A" w:rsidRDefault="0092446A">
            <w:r>
              <w:t>LIMIT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B9AE88" w14:textId="77777777" w:rsidR="0092446A" w:rsidRDefault="0092446A">
            <w:r>
              <w:t>NUMBER(9,2)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97DD5"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0D39D5" w14:textId="77777777" w:rsidR="0092446A" w:rsidRDefault="0092446A">
            <w:r>
              <w:t>Limit platný k datu daného výdeje</w:t>
            </w:r>
          </w:p>
        </w:tc>
      </w:tr>
      <w:tr w:rsidR="0092446A" w14:paraId="0A5263A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74BE5" w14:textId="77777777" w:rsidR="0092446A" w:rsidRDefault="0092446A">
            <w:r>
              <w:t>ZP_ID</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E77220" w14:textId="77777777" w:rsidR="0092446A" w:rsidRDefault="0092446A">
            <w:r>
              <w:t>VARCHAR2(3)</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11F89D"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7B6159" w14:textId="77777777" w:rsidR="0092446A" w:rsidRDefault="0092446A">
            <w:r>
              <w:t xml:space="preserve">Kód zdravotní pojišťovny uvedený na eReceptu nebo elektronickém záznamu, na který se váže daný započitatelný doplatek </w:t>
            </w:r>
          </w:p>
        </w:tc>
      </w:tr>
      <w:tr w:rsidR="0092446A" w14:paraId="6904259E"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C5F315" w14:textId="77777777" w:rsidR="0092446A" w:rsidRDefault="0092446A">
            <w:r>
              <w:t>ZALOZENI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0B384E" w14:textId="77777777" w:rsidR="0092446A" w:rsidRDefault="0092446A">
            <w:r>
              <w:t>TIMESTAMP(6)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7BF3B5" w14:textId="77777777" w:rsidR="0092446A" w:rsidRDefault="0092446A">
            <w:r>
              <w:t>True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414BC2" w14:textId="77777777" w:rsidR="0092446A" w:rsidRDefault="0092446A">
            <w:r>
              <w:t>Datum a čas založení záznamu</w:t>
            </w:r>
          </w:p>
        </w:tc>
      </w:tr>
      <w:tr w:rsidR="0092446A" w14:paraId="29B9AE1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241DED" w14:textId="77777777" w:rsidR="0092446A" w:rsidRDefault="0092446A">
            <w:r>
              <w:t>ZMENA</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79CECC9" w14:textId="77777777" w:rsidR="0092446A" w:rsidRDefault="0092446A">
            <w:r>
              <w:t>TIMESTAMP(6)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A348CC6" w14:textId="77777777" w:rsidR="0092446A" w:rsidRDefault="0092446A">
            <w:r>
              <w:t>True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0952C9" w14:textId="77777777" w:rsidR="0092446A" w:rsidRDefault="0092446A">
            <w:r>
              <w:t>Datum a čas změny záznamu</w:t>
            </w:r>
          </w:p>
        </w:tc>
      </w:tr>
      <w:tr w:rsidR="0092446A" w14:paraId="605085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359076B" w14:textId="77777777" w:rsidR="0092446A" w:rsidRDefault="0092446A">
            <w:r>
              <w:t>ZRUSENI_DATUMCASZRUSENI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7E63E6" w14:textId="77777777" w:rsidR="0092446A" w:rsidRDefault="0092446A">
            <w:r>
              <w:t>TIMESTAMP(6)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CB21BC" w14:textId="77777777" w:rsidR="0092446A" w:rsidRDefault="0092446A">
            <w:r>
              <w:t>False</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D9DF19" w14:textId="77777777" w:rsidR="0092446A" w:rsidRDefault="0092446A">
            <w:r>
              <w:t>Datum a čas zrušení záznamu</w:t>
            </w:r>
          </w:p>
        </w:tc>
      </w:tr>
    </w:tbl>
    <w:p w14:paraId="3C48608D" w14:textId="77777777" w:rsidR="003C2ECA" w:rsidRDefault="003C2ECA">
      <w:pPr>
        <w:autoSpaceDE/>
        <w:autoSpaceDN/>
        <w:adjustRightInd/>
        <w:spacing w:after="160" w:line="259" w:lineRule="auto"/>
        <w:jc w:val="left"/>
        <w:rPr>
          <w:rFonts w:eastAsiaTheme="majorEastAsia" w:cstheme="majorBidi"/>
          <w:b/>
          <w:bCs/>
          <w:sz w:val="48"/>
          <w:szCs w:val="48"/>
        </w:rPr>
      </w:pPr>
      <w:r>
        <w:br w:type="page"/>
      </w:r>
    </w:p>
    <w:p w14:paraId="618E5B4A" w14:textId="77777777" w:rsidR="003C2ECA" w:rsidRDefault="003C2ECA" w:rsidP="003C2ECA">
      <w:pPr>
        <w:pStyle w:val="Nadpis1"/>
      </w:pPr>
      <w:bookmarkStart w:id="69" w:name="_Toc195267706"/>
      <w:r>
        <w:lastRenderedPageBreak/>
        <w:t>Záložní centrum</w:t>
      </w:r>
      <w:r w:rsidR="0083506A">
        <w:t xml:space="preserve"> (3. DC)</w:t>
      </w:r>
      <w:bookmarkEnd w:id="69"/>
    </w:p>
    <w:p w14:paraId="6B78BD4B" w14:textId="207A6907" w:rsidR="003828E9" w:rsidRPr="003828E9" w:rsidRDefault="003828E9" w:rsidP="003828E9">
      <w:r>
        <w:t>Tato kapitola je určena jen pro lékárenské informační systémy / lékárníky.</w:t>
      </w:r>
    </w:p>
    <w:p w14:paraId="2D510D96" w14:textId="77777777" w:rsidR="0083506A" w:rsidRDefault="0083506A" w:rsidP="0083506A">
      <w:pPr>
        <w:pStyle w:val="Nadpis2"/>
      </w:pPr>
      <w:bookmarkStart w:id="70" w:name="_Toc195267707"/>
      <w:r>
        <w:t>Webové služby</w:t>
      </w:r>
      <w:bookmarkEnd w:id="70"/>
    </w:p>
    <w:p w14:paraId="1982F5F5" w14:textId="77777777" w:rsidR="00D84AA2" w:rsidRDefault="00D84AA2" w:rsidP="00D84AA2">
      <w:pPr>
        <w:pStyle w:val="Nadpis3"/>
      </w:pPr>
      <w:bookmarkStart w:id="71" w:name="_Toc195267708"/>
      <w:r>
        <w:t>Dopad do existujících webových služeb</w:t>
      </w:r>
      <w:bookmarkEnd w:id="71"/>
    </w:p>
    <w:p w14:paraId="50226FE6" w14:textId="441F4D66" w:rsidR="006E63A3" w:rsidRDefault="0083506A" w:rsidP="0083506A">
      <w:r>
        <w:t xml:space="preserve">Ve webových službách dojde ke změně rozhraní. Změní se datové rozhraní webové služby: </w:t>
      </w:r>
      <w:r w:rsidRPr="0083506A">
        <w:t>ZalozniNacistPredpis</w:t>
      </w:r>
      <w:r w:rsidR="006E63A3">
        <w:t xml:space="preserve">. Webová služba </w:t>
      </w:r>
      <w:r w:rsidR="006E63A3" w:rsidRPr="006E63A3">
        <w:t>ZalozniNacistPredpis</w:t>
      </w:r>
      <w:r w:rsidR="006E63A3">
        <w:t xml:space="preserve"> je určena pro softwary lékárenských systémů. Ve výstupu této služby </w:t>
      </w:r>
      <w:r w:rsidR="008F3EA1">
        <w:t>je</w:t>
      </w:r>
      <w:r w:rsidR="006E63A3">
        <w:t xml:space="preserve"> nově údaj zbývající částka do dosažení limitu pacienta pro započitatelné doplatky.</w:t>
      </w:r>
    </w:p>
    <w:p w14:paraId="67C8E8F7" w14:textId="77777777" w:rsidR="00D84AA2" w:rsidRPr="00D84AA2" w:rsidRDefault="00D84AA2" w:rsidP="00D84AA2">
      <w:pPr>
        <w:pStyle w:val="Nadpis2"/>
      </w:pPr>
      <w:bookmarkStart w:id="72" w:name="_Toc195267709"/>
      <w:r>
        <w:t>Synchronizace konta (zbývající částka do limitu) pacienta</w:t>
      </w:r>
      <w:bookmarkEnd w:id="72"/>
    </w:p>
    <w:p w14:paraId="219E2DE4" w14:textId="32F3E363" w:rsidR="00D84AA2" w:rsidRDefault="00D84AA2" w:rsidP="0083506A">
      <w:r>
        <w:t>Systém eRecept – primární systém, bude synchronizovat zbývající částku do limitu pacienta</w:t>
      </w:r>
      <w:r w:rsidR="008F3EA1">
        <w:t xml:space="preserve"> do záložního centra. </w:t>
      </w:r>
      <w:r>
        <w:t>Synchronizace bude provedena ve chvíli, kdy dojde ke změně zbývajícího limitu (konta) pojištěnce -tj. při založení výdeje, změně výdeje, zrušení výdeje, založení elektronického záznamu, změně elektronického záznamu a zrušení elektronického záznamu.</w:t>
      </w:r>
    </w:p>
    <w:p w14:paraId="09B484BE" w14:textId="77777777" w:rsidR="00D84AA2" w:rsidRDefault="00D84AA2" w:rsidP="00D84AA2">
      <w:pPr>
        <w:pStyle w:val="Nadpis2"/>
      </w:pPr>
      <w:bookmarkStart w:id="73" w:name="_Toc195267710"/>
      <w:r>
        <w:t>Webová aplikace</w:t>
      </w:r>
      <w:bookmarkEnd w:id="73"/>
    </w:p>
    <w:p w14:paraId="6D551A94" w14:textId="77777777" w:rsidR="00D84AA2" w:rsidRDefault="00D84AA2" w:rsidP="00D84AA2">
      <w:r>
        <w:t>Webová aplikace bude nově zobrazovat při načtení detailu eReceptu informaci o kontu pacienta (zbývající částka do limitu pacienta).</w:t>
      </w:r>
    </w:p>
    <w:p w14:paraId="516DB408" w14:textId="77777777" w:rsidR="00454538" w:rsidRPr="00454538" w:rsidRDefault="00454538" w:rsidP="00454538"/>
    <w:p w14:paraId="78A07CA8" w14:textId="77777777" w:rsidR="0083506A" w:rsidRPr="0083506A" w:rsidRDefault="0083506A" w:rsidP="0083506A"/>
    <w:p w14:paraId="3FDB2C7F" w14:textId="77777777" w:rsidR="003C2ECA" w:rsidRDefault="003C2ECA" w:rsidP="003C2ECA"/>
    <w:p w14:paraId="2A266139" w14:textId="67997572" w:rsidR="00E63792" w:rsidRPr="008F3EA1" w:rsidRDefault="00E63792" w:rsidP="008F3EA1">
      <w:pPr>
        <w:autoSpaceDE/>
        <w:autoSpaceDN/>
        <w:adjustRightInd/>
        <w:spacing w:after="160" w:line="259" w:lineRule="auto"/>
        <w:jc w:val="left"/>
        <w:rPr>
          <w:rFonts w:eastAsiaTheme="majorEastAsia" w:cstheme="majorBidi"/>
          <w:b/>
          <w:bCs/>
          <w:sz w:val="48"/>
          <w:szCs w:val="48"/>
        </w:rPr>
      </w:pPr>
      <w:r w:rsidRPr="00547708">
        <w:rPr>
          <w:b/>
          <w:bCs/>
        </w:rPr>
        <w:br w:type="page"/>
      </w:r>
    </w:p>
    <w:p w14:paraId="73913D52" w14:textId="77777777" w:rsidR="007F099D" w:rsidRDefault="007F099D" w:rsidP="007F099D">
      <w:pPr>
        <w:pStyle w:val="Nadpis1"/>
      </w:pPr>
      <w:bookmarkStart w:id="74" w:name="_Toc195267711"/>
      <w:r>
        <w:lastRenderedPageBreak/>
        <w:t>Další oblasti</w:t>
      </w:r>
      <w:bookmarkEnd w:id="74"/>
    </w:p>
    <w:p w14:paraId="77BF75B4" w14:textId="77777777" w:rsidR="00EC24C9" w:rsidRDefault="00EC24C9" w:rsidP="00EC24C9">
      <w:pPr>
        <w:pStyle w:val="Nadpis2"/>
      </w:pPr>
      <w:bookmarkStart w:id="75" w:name="_Toc195267712"/>
      <w:r>
        <w:t>Účtenka</w:t>
      </w:r>
      <w:bookmarkEnd w:id="75"/>
    </w:p>
    <w:p w14:paraId="5EADABAD" w14:textId="24284D63" w:rsidR="00AD26CC" w:rsidRDefault="00EC24C9" w:rsidP="0032273A">
      <w:r>
        <w:t>Účtenky vystavuje lékárna ve svém lékárenském softwaru. Na účtence by nově měla být výše započitatelného doplatku hrazeného pacientem (tento požadavek je mimo systém eRecept).</w:t>
      </w:r>
    </w:p>
    <w:p w14:paraId="479FE935" w14:textId="77777777" w:rsidR="00C26E05" w:rsidRDefault="00C26E05">
      <w:pPr>
        <w:autoSpaceDE/>
        <w:autoSpaceDN/>
        <w:adjustRightInd/>
        <w:spacing w:after="160" w:line="259" w:lineRule="auto"/>
        <w:jc w:val="left"/>
        <w:rPr>
          <w:rFonts w:eastAsiaTheme="majorEastAsia" w:cstheme="majorBidi"/>
          <w:b/>
          <w:bCs/>
          <w:sz w:val="48"/>
          <w:szCs w:val="48"/>
        </w:rPr>
      </w:pPr>
      <w:r>
        <w:br w:type="page"/>
      </w:r>
    </w:p>
    <w:p w14:paraId="5CC27C88" w14:textId="77777777" w:rsidR="00AD26CC" w:rsidRDefault="00C26E05" w:rsidP="00C26E05">
      <w:pPr>
        <w:pStyle w:val="Nadpis1"/>
      </w:pPr>
      <w:bookmarkStart w:id="76" w:name="_Toc195267713"/>
      <w:r>
        <w:lastRenderedPageBreak/>
        <w:t>Příklady</w:t>
      </w:r>
      <w:bookmarkEnd w:id="76"/>
    </w:p>
    <w:p w14:paraId="2C3044ED" w14:textId="77777777" w:rsidR="002B3F20" w:rsidRPr="002B3F20" w:rsidRDefault="002B3F20" w:rsidP="002B3F20">
      <w:pPr>
        <w:pStyle w:val="Nadpis2"/>
      </w:pPr>
      <w:bookmarkStart w:id="77" w:name="_Toc195267714"/>
      <w:r>
        <w:t xml:space="preserve">Příklad </w:t>
      </w:r>
      <w:r w:rsidR="00EF7EAB">
        <w:t xml:space="preserve">1 </w:t>
      </w:r>
      <w:r>
        <w:t>uvedení započitatelných doplatků ve webové službě pro založení výdeje</w:t>
      </w:r>
      <w:bookmarkEnd w:id="77"/>
    </w:p>
    <w:p w14:paraId="52D0F191" w14:textId="77777777" w:rsidR="00C26E05" w:rsidRDefault="00C95D90" w:rsidP="00C26E05">
      <w:r>
        <w:t>Léčivý přípravek</w:t>
      </w:r>
      <w:r w:rsidR="001D5831">
        <w:t xml:space="preserve"> </w:t>
      </w:r>
      <w:r w:rsidR="001D5831" w:rsidRPr="001D5831">
        <w:rPr>
          <w:b/>
          <w:bCs/>
        </w:rPr>
        <w:t>0186708</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1D5831" w:rsidRPr="001D5831" w14:paraId="06A4E89D" w14:textId="77777777" w:rsidTr="001D5831">
        <w:tc>
          <w:tcPr>
            <w:tcW w:w="1773" w:type="dxa"/>
          </w:tcPr>
          <w:p w14:paraId="34D02DBB" w14:textId="77777777" w:rsidR="001D5831" w:rsidRPr="001D5831" w:rsidRDefault="001D5831" w:rsidP="00C26E05">
            <w:pPr>
              <w:rPr>
                <w:b/>
                <w:bCs/>
              </w:rPr>
            </w:pPr>
            <w:r w:rsidRPr="001D5831">
              <w:rPr>
                <w:b/>
                <w:bCs/>
              </w:rPr>
              <w:t>Atribut</w:t>
            </w:r>
          </w:p>
        </w:tc>
        <w:tc>
          <w:tcPr>
            <w:tcW w:w="1214" w:type="dxa"/>
          </w:tcPr>
          <w:p w14:paraId="3177218C" w14:textId="77777777" w:rsidR="001D5831" w:rsidRPr="001D5831" w:rsidRDefault="001D5831" w:rsidP="00C26E05">
            <w:pPr>
              <w:rPr>
                <w:b/>
                <w:bCs/>
              </w:rPr>
            </w:pPr>
            <w:r w:rsidRPr="001D5831">
              <w:rPr>
                <w:b/>
                <w:bCs/>
              </w:rPr>
              <w:t>Hodnota</w:t>
            </w:r>
          </w:p>
        </w:tc>
        <w:tc>
          <w:tcPr>
            <w:tcW w:w="3235" w:type="dxa"/>
          </w:tcPr>
          <w:p w14:paraId="424EBDB1" w14:textId="77777777" w:rsidR="001D5831" w:rsidRPr="001D5831" w:rsidRDefault="001D5831" w:rsidP="00C26E05">
            <w:pPr>
              <w:rPr>
                <w:b/>
                <w:bCs/>
              </w:rPr>
            </w:pPr>
            <w:r w:rsidRPr="001D5831">
              <w:rPr>
                <w:b/>
                <w:bCs/>
              </w:rPr>
              <w:t>Popis dle číselníku</w:t>
            </w:r>
          </w:p>
        </w:tc>
        <w:tc>
          <w:tcPr>
            <w:tcW w:w="2838" w:type="dxa"/>
          </w:tcPr>
          <w:p w14:paraId="61D0143A" w14:textId="77777777" w:rsidR="001D5831" w:rsidRPr="001D5831" w:rsidRDefault="001D5831" w:rsidP="00C26E05">
            <w:pPr>
              <w:rPr>
                <w:b/>
                <w:bCs/>
              </w:rPr>
            </w:pPr>
            <w:r>
              <w:rPr>
                <w:b/>
                <w:bCs/>
              </w:rPr>
              <w:t>Sledovaný údaj v rámci evidence započitatelných doplatků</w:t>
            </w:r>
          </w:p>
        </w:tc>
      </w:tr>
      <w:tr w:rsidR="001D5831" w14:paraId="5844439F" w14:textId="77777777" w:rsidTr="001D5831">
        <w:tc>
          <w:tcPr>
            <w:tcW w:w="1773" w:type="dxa"/>
          </w:tcPr>
          <w:p w14:paraId="7F7C85F4" w14:textId="77777777" w:rsidR="001D5831" w:rsidRDefault="001D5831" w:rsidP="00C26E05">
            <w:r>
              <w:t>CP</w:t>
            </w:r>
          </w:p>
        </w:tc>
        <w:tc>
          <w:tcPr>
            <w:tcW w:w="1214" w:type="dxa"/>
          </w:tcPr>
          <w:p w14:paraId="672BE750" w14:textId="77777777" w:rsidR="001D5831" w:rsidRDefault="001D5831" w:rsidP="00C26E05">
            <w:r>
              <w:t>150</w:t>
            </w:r>
          </w:p>
        </w:tc>
        <w:tc>
          <w:tcPr>
            <w:tcW w:w="3235" w:type="dxa"/>
          </w:tcPr>
          <w:p w14:paraId="1A55C3B4" w14:textId="77777777" w:rsidR="001D5831" w:rsidRDefault="001D5831" w:rsidP="00C26E05">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6741897C" w14:textId="77777777" w:rsidR="001D5831" w:rsidRPr="00E97731" w:rsidRDefault="001D5831" w:rsidP="00C26E05">
            <w:r>
              <w:t>Ne</w:t>
            </w:r>
          </w:p>
        </w:tc>
      </w:tr>
      <w:tr w:rsidR="001D5831" w14:paraId="75C79495" w14:textId="77777777" w:rsidTr="001D5831">
        <w:tc>
          <w:tcPr>
            <w:tcW w:w="1773" w:type="dxa"/>
          </w:tcPr>
          <w:p w14:paraId="4DE301FA" w14:textId="77777777" w:rsidR="001D5831" w:rsidRDefault="001D5831" w:rsidP="00C26E05">
            <w:r>
              <w:t>UHR1</w:t>
            </w:r>
          </w:p>
        </w:tc>
        <w:tc>
          <w:tcPr>
            <w:tcW w:w="1214" w:type="dxa"/>
          </w:tcPr>
          <w:p w14:paraId="18CFBE25" w14:textId="77777777" w:rsidR="001D5831" w:rsidRDefault="001D5831" w:rsidP="00C26E05">
            <w:r>
              <w:t>97,54</w:t>
            </w:r>
          </w:p>
        </w:tc>
        <w:tc>
          <w:tcPr>
            <w:tcW w:w="3235" w:type="dxa"/>
          </w:tcPr>
          <w:p w14:paraId="74BE619D" w14:textId="77777777" w:rsidR="001D5831" w:rsidRDefault="001D5831" w:rsidP="00C26E05">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46B3AB83" w14:textId="77777777" w:rsidR="001D5831" w:rsidRPr="00E97731" w:rsidRDefault="001D5831" w:rsidP="00C26E05">
            <w:r>
              <w:t>Ne</w:t>
            </w:r>
          </w:p>
        </w:tc>
      </w:tr>
      <w:tr w:rsidR="001D5831" w14:paraId="523011E2" w14:textId="77777777" w:rsidTr="001D5831">
        <w:tc>
          <w:tcPr>
            <w:tcW w:w="1773" w:type="dxa"/>
          </w:tcPr>
          <w:p w14:paraId="049C09B9" w14:textId="77777777" w:rsidR="001D5831" w:rsidRDefault="001D5831" w:rsidP="00C26E05">
            <w:r>
              <w:t>JUHR1</w:t>
            </w:r>
          </w:p>
        </w:tc>
        <w:tc>
          <w:tcPr>
            <w:tcW w:w="1214" w:type="dxa"/>
          </w:tcPr>
          <w:p w14:paraId="712DBFC4" w14:textId="77777777" w:rsidR="001D5831" w:rsidRDefault="001D5831" w:rsidP="00C26E05">
            <w:r>
              <w:t>63,57</w:t>
            </w:r>
          </w:p>
        </w:tc>
        <w:tc>
          <w:tcPr>
            <w:tcW w:w="3235" w:type="dxa"/>
          </w:tcPr>
          <w:p w14:paraId="0322BFF0" w14:textId="77777777" w:rsidR="001D5831" w:rsidRDefault="001D5831" w:rsidP="00C26E05">
            <w:r w:rsidRPr="00E97731">
              <w:t>Výše úhrady LP/PZLÚ stanovená SÚKL dle § 39g odst. 4 zákona č. 48/1997 Sb. nebo zjištěná dle přechodných ustanovení tzv. technické novely.</w:t>
            </w:r>
          </w:p>
        </w:tc>
        <w:tc>
          <w:tcPr>
            <w:tcW w:w="2838" w:type="dxa"/>
          </w:tcPr>
          <w:p w14:paraId="672A05DE" w14:textId="77777777" w:rsidR="001D5831" w:rsidRPr="00E97731" w:rsidRDefault="001D5831" w:rsidP="00C26E05">
            <w:r>
              <w:t>Ne</w:t>
            </w:r>
          </w:p>
        </w:tc>
      </w:tr>
      <w:tr w:rsidR="001D5831" w14:paraId="6DCEB410" w14:textId="77777777" w:rsidTr="001D5831">
        <w:tc>
          <w:tcPr>
            <w:tcW w:w="1773" w:type="dxa"/>
          </w:tcPr>
          <w:p w14:paraId="192ADBBA" w14:textId="77777777" w:rsidR="001D5831" w:rsidRDefault="001D5831" w:rsidP="00C26E05">
            <w:r>
              <w:lastRenderedPageBreak/>
              <w:t>ZAP1</w:t>
            </w:r>
          </w:p>
        </w:tc>
        <w:tc>
          <w:tcPr>
            <w:tcW w:w="1214" w:type="dxa"/>
          </w:tcPr>
          <w:p w14:paraId="1C3C3322" w14:textId="77777777" w:rsidR="001D5831" w:rsidRDefault="001D5831" w:rsidP="00C26E05">
            <w:r>
              <w:t>132,62</w:t>
            </w:r>
          </w:p>
        </w:tc>
        <w:tc>
          <w:tcPr>
            <w:tcW w:w="3235" w:type="dxa"/>
          </w:tcPr>
          <w:p w14:paraId="4C825A8B" w14:textId="77777777" w:rsidR="001D5831" w:rsidRDefault="001D5831" w:rsidP="00C26E05">
            <w:r w:rsidRPr="00E97731">
              <w:t>Započitatelný doplatek na UHR1 podle sdělení MZ ČR, stanovený podle § 16b odst. 1 zákona č. 48/1997 Sb.</w:t>
            </w:r>
          </w:p>
        </w:tc>
        <w:tc>
          <w:tcPr>
            <w:tcW w:w="2838" w:type="dxa"/>
          </w:tcPr>
          <w:p w14:paraId="3FD8735E" w14:textId="77777777" w:rsidR="001D5831" w:rsidRPr="00E97731" w:rsidRDefault="001D5831" w:rsidP="00C26E05">
            <w:r>
              <w:t>Ano</w:t>
            </w:r>
          </w:p>
        </w:tc>
      </w:tr>
      <w:tr w:rsidR="001D5831" w14:paraId="4D99084C" w14:textId="77777777" w:rsidTr="001D5831">
        <w:tc>
          <w:tcPr>
            <w:tcW w:w="1773" w:type="dxa"/>
          </w:tcPr>
          <w:p w14:paraId="2DDEBEA1" w14:textId="77777777" w:rsidR="001D5831" w:rsidRDefault="001D5831" w:rsidP="00C26E05">
            <w:r>
              <w:t>MFC</w:t>
            </w:r>
          </w:p>
        </w:tc>
        <w:tc>
          <w:tcPr>
            <w:tcW w:w="1214" w:type="dxa"/>
          </w:tcPr>
          <w:p w14:paraId="5543E0DB" w14:textId="77777777" w:rsidR="001D5831" w:rsidRDefault="001D5831" w:rsidP="00C26E05">
            <w:r>
              <w:t>230,16</w:t>
            </w:r>
          </w:p>
        </w:tc>
        <w:tc>
          <w:tcPr>
            <w:tcW w:w="3235" w:type="dxa"/>
          </w:tcPr>
          <w:p w14:paraId="28161E82" w14:textId="77777777" w:rsidR="001D5831" w:rsidRPr="00E97731" w:rsidRDefault="001D5831" w:rsidP="001D5831">
            <w:r w:rsidRPr="00E97731">
              <w:t xml:space="preserve">Cena pro konečného spotřebitele v maximální výši (cena původce s maximální obchodní přirážkou dle cenového předpisu Ministerstva zdravotnictví a DPH). </w:t>
            </w:r>
          </w:p>
          <w:p w14:paraId="739D18BF" w14:textId="77777777" w:rsidR="001D5831" w:rsidRDefault="001D5831" w:rsidP="001D5831">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6CCB4814" w14:textId="77777777" w:rsidR="001D5831" w:rsidRPr="00E97731" w:rsidRDefault="001D5831" w:rsidP="001D5831">
            <w:r>
              <w:t>Ne</w:t>
            </w:r>
          </w:p>
        </w:tc>
      </w:tr>
    </w:tbl>
    <w:p w14:paraId="02E02E25" w14:textId="77777777" w:rsidR="00C95D90" w:rsidRPr="00C26E05" w:rsidRDefault="00C95D90" w:rsidP="00C26E05"/>
    <w:p w14:paraId="6D56EF72" w14:textId="4F925F45" w:rsidR="00AD26CC" w:rsidRDefault="002B3F20" w:rsidP="0032273A">
      <w:r>
        <w:t xml:space="preserve">Ve webové službě pro založení výdeje bude uvedené </w:t>
      </w:r>
      <w:r w:rsidR="0054474E">
        <w:t>–</w:t>
      </w:r>
      <w:r>
        <w:t xml:space="preserve"> příklad:</w:t>
      </w:r>
    </w:p>
    <w:tbl>
      <w:tblPr>
        <w:tblStyle w:val="Mkatabulky"/>
        <w:tblW w:w="0" w:type="auto"/>
        <w:tblLook w:val="04A0" w:firstRow="1" w:lastRow="0" w:firstColumn="1" w:lastColumn="0" w:noHBand="0" w:noVBand="1"/>
      </w:tblPr>
      <w:tblGrid>
        <w:gridCol w:w="3061"/>
        <w:gridCol w:w="3061"/>
        <w:gridCol w:w="1202"/>
        <w:gridCol w:w="1736"/>
      </w:tblGrid>
      <w:tr w:rsidR="00091713" w:rsidRPr="00091713" w14:paraId="64CE60A4" w14:textId="77777777" w:rsidTr="00487CA9">
        <w:tc>
          <w:tcPr>
            <w:tcW w:w="3058" w:type="dxa"/>
          </w:tcPr>
          <w:p w14:paraId="3B2CD67D" w14:textId="77777777" w:rsidR="002B3F20" w:rsidRPr="00091713" w:rsidRDefault="00091713" w:rsidP="0032273A">
            <w:pPr>
              <w:rPr>
                <w:b/>
                <w:bCs/>
              </w:rPr>
            </w:pPr>
            <w:r w:rsidRPr="00091713">
              <w:rPr>
                <w:b/>
                <w:bCs/>
              </w:rPr>
              <w:t>Element</w:t>
            </w:r>
          </w:p>
        </w:tc>
        <w:tc>
          <w:tcPr>
            <w:tcW w:w="3058" w:type="dxa"/>
          </w:tcPr>
          <w:p w14:paraId="422D3D5F" w14:textId="77777777" w:rsidR="002B3F20" w:rsidRPr="00091713" w:rsidRDefault="00091713" w:rsidP="0032273A">
            <w:pPr>
              <w:rPr>
                <w:b/>
                <w:bCs/>
              </w:rPr>
            </w:pPr>
            <w:r w:rsidRPr="00091713">
              <w:rPr>
                <w:b/>
                <w:bCs/>
              </w:rPr>
              <w:t>Hodnota</w:t>
            </w:r>
          </w:p>
        </w:tc>
        <w:tc>
          <w:tcPr>
            <w:tcW w:w="1201" w:type="dxa"/>
          </w:tcPr>
          <w:p w14:paraId="5C9835AF" w14:textId="77777777" w:rsidR="002B3F20" w:rsidRPr="00091713" w:rsidRDefault="00091713" w:rsidP="0032273A">
            <w:pPr>
              <w:rPr>
                <w:b/>
                <w:bCs/>
              </w:rPr>
            </w:pPr>
            <w:r w:rsidRPr="00091713">
              <w:rPr>
                <w:b/>
                <w:bCs/>
              </w:rPr>
              <w:t>Poznámka</w:t>
            </w:r>
          </w:p>
        </w:tc>
        <w:tc>
          <w:tcPr>
            <w:tcW w:w="1743" w:type="dxa"/>
          </w:tcPr>
          <w:p w14:paraId="5650620D" w14:textId="77777777" w:rsidR="002B3F20" w:rsidRPr="00091713" w:rsidRDefault="00091713" w:rsidP="0032273A">
            <w:pPr>
              <w:rPr>
                <w:b/>
                <w:bCs/>
              </w:rPr>
            </w:pPr>
            <w:r w:rsidRPr="00091713">
              <w:rPr>
                <w:b/>
                <w:bCs/>
              </w:rPr>
              <w:t>Popis elementu</w:t>
            </w:r>
          </w:p>
        </w:tc>
      </w:tr>
      <w:tr w:rsidR="00091713" w14:paraId="7EAEAA4A" w14:textId="77777777" w:rsidTr="00487CA9">
        <w:tc>
          <w:tcPr>
            <w:tcW w:w="3058" w:type="dxa"/>
          </w:tcPr>
          <w:p w14:paraId="5C5E5E33" w14:textId="77777777" w:rsidR="002B3F20" w:rsidRPr="002B3F20" w:rsidRDefault="002B3F20" w:rsidP="002B3F20">
            <w:pPr>
              <w:jc w:val="left"/>
            </w:pPr>
            <w:r>
              <w:t>Cena -&gt; CenaPuvodce</w:t>
            </w:r>
          </w:p>
        </w:tc>
        <w:tc>
          <w:tcPr>
            <w:tcW w:w="3058" w:type="dxa"/>
          </w:tcPr>
          <w:p w14:paraId="2B50B693" w14:textId="77777777" w:rsidR="002B3F20" w:rsidRDefault="008035CC" w:rsidP="0032273A">
            <w:r>
              <w:t>121,57</w:t>
            </w:r>
          </w:p>
          <w:p w14:paraId="5278FC65" w14:textId="77777777" w:rsidR="008035CC" w:rsidRDefault="008035CC" w:rsidP="0032273A">
            <w:r>
              <w:t>(max. dle číselníku a pole CP může být 150)</w:t>
            </w:r>
          </w:p>
        </w:tc>
        <w:tc>
          <w:tcPr>
            <w:tcW w:w="1201" w:type="dxa"/>
          </w:tcPr>
          <w:p w14:paraId="0677841D" w14:textId="77777777" w:rsidR="002B3F20" w:rsidRDefault="00091713" w:rsidP="00091713">
            <w:pPr>
              <w:jc w:val="left"/>
            </w:pPr>
            <w:r>
              <w:t>Již existující element. Není žádná změna.</w:t>
            </w:r>
          </w:p>
        </w:tc>
        <w:tc>
          <w:tcPr>
            <w:tcW w:w="1743" w:type="dxa"/>
          </w:tcPr>
          <w:p w14:paraId="321402B6" w14:textId="4900C1A7" w:rsidR="002B3F20" w:rsidRDefault="008035CC" w:rsidP="0032273A">
            <w:r w:rsidRPr="008035CC">
              <w:t xml:space="preserve">Cenou původce se rozumí cena, za kterou je přípravek dodáván původcem první osobě oprávněné ho </w:t>
            </w:r>
            <w:r w:rsidRPr="008035CC">
              <w:lastRenderedPageBreak/>
              <w:t>distribuovat nebo vydávat. Jedná se o cenu bez obchodní přirážky a daně z přidané hodnot</w:t>
            </w:r>
            <w:r w:rsidR="00E26879">
              <w:t>y-</w:t>
            </w:r>
            <w:r w:rsidR="00D13E4F">
              <w:t>suma za danou položku (všechna balení)</w:t>
            </w:r>
          </w:p>
          <w:p w14:paraId="44B8C01B" w14:textId="77777777" w:rsidR="008035CC" w:rsidRDefault="008035CC" w:rsidP="0032273A">
            <w:r>
              <w:t>Při výdeji musí být zadána cena původce nebo cena celkem (případně obě hodnoty).</w:t>
            </w:r>
          </w:p>
        </w:tc>
      </w:tr>
      <w:tr w:rsidR="00091713" w14:paraId="17BC9F09" w14:textId="77777777" w:rsidTr="00487CA9">
        <w:tc>
          <w:tcPr>
            <w:tcW w:w="3058" w:type="dxa"/>
          </w:tcPr>
          <w:p w14:paraId="0DC7DAF6" w14:textId="77777777" w:rsidR="002B3F20" w:rsidRPr="002B3F20" w:rsidRDefault="002B3F20" w:rsidP="002B3F20">
            <w:pPr>
              <w:jc w:val="left"/>
            </w:pPr>
            <w:r>
              <w:lastRenderedPageBreak/>
              <w:t>Cena -&gt; CenaCelkem</w:t>
            </w:r>
          </w:p>
        </w:tc>
        <w:tc>
          <w:tcPr>
            <w:tcW w:w="3058" w:type="dxa"/>
          </w:tcPr>
          <w:p w14:paraId="4727CF6E" w14:textId="77777777" w:rsidR="002B3F20" w:rsidRDefault="00DE71AD" w:rsidP="0032273A">
            <w:r w:rsidRPr="00DE71AD">
              <w:t xml:space="preserve">185,54 </w:t>
            </w:r>
            <w:r w:rsidR="00D13E4F">
              <w:t>(max. dle číselníku a pole MFC může být 230,16)</w:t>
            </w:r>
          </w:p>
        </w:tc>
        <w:tc>
          <w:tcPr>
            <w:tcW w:w="1201" w:type="dxa"/>
          </w:tcPr>
          <w:p w14:paraId="5D4D946A" w14:textId="77777777" w:rsidR="002B3F20" w:rsidRDefault="008035CC" w:rsidP="0032273A">
            <w:r>
              <w:t>Již existující element. Není žádná změna.</w:t>
            </w:r>
          </w:p>
        </w:tc>
        <w:tc>
          <w:tcPr>
            <w:tcW w:w="1743" w:type="dxa"/>
          </w:tcPr>
          <w:p w14:paraId="04437E1A" w14:textId="77777777" w:rsidR="002B3F20" w:rsidRDefault="008035CC" w:rsidP="0032273A">
            <w:r w:rsidRPr="008035CC">
              <w:t>Cena pro koncového zákazníka</w:t>
            </w:r>
            <w:r w:rsidR="00D13E4F">
              <w:t xml:space="preserve"> za danou položku (všechna balení)</w:t>
            </w:r>
          </w:p>
          <w:p w14:paraId="2C496BE3" w14:textId="77777777" w:rsidR="008035CC" w:rsidRDefault="008035CC" w:rsidP="0032273A">
            <w:r>
              <w:t>Při výdeji musí být zadána cena původce nebo cena celkem (případně obě hodnoty).</w:t>
            </w:r>
          </w:p>
        </w:tc>
      </w:tr>
      <w:tr w:rsidR="00091713" w14:paraId="29BEE804" w14:textId="77777777" w:rsidTr="00487CA9">
        <w:tc>
          <w:tcPr>
            <w:tcW w:w="3058" w:type="dxa"/>
          </w:tcPr>
          <w:p w14:paraId="3A2DDF42" w14:textId="77777777" w:rsidR="002B3F20" w:rsidRPr="002B3F20" w:rsidRDefault="002B3F20" w:rsidP="002B3F20">
            <w:pPr>
              <w:jc w:val="left"/>
            </w:pPr>
            <w:r>
              <w:t>Uhrada -&gt; HrazenoZP</w:t>
            </w:r>
          </w:p>
        </w:tc>
        <w:tc>
          <w:tcPr>
            <w:tcW w:w="3058" w:type="dxa"/>
          </w:tcPr>
          <w:p w14:paraId="0CDAA94B" w14:textId="77777777" w:rsidR="002B3F20" w:rsidRDefault="00D13E4F" w:rsidP="0032273A">
            <w:r>
              <w:t>97,54 (dle číselníku a pole UHR1).</w:t>
            </w:r>
          </w:p>
        </w:tc>
        <w:tc>
          <w:tcPr>
            <w:tcW w:w="1201" w:type="dxa"/>
          </w:tcPr>
          <w:p w14:paraId="3B9D4C35" w14:textId="77777777" w:rsidR="002B3F20" w:rsidRDefault="00D13E4F" w:rsidP="0032273A">
            <w:r>
              <w:t xml:space="preserve">Již existující element. Není </w:t>
            </w:r>
            <w:r>
              <w:lastRenderedPageBreak/>
              <w:t>žádná změna.</w:t>
            </w:r>
          </w:p>
        </w:tc>
        <w:tc>
          <w:tcPr>
            <w:tcW w:w="1743" w:type="dxa"/>
          </w:tcPr>
          <w:p w14:paraId="1C815C4E" w14:textId="77777777" w:rsidR="002B3F20" w:rsidRDefault="00D13E4F" w:rsidP="0032273A">
            <w:r w:rsidRPr="00D13E4F">
              <w:lastRenderedPageBreak/>
              <w:t xml:space="preserve">Suma hrazená </w:t>
            </w:r>
            <w:r>
              <w:t>zdravotní pojišťovnu</w:t>
            </w:r>
            <w:r w:rsidRPr="00D13E4F">
              <w:t xml:space="preserve"> za danou položku </w:t>
            </w:r>
            <w:r w:rsidRPr="00D13E4F">
              <w:lastRenderedPageBreak/>
              <w:t>(všechna balení)</w:t>
            </w:r>
          </w:p>
        </w:tc>
      </w:tr>
      <w:tr w:rsidR="00DE71AD" w:rsidRPr="00DE71AD" w14:paraId="7D445A60" w14:textId="77777777" w:rsidTr="00487CA9">
        <w:tc>
          <w:tcPr>
            <w:tcW w:w="3058" w:type="dxa"/>
          </w:tcPr>
          <w:p w14:paraId="4A928530" w14:textId="77777777" w:rsidR="002B3F20" w:rsidRPr="00DE71AD" w:rsidRDefault="002B3F20" w:rsidP="00DE71AD">
            <w:pPr>
              <w:jc w:val="left"/>
              <w:rPr>
                <w:b/>
                <w:bCs/>
                <w:color w:val="FF0000"/>
              </w:rPr>
            </w:pPr>
            <w:r w:rsidRPr="00DE71AD">
              <w:rPr>
                <w:b/>
                <w:bCs/>
                <w:color w:val="FF0000"/>
              </w:rPr>
              <w:lastRenderedPageBreak/>
              <w:t>Uhrada  -&gt; ZapocitatelnyDoplatekPacient</w:t>
            </w:r>
          </w:p>
        </w:tc>
        <w:tc>
          <w:tcPr>
            <w:tcW w:w="3058" w:type="dxa"/>
          </w:tcPr>
          <w:p w14:paraId="720C6B69" w14:textId="77777777" w:rsidR="002B3F20" w:rsidRDefault="00DE71AD" w:rsidP="002B3F20">
            <w:pPr>
              <w:rPr>
                <w:b/>
                <w:bCs/>
                <w:color w:val="FF0000"/>
              </w:rPr>
            </w:pPr>
            <w:r>
              <w:rPr>
                <w:b/>
                <w:bCs/>
                <w:color w:val="FF0000"/>
              </w:rPr>
              <w:t>88</w:t>
            </w:r>
          </w:p>
          <w:p w14:paraId="61818757" w14:textId="77777777" w:rsidR="00DE71AD" w:rsidRDefault="00DE71AD" w:rsidP="002B3F20">
            <w:pPr>
              <w:rPr>
                <w:b/>
                <w:bCs/>
                <w:color w:val="FF0000"/>
              </w:rPr>
            </w:pPr>
            <w:r>
              <w:rPr>
                <w:b/>
                <w:bCs/>
                <w:color w:val="FF0000"/>
              </w:rPr>
              <w:t xml:space="preserve">Součet </w:t>
            </w:r>
            <w:r w:rsidRPr="00DE71AD">
              <w:rPr>
                <w:b/>
                <w:bCs/>
                <w:color w:val="FF0000"/>
              </w:rPr>
              <w:t>ZapocitatelnyDoplatekPacient a ZapocitatelnyDoplatekZP = ZapocitatelnyDoplatek</w:t>
            </w:r>
          </w:p>
          <w:p w14:paraId="4131F989" w14:textId="77777777" w:rsidR="00DE71AD" w:rsidRDefault="00DE71AD" w:rsidP="002B3F20">
            <w:pPr>
              <w:rPr>
                <w:b/>
                <w:bCs/>
                <w:color w:val="FF0000"/>
              </w:rPr>
            </w:pPr>
            <w:r>
              <w:rPr>
                <w:b/>
                <w:bCs/>
                <w:color w:val="FF0000"/>
              </w:rPr>
              <w:t xml:space="preserve">Součet </w:t>
            </w:r>
            <w:r w:rsidRPr="00DE71AD">
              <w:rPr>
                <w:b/>
                <w:bCs/>
                <w:color w:val="FF0000"/>
              </w:rPr>
              <w:t>ZapocitatelnyDoplatekPacient a ZapocitatelnyDoplatekZP</w:t>
            </w:r>
          </w:p>
          <w:p w14:paraId="353EC9F2" w14:textId="60B2B4A9" w:rsidR="00DE71AD" w:rsidRPr="00DE71AD" w:rsidRDefault="00DE71AD" w:rsidP="002B3F20">
            <w:pPr>
              <w:rPr>
                <w:b/>
                <w:bCs/>
                <w:color w:val="FF0000"/>
              </w:rPr>
            </w:pPr>
            <w:r w:rsidRPr="00DE71AD">
              <w:rPr>
                <w:b/>
                <w:bCs/>
                <w:color w:val="FF0000"/>
              </w:rPr>
              <w:t>Nesmí být vyšší než dle číselníku pole ZAP1.</w:t>
            </w:r>
          </w:p>
        </w:tc>
        <w:tc>
          <w:tcPr>
            <w:tcW w:w="1201" w:type="dxa"/>
          </w:tcPr>
          <w:p w14:paraId="44D62633" w14:textId="77777777" w:rsidR="002B3F20" w:rsidRPr="00DE71AD" w:rsidRDefault="00DE71AD" w:rsidP="002B3F20">
            <w:pPr>
              <w:rPr>
                <w:b/>
                <w:bCs/>
                <w:color w:val="FF0000"/>
              </w:rPr>
            </w:pPr>
            <w:r w:rsidRPr="00DE71AD">
              <w:rPr>
                <w:b/>
                <w:bCs/>
                <w:color w:val="FF0000"/>
              </w:rPr>
              <w:t>Nový element.</w:t>
            </w:r>
          </w:p>
        </w:tc>
        <w:tc>
          <w:tcPr>
            <w:tcW w:w="1743" w:type="dxa"/>
          </w:tcPr>
          <w:p w14:paraId="668451D6" w14:textId="77777777" w:rsidR="002B3F20" w:rsidRPr="00DE71AD" w:rsidRDefault="00DE71AD" w:rsidP="002B3F20">
            <w:pPr>
              <w:rPr>
                <w:b/>
                <w:bCs/>
                <w:color w:val="FF0000"/>
              </w:rPr>
            </w:pPr>
            <w:r w:rsidRPr="00DE71AD">
              <w:rPr>
                <w:b/>
                <w:bCs/>
                <w:color w:val="FF0000"/>
              </w:rPr>
              <w:t>Suma započitatelných doplatků za celou položku (všechna balení) hrazené pacientem</w:t>
            </w:r>
          </w:p>
        </w:tc>
      </w:tr>
      <w:tr w:rsidR="00DE71AD" w:rsidRPr="00DE71AD" w14:paraId="612A08EC" w14:textId="77777777" w:rsidTr="00487CA9">
        <w:tc>
          <w:tcPr>
            <w:tcW w:w="3058" w:type="dxa"/>
          </w:tcPr>
          <w:p w14:paraId="424C1AB2" w14:textId="77777777" w:rsidR="002B3F20" w:rsidRPr="00DE71AD" w:rsidRDefault="002B3F20" w:rsidP="00DE71AD">
            <w:pPr>
              <w:jc w:val="left"/>
              <w:rPr>
                <w:b/>
                <w:bCs/>
                <w:color w:val="FF0000"/>
              </w:rPr>
            </w:pPr>
            <w:r w:rsidRPr="00DE71AD">
              <w:rPr>
                <w:b/>
                <w:bCs/>
                <w:color w:val="FF0000"/>
              </w:rPr>
              <w:t>Uhrada  -&gt; ZapocitatelnyDoplatekZP</w:t>
            </w:r>
          </w:p>
        </w:tc>
        <w:tc>
          <w:tcPr>
            <w:tcW w:w="3058" w:type="dxa"/>
          </w:tcPr>
          <w:p w14:paraId="7CA90862" w14:textId="77777777" w:rsidR="002B3F20" w:rsidRPr="00DE71AD" w:rsidRDefault="00DE71AD" w:rsidP="002B3F20">
            <w:pPr>
              <w:rPr>
                <w:b/>
                <w:bCs/>
                <w:color w:val="FF0000"/>
              </w:rPr>
            </w:pPr>
            <w:r>
              <w:rPr>
                <w:b/>
                <w:bCs/>
                <w:color w:val="FF0000"/>
              </w:rPr>
              <w:t>0</w:t>
            </w:r>
          </w:p>
        </w:tc>
        <w:tc>
          <w:tcPr>
            <w:tcW w:w="1201" w:type="dxa"/>
          </w:tcPr>
          <w:p w14:paraId="7BB3A31D" w14:textId="77777777" w:rsidR="002B3F20" w:rsidRPr="00DE71AD" w:rsidRDefault="00DE71AD" w:rsidP="002B3F20">
            <w:pPr>
              <w:rPr>
                <w:b/>
                <w:bCs/>
                <w:color w:val="FF0000"/>
              </w:rPr>
            </w:pPr>
            <w:r>
              <w:rPr>
                <w:b/>
                <w:bCs/>
                <w:color w:val="FF0000"/>
              </w:rPr>
              <w:t>Nový element.</w:t>
            </w:r>
          </w:p>
        </w:tc>
        <w:tc>
          <w:tcPr>
            <w:tcW w:w="1743" w:type="dxa"/>
          </w:tcPr>
          <w:p w14:paraId="35859821" w14:textId="77777777" w:rsidR="002B3F20" w:rsidRPr="00DE71AD" w:rsidRDefault="00DE71AD" w:rsidP="002B3F20">
            <w:pPr>
              <w:rPr>
                <w:b/>
                <w:bCs/>
                <w:color w:val="FF0000"/>
              </w:rPr>
            </w:pPr>
            <w:r w:rsidRPr="00DE71AD">
              <w:rPr>
                <w:b/>
                <w:bCs/>
                <w:color w:val="FF0000"/>
              </w:rPr>
              <w:t>Suma započitatelných doplatků za celou položku (všechna balení) hrazené zdravotní pojišťovnou</w:t>
            </w:r>
          </w:p>
        </w:tc>
      </w:tr>
    </w:tbl>
    <w:p w14:paraId="24A524E5" w14:textId="77777777" w:rsidR="002B3F20" w:rsidRDefault="002B3F20" w:rsidP="0032273A"/>
    <w:p w14:paraId="6E8532E4" w14:textId="77777777" w:rsidR="00492B99" w:rsidRDefault="002B3F20" w:rsidP="00091713">
      <w:r>
        <w:t xml:space="preserve">  </w:t>
      </w:r>
      <w:r w:rsidR="00DE71AD">
        <w:t>Další příklady:</w:t>
      </w:r>
    </w:p>
    <w:p w14:paraId="06FE3C88" w14:textId="77777777" w:rsidR="00492B99" w:rsidRDefault="00492B99">
      <w:pPr>
        <w:autoSpaceDE/>
        <w:autoSpaceDN/>
        <w:adjustRightInd/>
        <w:spacing w:after="160" w:line="259" w:lineRule="auto"/>
        <w:jc w:val="left"/>
      </w:pPr>
      <w:r>
        <w:br w:type="page"/>
      </w:r>
    </w:p>
    <w:p w14:paraId="6264EFDE" w14:textId="77777777" w:rsidR="002B3F20" w:rsidRDefault="002B3F20" w:rsidP="00091713"/>
    <w:tbl>
      <w:tblPr>
        <w:tblStyle w:val="Mkatabulky"/>
        <w:tblW w:w="10365" w:type="dxa"/>
        <w:tblInd w:w="-714" w:type="dxa"/>
        <w:tblLook w:val="04A0" w:firstRow="1" w:lastRow="0" w:firstColumn="1" w:lastColumn="0" w:noHBand="0" w:noVBand="1"/>
      </w:tblPr>
      <w:tblGrid>
        <w:gridCol w:w="3161"/>
        <w:gridCol w:w="1801"/>
        <w:gridCol w:w="1801"/>
        <w:gridCol w:w="1801"/>
        <w:gridCol w:w="1801"/>
      </w:tblGrid>
      <w:tr w:rsidR="00492B99" w:rsidRPr="00091713" w14:paraId="4A86114E" w14:textId="77777777" w:rsidTr="00487CA9">
        <w:tc>
          <w:tcPr>
            <w:tcW w:w="3161" w:type="dxa"/>
          </w:tcPr>
          <w:p w14:paraId="5552F5E8" w14:textId="77777777" w:rsidR="00492B99" w:rsidRPr="00091713" w:rsidRDefault="00492B99" w:rsidP="00E70EFA">
            <w:pPr>
              <w:rPr>
                <w:b/>
                <w:bCs/>
              </w:rPr>
            </w:pPr>
            <w:r w:rsidRPr="00091713">
              <w:rPr>
                <w:b/>
                <w:bCs/>
              </w:rPr>
              <w:t>Element</w:t>
            </w:r>
          </w:p>
        </w:tc>
        <w:tc>
          <w:tcPr>
            <w:tcW w:w="1801" w:type="dxa"/>
          </w:tcPr>
          <w:p w14:paraId="6AB0B273" w14:textId="77777777" w:rsidR="00492B99" w:rsidRDefault="00492B99" w:rsidP="00E70EFA">
            <w:pPr>
              <w:rPr>
                <w:b/>
                <w:bCs/>
              </w:rPr>
            </w:pPr>
            <w:r>
              <w:rPr>
                <w:b/>
                <w:bCs/>
              </w:rPr>
              <w:t>Příklad 1</w:t>
            </w:r>
          </w:p>
          <w:p w14:paraId="17BAD892" w14:textId="77777777" w:rsidR="00492B99" w:rsidRPr="00492B99" w:rsidRDefault="00492B99" w:rsidP="00492B99">
            <w:pPr>
              <w:jc w:val="left"/>
              <w:rPr>
                <w:b/>
                <w:bCs/>
                <w:color w:val="FF0000"/>
              </w:rPr>
            </w:pPr>
            <w:r>
              <w:rPr>
                <w:b/>
                <w:bCs/>
                <w:color w:val="FF0000"/>
              </w:rPr>
              <w:t>Pacient nemá ještě vyčerpaný limit.</w:t>
            </w:r>
          </w:p>
          <w:p w14:paraId="76131700" w14:textId="77777777" w:rsidR="00492B99" w:rsidRPr="00091713" w:rsidRDefault="00492B99" w:rsidP="00E70EFA">
            <w:pPr>
              <w:rPr>
                <w:b/>
                <w:bCs/>
              </w:rPr>
            </w:pPr>
            <w:r w:rsidRPr="00091713">
              <w:rPr>
                <w:b/>
                <w:bCs/>
              </w:rPr>
              <w:t>Hodnota</w:t>
            </w:r>
          </w:p>
        </w:tc>
        <w:tc>
          <w:tcPr>
            <w:tcW w:w="1801" w:type="dxa"/>
          </w:tcPr>
          <w:p w14:paraId="55666385" w14:textId="77777777" w:rsidR="00492B99" w:rsidRDefault="00492B99" w:rsidP="00E70EFA">
            <w:pPr>
              <w:rPr>
                <w:b/>
                <w:bCs/>
              </w:rPr>
            </w:pPr>
            <w:r>
              <w:rPr>
                <w:b/>
                <w:bCs/>
              </w:rPr>
              <w:t>Příklad 2</w:t>
            </w:r>
          </w:p>
          <w:p w14:paraId="5404BD5B" w14:textId="77777777" w:rsidR="00492B99" w:rsidRDefault="00492B99" w:rsidP="00492B99">
            <w:pPr>
              <w:jc w:val="left"/>
              <w:rPr>
                <w:b/>
                <w:bCs/>
                <w:color w:val="FF0000"/>
              </w:rPr>
            </w:pPr>
            <w:r>
              <w:rPr>
                <w:b/>
                <w:bCs/>
                <w:color w:val="FF0000"/>
              </w:rPr>
              <w:t>Pacient nemá ještě vyčerpaný limit.</w:t>
            </w:r>
          </w:p>
          <w:p w14:paraId="54E1364E" w14:textId="77777777" w:rsidR="00492B99" w:rsidRDefault="00492B99" w:rsidP="00E70EFA">
            <w:pPr>
              <w:rPr>
                <w:b/>
                <w:bCs/>
              </w:rPr>
            </w:pPr>
            <w:r>
              <w:rPr>
                <w:b/>
                <w:bCs/>
              </w:rPr>
              <w:t>Hodnota</w:t>
            </w:r>
          </w:p>
        </w:tc>
        <w:tc>
          <w:tcPr>
            <w:tcW w:w="1801" w:type="dxa"/>
          </w:tcPr>
          <w:p w14:paraId="5EED3DE7" w14:textId="77777777" w:rsidR="00492B99" w:rsidRDefault="00492B99" w:rsidP="00E70EFA">
            <w:pPr>
              <w:rPr>
                <w:b/>
                <w:bCs/>
              </w:rPr>
            </w:pPr>
            <w:r>
              <w:rPr>
                <w:b/>
                <w:bCs/>
              </w:rPr>
              <w:t>Příklad 3</w:t>
            </w:r>
          </w:p>
          <w:p w14:paraId="4E6CB284" w14:textId="77777777" w:rsidR="00492B99" w:rsidRDefault="00492B99" w:rsidP="00492B99">
            <w:pPr>
              <w:jc w:val="left"/>
              <w:rPr>
                <w:b/>
                <w:bCs/>
                <w:color w:val="FF0000"/>
              </w:rPr>
            </w:pPr>
            <w:r>
              <w:rPr>
                <w:b/>
                <w:bCs/>
                <w:color w:val="FF0000"/>
              </w:rPr>
              <w:t>Pacient má částečně vyčerpaný limit (do limitu zbývá 50,-)</w:t>
            </w:r>
          </w:p>
          <w:p w14:paraId="3B094580" w14:textId="77777777" w:rsidR="00492B99" w:rsidRDefault="00492B99" w:rsidP="00E70EFA">
            <w:pPr>
              <w:rPr>
                <w:b/>
                <w:bCs/>
              </w:rPr>
            </w:pPr>
            <w:r>
              <w:rPr>
                <w:b/>
                <w:bCs/>
              </w:rPr>
              <w:t>Hodnota</w:t>
            </w:r>
          </w:p>
        </w:tc>
        <w:tc>
          <w:tcPr>
            <w:tcW w:w="1801" w:type="dxa"/>
          </w:tcPr>
          <w:p w14:paraId="6DBC0747" w14:textId="77777777" w:rsidR="00492B99" w:rsidRDefault="00492B99" w:rsidP="00492B99">
            <w:pPr>
              <w:rPr>
                <w:b/>
                <w:bCs/>
              </w:rPr>
            </w:pPr>
            <w:r>
              <w:rPr>
                <w:b/>
                <w:bCs/>
              </w:rPr>
              <w:t>Příklad 4</w:t>
            </w:r>
          </w:p>
          <w:p w14:paraId="61702F71" w14:textId="77777777" w:rsidR="00492B99" w:rsidRDefault="00492B99" w:rsidP="00492B99">
            <w:pPr>
              <w:jc w:val="left"/>
              <w:rPr>
                <w:b/>
                <w:bCs/>
                <w:color w:val="FF0000"/>
              </w:rPr>
            </w:pPr>
            <w:r>
              <w:rPr>
                <w:b/>
                <w:bCs/>
                <w:color w:val="FF0000"/>
              </w:rPr>
              <w:t>Pacient má vyčerpaný limit</w:t>
            </w:r>
          </w:p>
          <w:p w14:paraId="27D8FD9C" w14:textId="77777777" w:rsidR="00492B99" w:rsidRPr="00492B99" w:rsidRDefault="00492B99" w:rsidP="00492B99">
            <w:pPr>
              <w:jc w:val="left"/>
              <w:rPr>
                <w:b/>
                <w:bCs/>
                <w:color w:val="FF0000"/>
              </w:rPr>
            </w:pPr>
            <w:r>
              <w:rPr>
                <w:b/>
                <w:bCs/>
              </w:rPr>
              <w:t>Hodnota</w:t>
            </w:r>
          </w:p>
        </w:tc>
      </w:tr>
      <w:tr w:rsidR="00492B99" w14:paraId="72238A81" w14:textId="77777777" w:rsidTr="00487CA9">
        <w:tc>
          <w:tcPr>
            <w:tcW w:w="3161" w:type="dxa"/>
          </w:tcPr>
          <w:p w14:paraId="1452A9B1" w14:textId="77777777" w:rsidR="00492B99" w:rsidRPr="002B3F20" w:rsidRDefault="00492B99" w:rsidP="00E70EFA">
            <w:pPr>
              <w:jc w:val="left"/>
            </w:pPr>
            <w:r>
              <w:t>Cena -&gt; CenaPuvodce</w:t>
            </w:r>
          </w:p>
        </w:tc>
        <w:tc>
          <w:tcPr>
            <w:tcW w:w="1801" w:type="dxa"/>
          </w:tcPr>
          <w:p w14:paraId="4244A24C" w14:textId="77777777" w:rsidR="00492B99" w:rsidRDefault="00492B99" w:rsidP="00E70EFA">
            <w:r w:rsidRPr="00DE71AD">
              <w:t>115,99</w:t>
            </w:r>
          </w:p>
        </w:tc>
        <w:tc>
          <w:tcPr>
            <w:tcW w:w="1801" w:type="dxa"/>
          </w:tcPr>
          <w:p w14:paraId="5E1323E3" w14:textId="77777777" w:rsidR="00492B99" w:rsidRDefault="00492B99" w:rsidP="00E70EFA">
            <w:r w:rsidRPr="00DE71AD">
              <w:t>115,99</w:t>
            </w:r>
          </w:p>
        </w:tc>
        <w:tc>
          <w:tcPr>
            <w:tcW w:w="1801" w:type="dxa"/>
          </w:tcPr>
          <w:p w14:paraId="1F5492FC" w14:textId="77777777" w:rsidR="00492B99" w:rsidRPr="00DE71AD" w:rsidRDefault="00492B99" w:rsidP="00E70EFA">
            <w:r w:rsidRPr="00DE71AD">
              <w:t>115,99</w:t>
            </w:r>
          </w:p>
        </w:tc>
        <w:tc>
          <w:tcPr>
            <w:tcW w:w="1801" w:type="dxa"/>
          </w:tcPr>
          <w:p w14:paraId="0A978705" w14:textId="77777777" w:rsidR="00492B99" w:rsidRPr="00DE71AD" w:rsidRDefault="00492B99" w:rsidP="00E70EFA">
            <w:r w:rsidRPr="00DE71AD">
              <w:t>115,99</w:t>
            </w:r>
          </w:p>
        </w:tc>
      </w:tr>
      <w:tr w:rsidR="00492B99" w14:paraId="6DB5899D" w14:textId="77777777" w:rsidTr="00487CA9">
        <w:tc>
          <w:tcPr>
            <w:tcW w:w="3161" w:type="dxa"/>
          </w:tcPr>
          <w:p w14:paraId="58855FD6" w14:textId="77777777" w:rsidR="00492B99" w:rsidRPr="002B3F20" w:rsidRDefault="00492B99" w:rsidP="00E70EFA">
            <w:pPr>
              <w:jc w:val="left"/>
            </w:pPr>
            <w:r>
              <w:t>Cena -&gt; CenaCelkem</w:t>
            </w:r>
          </w:p>
        </w:tc>
        <w:tc>
          <w:tcPr>
            <w:tcW w:w="1801" w:type="dxa"/>
          </w:tcPr>
          <w:p w14:paraId="0FBA8104" w14:textId="77777777" w:rsidR="00492B99" w:rsidRDefault="00492B99" w:rsidP="00E70EFA">
            <w:r w:rsidRPr="00DE71AD">
              <w:t>177,87</w:t>
            </w:r>
          </w:p>
        </w:tc>
        <w:tc>
          <w:tcPr>
            <w:tcW w:w="1801" w:type="dxa"/>
          </w:tcPr>
          <w:p w14:paraId="00F43BFE" w14:textId="77777777" w:rsidR="00492B99" w:rsidRPr="00DE71AD" w:rsidRDefault="00492B99" w:rsidP="00E70EFA">
            <w:r>
              <w:t>230,16</w:t>
            </w:r>
          </w:p>
        </w:tc>
        <w:tc>
          <w:tcPr>
            <w:tcW w:w="1801" w:type="dxa"/>
          </w:tcPr>
          <w:p w14:paraId="34AE21F7" w14:textId="77777777" w:rsidR="00492B99" w:rsidRDefault="00492B99" w:rsidP="00E70EFA">
            <w:r>
              <w:t>200</w:t>
            </w:r>
          </w:p>
        </w:tc>
        <w:tc>
          <w:tcPr>
            <w:tcW w:w="1801" w:type="dxa"/>
          </w:tcPr>
          <w:p w14:paraId="1759DE65" w14:textId="77777777" w:rsidR="00492B99" w:rsidRDefault="00492B99" w:rsidP="00E70EFA">
            <w:r>
              <w:t>200</w:t>
            </w:r>
          </w:p>
        </w:tc>
      </w:tr>
      <w:tr w:rsidR="00492B99" w14:paraId="6E233FDA" w14:textId="77777777" w:rsidTr="00487CA9">
        <w:tc>
          <w:tcPr>
            <w:tcW w:w="3161" w:type="dxa"/>
          </w:tcPr>
          <w:p w14:paraId="686D4814" w14:textId="77777777" w:rsidR="00492B99" w:rsidRPr="002B3F20" w:rsidRDefault="00492B99" w:rsidP="00E70EFA">
            <w:pPr>
              <w:jc w:val="left"/>
            </w:pPr>
            <w:r>
              <w:t>Uhrada -&gt; HrazenoZP</w:t>
            </w:r>
          </w:p>
        </w:tc>
        <w:tc>
          <w:tcPr>
            <w:tcW w:w="1801" w:type="dxa"/>
          </w:tcPr>
          <w:p w14:paraId="4373090C" w14:textId="77777777" w:rsidR="00492B99" w:rsidRDefault="00492B99" w:rsidP="00E70EFA">
            <w:r w:rsidRPr="00DE71AD">
              <w:t>97,54</w:t>
            </w:r>
          </w:p>
        </w:tc>
        <w:tc>
          <w:tcPr>
            <w:tcW w:w="1801" w:type="dxa"/>
          </w:tcPr>
          <w:p w14:paraId="2F2EECC6" w14:textId="77777777" w:rsidR="00492B99" w:rsidRDefault="00492B99" w:rsidP="00E70EFA">
            <w:r>
              <w:t>97,54</w:t>
            </w:r>
          </w:p>
        </w:tc>
        <w:tc>
          <w:tcPr>
            <w:tcW w:w="1801" w:type="dxa"/>
          </w:tcPr>
          <w:p w14:paraId="363E327C" w14:textId="77777777" w:rsidR="00492B99" w:rsidRDefault="00492B99" w:rsidP="00E70EFA">
            <w:r>
              <w:t>97,54</w:t>
            </w:r>
          </w:p>
        </w:tc>
        <w:tc>
          <w:tcPr>
            <w:tcW w:w="1801" w:type="dxa"/>
          </w:tcPr>
          <w:p w14:paraId="0B238EA0" w14:textId="77777777" w:rsidR="00492B99" w:rsidRDefault="00492B99" w:rsidP="00E70EFA">
            <w:r>
              <w:t>97,54</w:t>
            </w:r>
          </w:p>
        </w:tc>
      </w:tr>
      <w:tr w:rsidR="00492B99" w:rsidRPr="00DE71AD" w14:paraId="49BEE32F" w14:textId="77777777" w:rsidTr="00487CA9">
        <w:tc>
          <w:tcPr>
            <w:tcW w:w="3161" w:type="dxa"/>
          </w:tcPr>
          <w:p w14:paraId="12A178E3" w14:textId="77777777" w:rsidR="00492B99" w:rsidRPr="00DE71AD" w:rsidRDefault="00492B99" w:rsidP="00E70EFA">
            <w:pPr>
              <w:jc w:val="left"/>
              <w:rPr>
                <w:b/>
                <w:bCs/>
                <w:color w:val="FF0000"/>
              </w:rPr>
            </w:pPr>
            <w:r w:rsidRPr="00DE71AD">
              <w:rPr>
                <w:b/>
                <w:bCs/>
                <w:color w:val="FF0000"/>
              </w:rPr>
              <w:t>Uhrada  -&gt; ZapocitatelnyDoplatekPacient</w:t>
            </w:r>
          </w:p>
        </w:tc>
        <w:tc>
          <w:tcPr>
            <w:tcW w:w="1801" w:type="dxa"/>
          </w:tcPr>
          <w:p w14:paraId="57A75662" w14:textId="77777777" w:rsidR="00492B99" w:rsidRPr="00DE71AD" w:rsidRDefault="00492B99" w:rsidP="00E70EFA">
            <w:pPr>
              <w:rPr>
                <w:b/>
                <w:bCs/>
                <w:color w:val="FF0000"/>
              </w:rPr>
            </w:pPr>
            <w:r w:rsidRPr="00DE71AD">
              <w:rPr>
                <w:b/>
                <w:bCs/>
                <w:color w:val="FF0000"/>
              </w:rPr>
              <w:t>80,33</w:t>
            </w:r>
          </w:p>
        </w:tc>
        <w:tc>
          <w:tcPr>
            <w:tcW w:w="1801" w:type="dxa"/>
          </w:tcPr>
          <w:p w14:paraId="49A9D71A" w14:textId="77777777" w:rsidR="00492B99" w:rsidRDefault="00492B99" w:rsidP="00E70EFA">
            <w:pPr>
              <w:rPr>
                <w:b/>
                <w:bCs/>
                <w:color w:val="FF0000"/>
              </w:rPr>
            </w:pPr>
            <w:r>
              <w:rPr>
                <w:b/>
                <w:bCs/>
                <w:color w:val="FF0000"/>
              </w:rPr>
              <w:t>132,62</w:t>
            </w:r>
          </w:p>
        </w:tc>
        <w:tc>
          <w:tcPr>
            <w:tcW w:w="1801" w:type="dxa"/>
          </w:tcPr>
          <w:p w14:paraId="13ADD0B2" w14:textId="77777777" w:rsidR="00492B99" w:rsidRDefault="00492B99" w:rsidP="00E70EFA">
            <w:pPr>
              <w:rPr>
                <w:b/>
                <w:bCs/>
                <w:color w:val="FF0000"/>
              </w:rPr>
            </w:pPr>
            <w:r>
              <w:rPr>
                <w:b/>
                <w:bCs/>
                <w:color w:val="FF0000"/>
              </w:rPr>
              <w:t>50</w:t>
            </w:r>
          </w:p>
        </w:tc>
        <w:tc>
          <w:tcPr>
            <w:tcW w:w="1801" w:type="dxa"/>
          </w:tcPr>
          <w:p w14:paraId="0E2C04C0" w14:textId="77777777" w:rsidR="00492B99" w:rsidRDefault="00492B99" w:rsidP="00E70EFA">
            <w:pPr>
              <w:rPr>
                <w:b/>
                <w:bCs/>
                <w:color w:val="FF0000"/>
              </w:rPr>
            </w:pPr>
            <w:r>
              <w:rPr>
                <w:b/>
                <w:bCs/>
                <w:color w:val="FF0000"/>
              </w:rPr>
              <w:t>0</w:t>
            </w:r>
          </w:p>
        </w:tc>
      </w:tr>
      <w:tr w:rsidR="00492B99" w:rsidRPr="00DE71AD" w14:paraId="0A7F9E16" w14:textId="77777777" w:rsidTr="00487CA9">
        <w:tc>
          <w:tcPr>
            <w:tcW w:w="3161" w:type="dxa"/>
          </w:tcPr>
          <w:p w14:paraId="3B1E6D13" w14:textId="77777777" w:rsidR="00492B99" w:rsidRPr="00DE71AD" w:rsidRDefault="00492B99" w:rsidP="00E70EFA">
            <w:pPr>
              <w:jc w:val="left"/>
              <w:rPr>
                <w:b/>
                <w:bCs/>
                <w:color w:val="FF0000"/>
              </w:rPr>
            </w:pPr>
            <w:r w:rsidRPr="00DE71AD">
              <w:rPr>
                <w:b/>
                <w:bCs/>
                <w:color w:val="FF0000"/>
              </w:rPr>
              <w:t>Uhrada  -&gt; ZapocitatelnyDoplatekZP</w:t>
            </w:r>
          </w:p>
        </w:tc>
        <w:tc>
          <w:tcPr>
            <w:tcW w:w="1801" w:type="dxa"/>
          </w:tcPr>
          <w:p w14:paraId="194B3411" w14:textId="77777777" w:rsidR="00492B99" w:rsidRPr="00DE71AD" w:rsidRDefault="00492B99" w:rsidP="00E70EFA">
            <w:pPr>
              <w:rPr>
                <w:b/>
                <w:bCs/>
                <w:color w:val="FF0000"/>
              </w:rPr>
            </w:pPr>
            <w:r>
              <w:rPr>
                <w:b/>
                <w:bCs/>
                <w:color w:val="FF0000"/>
              </w:rPr>
              <w:t>0</w:t>
            </w:r>
          </w:p>
        </w:tc>
        <w:tc>
          <w:tcPr>
            <w:tcW w:w="1801" w:type="dxa"/>
          </w:tcPr>
          <w:p w14:paraId="7519328F" w14:textId="77777777" w:rsidR="00492B99" w:rsidRDefault="00492B99" w:rsidP="00E70EFA">
            <w:pPr>
              <w:rPr>
                <w:b/>
                <w:bCs/>
                <w:color w:val="FF0000"/>
              </w:rPr>
            </w:pPr>
            <w:r>
              <w:rPr>
                <w:b/>
                <w:bCs/>
                <w:color w:val="FF0000"/>
              </w:rPr>
              <w:t>0</w:t>
            </w:r>
          </w:p>
        </w:tc>
        <w:tc>
          <w:tcPr>
            <w:tcW w:w="1801" w:type="dxa"/>
          </w:tcPr>
          <w:p w14:paraId="62B5959A" w14:textId="77777777" w:rsidR="00492B99" w:rsidRDefault="00492B99" w:rsidP="00E70EFA">
            <w:pPr>
              <w:rPr>
                <w:b/>
                <w:bCs/>
                <w:color w:val="FF0000"/>
              </w:rPr>
            </w:pPr>
            <w:r>
              <w:rPr>
                <w:b/>
                <w:bCs/>
                <w:color w:val="FF0000"/>
              </w:rPr>
              <w:t>52,46</w:t>
            </w:r>
          </w:p>
        </w:tc>
        <w:tc>
          <w:tcPr>
            <w:tcW w:w="1801" w:type="dxa"/>
          </w:tcPr>
          <w:p w14:paraId="6B39264F" w14:textId="77777777" w:rsidR="00492B99" w:rsidRDefault="00492B99" w:rsidP="00E70EFA">
            <w:pPr>
              <w:rPr>
                <w:b/>
                <w:bCs/>
                <w:color w:val="FF0000"/>
              </w:rPr>
            </w:pPr>
            <w:r>
              <w:rPr>
                <w:b/>
                <w:bCs/>
                <w:color w:val="FF0000"/>
              </w:rPr>
              <w:t>102,46</w:t>
            </w:r>
          </w:p>
        </w:tc>
      </w:tr>
      <w:tr w:rsidR="00492B99" w:rsidRPr="00DE71AD" w14:paraId="05B3AF01" w14:textId="77777777" w:rsidTr="00487CA9">
        <w:tc>
          <w:tcPr>
            <w:tcW w:w="3161" w:type="dxa"/>
          </w:tcPr>
          <w:p w14:paraId="5CE06F5B" w14:textId="77777777" w:rsidR="00492B99" w:rsidRPr="00DE71AD" w:rsidRDefault="00492B99" w:rsidP="00E70EFA">
            <w:pPr>
              <w:jc w:val="left"/>
              <w:rPr>
                <w:b/>
                <w:bCs/>
                <w:color w:val="FF0000"/>
              </w:rPr>
            </w:pPr>
            <w:r>
              <w:rPr>
                <w:b/>
                <w:bCs/>
                <w:color w:val="FF0000"/>
              </w:rPr>
              <w:t>Poznámka</w:t>
            </w:r>
          </w:p>
        </w:tc>
        <w:tc>
          <w:tcPr>
            <w:tcW w:w="1801" w:type="dxa"/>
          </w:tcPr>
          <w:p w14:paraId="291CED32" w14:textId="77777777" w:rsidR="00492B99" w:rsidRDefault="00492B99" w:rsidP="00B7799C">
            <w:pPr>
              <w:jc w:val="left"/>
              <w:rPr>
                <w:b/>
                <w:bCs/>
                <w:color w:val="FF0000"/>
              </w:rPr>
            </w:pPr>
            <w:r>
              <w:rPr>
                <w:b/>
                <w:bCs/>
                <w:color w:val="FF0000"/>
              </w:rPr>
              <w:t>Cena léčivého přípravku je 177,87.</w:t>
            </w:r>
          </w:p>
          <w:p w14:paraId="55C469A9" w14:textId="77777777" w:rsidR="00492B99" w:rsidRDefault="00492B99" w:rsidP="00B7799C">
            <w:pPr>
              <w:jc w:val="left"/>
              <w:rPr>
                <w:b/>
                <w:bCs/>
                <w:color w:val="FF0000"/>
              </w:rPr>
            </w:pPr>
            <w:r>
              <w:rPr>
                <w:b/>
                <w:bCs/>
                <w:color w:val="FF0000"/>
              </w:rPr>
              <w:t>Pacient uhradil lékárně 80,33.</w:t>
            </w:r>
          </w:p>
          <w:p w14:paraId="6B1651B5" w14:textId="77777777" w:rsidR="00492B99" w:rsidRDefault="00492B99" w:rsidP="00B7799C">
            <w:pPr>
              <w:jc w:val="left"/>
              <w:rPr>
                <w:b/>
                <w:bCs/>
                <w:color w:val="FF0000"/>
              </w:rPr>
            </w:pPr>
            <w:r>
              <w:rPr>
                <w:b/>
                <w:bCs/>
                <w:color w:val="FF0000"/>
              </w:rPr>
              <w:t>Lékárna dostane od zdravotní pojišťovny 97,54</w:t>
            </w:r>
          </w:p>
          <w:p w14:paraId="52497A60" w14:textId="77777777" w:rsidR="00492B99" w:rsidRDefault="00492B99" w:rsidP="00B7799C">
            <w:pPr>
              <w:jc w:val="left"/>
              <w:rPr>
                <w:b/>
                <w:bCs/>
                <w:color w:val="FF0000"/>
              </w:rPr>
            </w:pPr>
            <w:r>
              <w:rPr>
                <w:b/>
                <w:bCs/>
                <w:color w:val="FF0000"/>
              </w:rPr>
              <w:t>Max. výše započitatelného doplatku je 80,33 (177,87-97,54).</w:t>
            </w:r>
          </w:p>
        </w:tc>
        <w:tc>
          <w:tcPr>
            <w:tcW w:w="1801" w:type="dxa"/>
          </w:tcPr>
          <w:p w14:paraId="67E884D2" w14:textId="77777777" w:rsidR="00492B99" w:rsidRDefault="00492B99" w:rsidP="00B7799C">
            <w:pPr>
              <w:jc w:val="left"/>
              <w:rPr>
                <w:b/>
                <w:bCs/>
                <w:color w:val="FF0000"/>
              </w:rPr>
            </w:pPr>
            <w:r>
              <w:rPr>
                <w:b/>
                <w:bCs/>
                <w:color w:val="FF0000"/>
              </w:rPr>
              <w:t>Cena léčivého přípravku je 230,16.</w:t>
            </w:r>
          </w:p>
          <w:p w14:paraId="5E3C6539" w14:textId="77777777" w:rsidR="00492B99" w:rsidRDefault="00492B99" w:rsidP="00B7799C">
            <w:pPr>
              <w:jc w:val="left"/>
              <w:rPr>
                <w:b/>
                <w:bCs/>
                <w:color w:val="FF0000"/>
              </w:rPr>
            </w:pPr>
            <w:r>
              <w:rPr>
                <w:b/>
                <w:bCs/>
                <w:color w:val="FF0000"/>
              </w:rPr>
              <w:t>Pacient uhradil lékárně 132,62.</w:t>
            </w:r>
          </w:p>
          <w:p w14:paraId="4E041BFD" w14:textId="77777777" w:rsidR="00492B99" w:rsidRDefault="00492B99" w:rsidP="00B7799C">
            <w:pPr>
              <w:jc w:val="left"/>
              <w:rPr>
                <w:b/>
                <w:bCs/>
                <w:color w:val="FF0000"/>
              </w:rPr>
            </w:pPr>
            <w:r>
              <w:rPr>
                <w:b/>
                <w:bCs/>
                <w:color w:val="FF0000"/>
              </w:rPr>
              <w:t>Lékárna dostane od zdravotní pojišťovny 97,54</w:t>
            </w:r>
          </w:p>
          <w:p w14:paraId="0EB2A26A" w14:textId="77777777" w:rsidR="00492B99" w:rsidRDefault="00492B99" w:rsidP="00B7799C">
            <w:pPr>
              <w:rPr>
                <w:b/>
                <w:bCs/>
                <w:color w:val="FF0000"/>
              </w:rPr>
            </w:pPr>
            <w:r>
              <w:rPr>
                <w:b/>
                <w:bCs/>
                <w:color w:val="FF0000"/>
              </w:rPr>
              <w:t xml:space="preserve">Max. výše započitatelného doplatku je 132,62 (230,16-97,54) – to je i maximální </w:t>
            </w:r>
            <w:r>
              <w:rPr>
                <w:b/>
                <w:bCs/>
                <w:color w:val="FF0000"/>
              </w:rPr>
              <w:lastRenderedPageBreak/>
              <w:t>započitatelný doplatek, který je daný číselníkem.</w:t>
            </w:r>
          </w:p>
        </w:tc>
        <w:tc>
          <w:tcPr>
            <w:tcW w:w="1801" w:type="dxa"/>
          </w:tcPr>
          <w:p w14:paraId="760D6664" w14:textId="77777777" w:rsidR="00492B99" w:rsidRDefault="00492B99" w:rsidP="00492B99">
            <w:pPr>
              <w:jc w:val="left"/>
              <w:rPr>
                <w:b/>
                <w:bCs/>
                <w:color w:val="FF0000"/>
              </w:rPr>
            </w:pPr>
            <w:r>
              <w:rPr>
                <w:b/>
                <w:bCs/>
                <w:color w:val="FF0000"/>
              </w:rPr>
              <w:lastRenderedPageBreak/>
              <w:t>Cena léčivého přípravku je 200.</w:t>
            </w:r>
          </w:p>
          <w:p w14:paraId="7B1DF8C5" w14:textId="77777777" w:rsidR="00492B99" w:rsidRDefault="00492B99" w:rsidP="00492B99">
            <w:pPr>
              <w:jc w:val="left"/>
              <w:rPr>
                <w:b/>
                <w:bCs/>
                <w:color w:val="FF0000"/>
              </w:rPr>
            </w:pPr>
            <w:r>
              <w:rPr>
                <w:b/>
                <w:bCs/>
                <w:color w:val="FF0000"/>
              </w:rPr>
              <w:t>Pacient uhradil lékárně 50.</w:t>
            </w:r>
          </w:p>
          <w:p w14:paraId="47DD93E1" w14:textId="13383BD8" w:rsidR="00492B99" w:rsidRDefault="00492B99" w:rsidP="00B7799C">
            <w:pPr>
              <w:jc w:val="left"/>
              <w:rPr>
                <w:b/>
                <w:bCs/>
                <w:color w:val="FF0000"/>
              </w:rPr>
            </w:pPr>
            <w:r>
              <w:rPr>
                <w:b/>
                <w:bCs/>
                <w:color w:val="FF0000"/>
              </w:rPr>
              <w:t xml:space="preserve">Lékárna dostane od zdravotní pojišťovny 150 </w:t>
            </w:r>
            <w:r w:rsidRPr="00402B00">
              <w:rPr>
                <w:b/>
                <w:bCs/>
                <w:color w:val="FF0000"/>
              </w:rPr>
              <w:t>(97,54+</w:t>
            </w:r>
            <w:r w:rsidR="003D3AE5" w:rsidRPr="00402B00">
              <w:rPr>
                <w:b/>
                <w:bCs/>
                <w:color w:val="FF0000"/>
              </w:rPr>
              <w:t>52</w:t>
            </w:r>
            <w:r w:rsidRPr="00402B00">
              <w:rPr>
                <w:b/>
                <w:bCs/>
                <w:color w:val="FF0000"/>
              </w:rPr>
              <w:t>,46).</w:t>
            </w:r>
          </w:p>
          <w:p w14:paraId="1A7EF163" w14:textId="77777777" w:rsidR="00492B99" w:rsidRDefault="00492B99" w:rsidP="00B7799C">
            <w:pPr>
              <w:jc w:val="left"/>
              <w:rPr>
                <w:b/>
                <w:bCs/>
                <w:color w:val="FF0000"/>
              </w:rPr>
            </w:pPr>
            <w:r>
              <w:rPr>
                <w:b/>
                <w:bCs/>
                <w:color w:val="FF0000"/>
              </w:rPr>
              <w:t xml:space="preserve">Max. výše započitatelného doplatku je 102,46. Úhrada započitatelného </w:t>
            </w:r>
            <w:r>
              <w:rPr>
                <w:b/>
                <w:bCs/>
                <w:color w:val="FF0000"/>
              </w:rPr>
              <w:lastRenderedPageBreak/>
              <w:t>doplatku je rozdělena mezi pacienta a zdravotní pojišťovnu.</w:t>
            </w:r>
          </w:p>
        </w:tc>
        <w:tc>
          <w:tcPr>
            <w:tcW w:w="1801" w:type="dxa"/>
          </w:tcPr>
          <w:p w14:paraId="12FF23DB" w14:textId="77777777" w:rsidR="00292070" w:rsidRDefault="00292070" w:rsidP="00292070">
            <w:pPr>
              <w:jc w:val="left"/>
              <w:rPr>
                <w:b/>
                <w:bCs/>
                <w:color w:val="FF0000"/>
              </w:rPr>
            </w:pPr>
            <w:r>
              <w:rPr>
                <w:b/>
                <w:bCs/>
                <w:color w:val="FF0000"/>
              </w:rPr>
              <w:lastRenderedPageBreak/>
              <w:t>Cena léčivého přípravku je 200.</w:t>
            </w:r>
          </w:p>
          <w:p w14:paraId="610F4792" w14:textId="77777777" w:rsidR="00292070" w:rsidRDefault="00292070" w:rsidP="00292070">
            <w:pPr>
              <w:jc w:val="left"/>
              <w:rPr>
                <w:b/>
                <w:bCs/>
                <w:color w:val="FF0000"/>
              </w:rPr>
            </w:pPr>
            <w:r>
              <w:rPr>
                <w:b/>
                <w:bCs/>
                <w:color w:val="FF0000"/>
              </w:rPr>
              <w:t>Pacient uhradil lékárně 0.</w:t>
            </w:r>
          </w:p>
          <w:p w14:paraId="2239A307" w14:textId="77777777" w:rsidR="00292070" w:rsidRDefault="00292070" w:rsidP="00292070">
            <w:pPr>
              <w:jc w:val="left"/>
              <w:rPr>
                <w:b/>
                <w:bCs/>
                <w:color w:val="FF0000"/>
              </w:rPr>
            </w:pPr>
            <w:r>
              <w:rPr>
                <w:b/>
                <w:bCs/>
                <w:color w:val="FF0000"/>
              </w:rPr>
              <w:t>Lékárna dostane od zdravotní pojišťovny 200.</w:t>
            </w:r>
          </w:p>
          <w:p w14:paraId="1830081B" w14:textId="77777777" w:rsidR="00492B99" w:rsidRPr="00EF7EAB" w:rsidRDefault="00292070" w:rsidP="00292070">
            <w:pPr>
              <w:jc w:val="left"/>
              <w:rPr>
                <w:b/>
                <w:bCs/>
                <w:color w:val="FF0000"/>
              </w:rPr>
            </w:pPr>
            <w:r>
              <w:rPr>
                <w:b/>
                <w:bCs/>
                <w:color w:val="FF0000"/>
              </w:rPr>
              <w:t xml:space="preserve">Max. výše započitatelného doplatku je 102,46. Úhrada započitatelného doplatku jde na </w:t>
            </w:r>
            <w:r>
              <w:rPr>
                <w:b/>
                <w:bCs/>
                <w:color w:val="FF0000"/>
              </w:rPr>
              <w:lastRenderedPageBreak/>
              <w:t>zdravotní pojišťovnu.</w:t>
            </w:r>
          </w:p>
        </w:tc>
      </w:tr>
    </w:tbl>
    <w:p w14:paraId="594D7FDF" w14:textId="77777777" w:rsidR="00DE71AD" w:rsidRDefault="00DE71AD" w:rsidP="00091713"/>
    <w:p w14:paraId="0D2F64EF" w14:textId="77777777" w:rsidR="002B3F20" w:rsidRDefault="002B3F20" w:rsidP="0032273A"/>
    <w:p w14:paraId="6E3FCCE9" w14:textId="77777777" w:rsidR="00EF7EAB" w:rsidRDefault="00EF7EAB" w:rsidP="00EF7EAB">
      <w:pPr>
        <w:pStyle w:val="Nadpis2"/>
      </w:pPr>
      <w:bookmarkStart w:id="78" w:name="_Toc195267715"/>
      <w:r>
        <w:t>Příklad 2 uvedení započitatelných doplatků ve webové službě pro založení výdeje</w:t>
      </w:r>
      <w:bookmarkEnd w:id="78"/>
    </w:p>
    <w:p w14:paraId="20A4E74E" w14:textId="77777777" w:rsidR="0092424E" w:rsidRPr="0092424E" w:rsidRDefault="0092424E" w:rsidP="0092424E">
      <w:r>
        <w:t>U tohoto příkladu je cena léčivého přípravku taková, že pacient částečně hradí léčivý přípravek v lékárně vždy. Vždy bude uplatněna maximální výše započitatelného doplatku.</w:t>
      </w:r>
    </w:p>
    <w:p w14:paraId="714A5B19" w14:textId="77777777" w:rsidR="00EF7EAB" w:rsidRDefault="00EF7EAB" w:rsidP="00EF7EAB">
      <w:r>
        <w:t xml:space="preserve">Léčivý přípravek </w:t>
      </w:r>
      <w:r w:rsidR="0092424E"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EF7EAB" w:rsidRPr="001D5831" w14:paraId="1A8328B5" w14:textId="77777777" w:rsidTr="00E70EFA">
        <w:tc>
          <w:tcPr>
            <w:tcW w:w="1773" w:type="dxa"/>
          </w:tcPr>
          <w:p w14:paraId="4C95BE06" w14:textId="77777777" w:rsidR="00EF7EAB" w:rsidRPr="001D5831" w:rsidRDefault="00EF7EAB" w:rsidP="00E70EFA">
            <w:pPr>
              <w:rPr>
                <w:b/>
                <w:bCs/>
              </w:rPr>
            </w:pPr>
            <w:r w:rsidRPr="001D5831">
              <w:rPr>
                <w:b/>
                <w:bCs/>
              </w:rPr>
              <w:t>Atribut</w:t>
            </w:r>
          </w:p>
        </w:tc>
        <w:tc>
          <w:tcPr>
            <w:tcW w:w="1214" w:type="dxa"/>
          </w:tcPr>
          <w:p w14:paraId="27A7D468" w14:textId="77777777" w:rsidR="00EF7EAB" w:rsidRPr="001D5831" w:rsidRDefault="00EF7EAB" w:rsidP="00E70EFA">
            <w:pPr>
              <w:rPr>
                <w:b/>
                <w:bCs/>
              </w:rPr>
            </w:pPr>
            <w:r w:rsidRPr="001D5831">
              <w:rPr>
                <w:b/>
                <w:bCs/>
              </w:rPr>
              <w:t>Hodnota</w:t>
            </w:r>
          </w:p>
        </w:tc>
        <w:tc>
          <w:tcPr>
            <w:tcW w:w="3235" w:type="dxa"/>
          </w:tcPr>
          <w:p w14:paraId="6C8C66A8" w14:textId="77777777" w:rsidR="00EF7EAB" w:rsidRPr="001D5831" w:rsidRDefault="00EF7EAB" w:rsidP="00E70EFA">
            <w:pPr>
              <w:rPr>
                <w:b/>
                <w:bCs/>
              </w:rPr>
            </w:pPr>
            <w:r w:rsidRPr="001D5831">
              <w:rPr>
                <w:b/>
                <w:bCs/>
              </w:rPr>
              <w:t>Popis dle číselníku</w:t>
            </w:r>
          </w:p>
        </w:tc>
        <w:tc>
          <w:tcPr>
            <w:tcW w:w="2838" w:type="dxa"/>
          </w:tcPr>
          <w:p w14:paraId="614B22CE" w14:textId="77777777" w:rsidR="00EF7EAB" w:rsidRPr="001D5831" w:rsidRDefault="00EF7EAB" w:rsidP="00E70EFA">
            <w:pPr>
              <w:rPr>
                <w:b/>
                <w:bCs/>
              </w:rPr>
            </w:pPr>
            <w:r>
              <w:rPr>
                <w:b/>
                <w:bCs/>
              </w:rPr>
              <w:t>Sledovaný údaj v rámci evidence započitatelných doplatků</w:t>
            </w:r>
          </w:p>
        </w:tc>
      </w:tr>
      <w:tr w:rsidR="00EF7EAB" w14:paraId="6E7221A8" w14:textId="77777777" w:rsidTr="00E70EFA">
        <w:tc>
          <w:tcPr>
            <w:tcW w:w="1773" w:type="dxa"/>
          </w:tcPr>
          <w:p w14:paraId="34BD6280" w14:textId="77777777" w:rsidR="00EF7EAB" w:rsidRDefault="00EF7EAB" w:rsidP="00E70EFA">
            <w:r>
              <w:t>CP</w:t>
            </w:r>
          </w:p>
        </w:tc>
        <w:tc>
          <w:tcPr>
            <w:tcW w:w="1214" w:type="dxa"/>
          </w:tcPr>
          <w:p w14:paraId="60788B8F" w14:textId="77777777" w:rsidR="00EF7EAB" w:rsidRPr="0092424E" w:rsidRDefault="00EF7EAB" w:rsidP="00E70EFA">
            <w:r>
              <w:t>1</w:t>
            </w:r>
            <w:r w:rsidR="0092424E">
              <w:t>71</w:t>
            </w:r>
          </w:p>
        </w:tc>
        <w:tc>
          <w:tcPr>
            <w:tcW w:w="3235" w:type="dxa"/>
          </w:tcPr>
          <w:p w14:paraId="0B8EDC99" w14:textId="77777777" w:rsidR="00EF7EAB" w:rsidRDefault="00EF7EAB"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02B17F6D" w14:textId="77777777" w:rsidR="00EF7EAB" w:rsidRPr="00E97731" w:rsidRDefault="00EF7EAB" w:rsidP="00E70EFA">
            <w:r>
              <w:t>Ne</w:t>
            </w:r>
          </w:p>
        </w:tc>
      </w:tr>
      <w:tr w:rsidR="00EF7EAB" w14:paraId="625490D9" w14:textId="77777777" w:rsidTr="00E70EFA">
        <w:tc>
          <w:tcPr>
            <w:tcW w:w="1773" w:type="dxa"/>
          </w:tcPr>
          <w:p w14:paraId="2B82188E" w14:textId="77777777" w:rsidR="00EF7EAB" w:rsidRDefault="00EF7EAB" w:rsidP="00E70EFA">
            <w:r>
              <w:t>UHR1</w:t>
            </w:r>
          </w:p>
        </w:tc>
        <w:tc>
          <w:tcPr>
            <w:tcW w:w="1214" w:type="dxa"/>
          </w:tcPr>
          <w:p w14:paraId="38F4C6FE" w14:textId="77777777" w:rsidR="00EF7EAB" w:rsidRDefault="0092424E" w:rsidP="00E70EFA">
            <w:r w:rsidRPr="0092424E">
              <w:t>78,1</w:t>
            </w:r>
          </w:p>
        </w:tc>
        <w:tc>
          <w:tcPr>
            <w:tcW w:w="3235" w:type="dxa"/>
          </w:tcPr>
          <w:p w14:paraId="2182DC16" w14:textId="77777777" w:rsidR="00EF7EAB" w:rsidRDefault="00EF7EAB"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w:t>
            </w:r>
            <w:r w:rsidRPr="00E97731">
              <w:lastRenderedPageBreak/>
              <w:t>uvedenou v § 30 odst. 2 zákona č. 48/1997 Sb.</w:t>
            </w:r>
          </w:p>
        </w:tc>
        <w:tc>
          <w:tcPr>
            <w:tcW w:w="2838" w:type="dxa"/>
          </w:tcPr>
          <w:p w14:paraId="3441FB5B" w14:textId="77777777" w:rsidR="00EF7EAB" w:rsidRPr="00E97731" w:rsidRDefault="00EF7EAB" w:rsidP="00E70EFA">
            <w:r>
              <w:lastRenderedPageBreak/>
              <w:t>Ne</w:t>
            </w:r>
          </w:p>
        </w:tc>
      </w:tr>
      <w:tr w:rsidR="00EF7EAB" w14:paraId="381BA7B6" w14:textId="77777777" w:rsidTr="00E70EFA">
        <w:tc>
          <w:tcPr>
            <w:tcW w:w="1773" w:type="dxa"/>
          </w:tcPr>
          <w:p w14:paraId="6145B6E9" w14:textId="77777777" w:rsidR="00EF7EAB" w:rsidRDefault="00EF7EAB" w:rsidP="00E70EFA">
            <w:r>
              <w:t>JUHR1</w:t>
            </w:r>
          </w:p>
        </w:tc>
        <w:tc>
          <w:tcPr>
            <w:tcW w:w="1214" w:type="dxa"/>
          </w:tcPr>
          <w:p w14:paraId="4A86FFEE" w14:textId="77777777" w:rsidR="00EF7EAB" w:rsidRDefault="0092424E" w:rsidP="00E70EFA">
            <w:r w:rsidRPr="0092424E">
              <w:t>51,53</w:t>
            </w:r>
          </w:p>
        </w:tc>
        <w:tc>
          <w:tcPr>
            <w:tcW w:w="3235" w:type="dxa"/>
          </w:tcPr>
          <w:p w14:paraId="38152DE5" w14:textId="77777777" w:rsidR="00EF7EAB" w:rsidRDefault="00EF7EAB" w:rsidP="00E70EFA">
            <w:r w:rsidRPr="00E97731">
              <w:t>Výše úhrady LP/PZLÚ stanovená SÚKL dle § 39g odst. 4 zákona č. 48/1997 Sb. nebo zjištěná dle přechodných ustanovení tzv. technické novely.</w:t>
            </w:r>
          </w:p>
        </w:tc>
        <w:tc>
          <w:tcPr>
            <w:tcW w:w="2838" w:type="dxa"/>
          </w:tcPr>
          <w:p w14:paraId="1F8E7B44" w14:textId="77777777" w:rsidR="00EF7EAB" w:rsidRPr="00E97731" w:rsidRDefault="00EF7EAB" w:rsidP="00E70EFA">
            <w:r>
              <w:t>Ne</w:t>
            </w:r>
          </w:p>
        </w:tc>
      </w:tr>
      <w:tr w:rsidR="00EF7EAB" w14:paraId="43B65AC6" w14:textId="77777777" w:rsidTr="00E70EFA">
        <w:tc>
          <w:tcPr>
            <w:tcW w:w="1773" w:type="dxa"/>
          </w:tcPr>
          <w:p w14:paraId="17FDB9F3" w14:textId="77777777" w:rsidR="00EF7EAB" w:rsidRDefault="00EF7EAB" w:rsidP="00E70EFA">
            <w:r>
              <w:t>ZAP1</w:t>
            </w:r>
          </w:p>
        </w:tc>
        <w:tc>
          <w:tcPr>
            <w:tcW w:w="1214" w:type="dxa"/>
          </w:tcPr>
          <w:p w14:paraId="7BD36808" w14:textId="77777777" w:rsidR="00EF7EAB" w:rsidRPr="0092424E" w:rsidRDefault="0092424E" w:rsidP="00E70EFA">
            <w:r>
              <w:t>45,18</w:t>
            </w:r>
          </w:p>
        </w:tc>
        <w:tc>
          <w:tcPr>
            <w:tcW w:w="3235" w:type="dxa"/>
          </w:tcPr>
          <w:p w14:paraId="784AE30E" w14:textId="77777777" w:rsidR="00EF7EAB" w:rsidRDefault="00EF7EAB" w:rsidP="00E70EFA">
            <w:r w:rsidRPr="00E97731">
              <w:t>Započitatelný doplatek na UHR1 podle sdělení MZ ČR, stanovený podle § 16b odst. 1 zákona č. 48/1997 Sb.</w:t>
            </w:r>
          </w:p>
        </w:tc>
        <w:tc>
          <w:tcPr>
            <w:tcW w:w="2838" w:type="dxa"/>
          </w:tcPr>
          <w:p w14:paraId="6BF57C81" w14:textId="77777777" w:rsidR="00EF7EAB" w:rsidRPr="00E97731" w:rsidRDefault="00EF7EAB" w:rsidP="00E70EFA">
            <w:r>
              <w:t>Ano</w:t>
            </w:r>
          </w:p>
        </w:tc>
      </w:tr>
      <w:tr w:rsidR="00EF7EAB" w14:paraId="56EC88D6" w14:textId="77777777" w:rsidTr="00E70EFA">
        <w:tc>
          <w:tcPr>
            <w:tcW w:w="1773" w:type="dxa"/>
          </w:tcPr>
          <w:p w14:paraId="45C525C9" w14:textId="77777777" w:rsidR="00EF7EAB" w:rsidRDefault="00EF7EAB" w:rsidP="00E70EFA">
            <w:r>
              <w:t>MFC</w:t>
            </w:r>
          </w:p>
        </w:tc>
        <w:tc>
          <w:tcPr>
            <w:tcW w:w="1214" w:type="dxa"/>
          </w:tcPr>
          <w:p w14:paraId="37477147" w14:textId="77777777" w:rsidR="00EF7EAB" w:rsidRPr="0092424E" w:rsidRDefault="0092424E" w:rsidP="00E70EFA">
            <w:r>
              <w:t>261,44</w:t>
            </w:r>
          </w:p>
        </w:tc>
        <w:tc>
          <w:tcPr>
            <w:tcW w:w="3235" w:type="dxa"/>
          </w:tcPr>
          <w:p w14:paraId="4AD181CA" w14:textId="77777777" w:rsidR="00EF7EAB" w:rsidRPr="00E97731" w:rsidRDefault="00EF7EAB" w:rsidP="00E70EFA">
            <w:r w:rsidRPr="00E97731">
              <w:t xml:space="preserve">Cena pro konečného spotřebitele v maximální výši (cena původce s maximální obchodní přirážkou dle cenového předpisu Ministerstva zdravotnictví a DPH). </w:t>
            </w:r>
          </w:p>
          <w:p w14:paraId="626D09C8" w14:textId="77777777" w:rsidR="00EF7EAB" w:rsidRDefault="00EF7EAB"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0C1D30F9" w14:textId="77777777" w:rsidR="00EF7EAB" w:rsidRPr="00E97731" w:rsidRDefault="00EF7EAB" w:rsidP="00E70EFA">
            <w:r>
              <w:t>Ne</w:t>
            </w:r>
          </w:p>
        </w:tc>
      </w:tr>
    </w:tbl>
    <w:p w14:paraId="4B4A656A" w14:textId="77777777" w:rsidR="0092424E" w:rsidRDefault="0092424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92424E" w:rsidRPr="00091713" w14:paraId="5D8C71A1" w14:textId="77777777" w:rsidTr="0092424E">
        <w:tc>
          <w:tcPr>
            <w:tcW w:w="3161" w:type="dxa"/>
          </w:tcPr>
          <w:p w14:paraId="00216E07" w14:textId="77777777" w:rsidR="0092424E" w:rsidRPr="00091713" w:rsidRDefault="0092424E" w:rsidP="00E70EFA">
            <w:pPr>
              <w:rPr>
                <w:b/>
                <w:bCs/>
              </w:rPr>
            </w:pPr>
            <w:r w:rsidRPr="00091713">
              <w:rPr>
                <w:b/>
                <w:bCs/>
              </w:rPr>
              <w:t>Element</w:t>
            </w:r>
          </w:p>
        </w:tc>
        <w:tc>
          <w:tcPr>
            <w:tcW w:w="1801" w:type="dxa"/>
          </w:tcPr>
          <w:p w14:paraId="1D869FD8" w14:textId="77777777" w:rsidR="0092424E" w:rsidRDefault="0092424E" w:rsidP="00E70EFA">
            <w:pPr>
              <w:rPr>
                <w:b/>
                <w:bCs/>
              </w:rPr>
            </w:pPr>
            <w:r>
              <w:rPr>
                <w:b/>
                <w:bCs/>
              </w:rPr>
              <w:t>Příklad 1</w:t>
            </w:r>
          </w:p>
          <w:p w14:paraId="50AED5C5" w14:textId="77777777" w:rsidR="0092424E" w:rsidRPr="00492B99" w:rsidRDefault="0092424E" w:rsidP="00E70EFA">
            <w:pPr>
              <w:jc w:val="left"/>
              <w:rPr>
                <w:b/>
                <w:bCs/>
                <w:color w:val="FF0000"/>
              </w:rPr>
            </w:pPr>
            <w:r>
              <w:rPr>
                <w:b/>
                <w:bCs/>
                <w:color w:val="FF0000"/>
              </w:rPr>
              <w:lastRenderedPageBreak/>
              <w:t>Pacient nemá ještě vyčerpaný limit.</w:t>
            </w:r>
          </w:p>
          <w:p w14:paraId="5E4BC68C" w14:textId="77777777" w:rsidR="0092424E" w:rsidRPr="00091713" w:rsidRDefault="0092424E" w:rsidP="00E70EFA">
            <w:pPr>
              <w:rPr>
                <w:b/>
                <w:bCs/>
              </w:rPr>
            </w:pPr>
            <w:r w:rsidRPr="00091713">
              <w:rPr>
                <w:b/>
                <w:bCs/>
              </w:rPr>
              <w:t>Hodnota</w:t>
            </w:r>
          </w:p>
        </w:tc>
        <w:tc>
          <w:tcPr>
            <w:tcW w:w="1801" w:type="dxa"/>
          </w:tcPr>
          <w:p w14:paraId="1C0CDCDA" w14:textId="77777777" w:rsidR="0092424E" w:rsidRDefault="0092424E" w:rsidP="00E70EFA">
            <w:pPr>
              <w:rPr>
                <w:b/>
                <w:bCs/>
              </w:rPr>
            </w:pPr>
            <w:r>
              <w:rPr>
                <w:b/>
                <w:bCs/>
              </w:rPr>
              <w:lastRenderedPageBreak/>
              <w:t>Příklad 3</w:t>
            </w:r>
          </w:p>
          <w:p w14:paraId="34815191" w14:textId="77777777" w:rsidR="0092424E" w:rsidRDefault="0092424E" w:rsidP="00E70EFA">
            <w:pPr>
              <w:jc w:val="left"/>
              <w:rPr>
                <w:b/>
                <w:bCs/>
                <w:color w:val="FF0000"/>
              </w:rPr>
            </w:pPr>
            <w:r>
              <w:rPr>
                <w:b/>
                <w:bCs/>
                <w:color w:val="FF0000"/>
              </w:rPr>
              <w:t xml:space="preserve">Pacient má částečně </w:t>
            </w:r>
            <w:r>
              <w:rPr>
                <w:b/>
                <w:bCs/>
                <w:color w:val="FF0000"/>
              </w:rPr>
              <w:lastRenderedPageBreak/>
              <w:t>vyčerpaný limit (do limitu zbývá 20,-)</w:t>
            </w:r>
          </w:p>
          <w:p w14:paraId="6022EE42" w14:textId="77777777" w:rsidR="0092424E" w:rsidRDefault="0092424E" w:rsidP="00E70EFA">
            <w:pPr>
              <w:rPr>
                <w:b/>
                <w:bCs/>
              </w:rPr>
            </w:pPr>
            <w:r>
              <w:rPr>
                <w:b/>
                <w:bCs/>
              </w:rPr>
              <w:t>Hodnota</w:t>
            </w:r>
          </w:p>
        </w:tc>
        <w:tc>
          <w:tcPr>
            <w:tcW w:w="2309" w:type="dxa"/>
          </w:tcPr>
          <w:p w14:paraId="371B37DD" w14:textId="77777777" w:rsidR="0092424E" w:rsidRDefault="0092424E" w:rsidP="00E70EFA">
            <w:pPr>
              <w:rPr>
                <w:b/>
                <w:bCs/>
              </w:rPr>
            </w:pPr>
            <w:r>
              <w:rPr>
                <w:b/>
                <w:bCs/>
              </w:rPr>
              <w:lastRenderedPageBreak/>
              <w:t>Příklad 4</w:t>
            </w:r>
          </w:p>
          <w:p w14:paraId="2A3AE39E" w14:textId="77777777" w:rsidR="0092424E" w:rsidRDefault="0092424E" w:rsidP="00E70EFA">
            <w:pPr>
              <w:jc w:val="left"/>
              <w:rPr>
                <w:b/>
                <w:bCs/>
                <w:color w:val="FF0000"/>
              </w:rPr>
            </w:pPr>
            <w:r>
              <w:rPr>
                <w:b/>
                <w:bCs/>
                <w:color w:val="FF0000"/>
              </w:rPr>
              <w:lastRenderedPageBreak/>
              <w:t>Pacient má vyčerpaný limit</w:t>
            </w:r>
          </w:p>
          <w:p w14:paraId="303ADF12" w14:textId="77777777" w:rsidR="0092424E" w:rsidRPr="00492B99" w:rsidRDefault="0092424E" w:rsidP="00E70EFA">
            <w:pPr>
              <w:jc w:val="left"/>
              <w:rPr>
                <w:b/>
                <w:bCs/>
                <w:color w:val="FF0000"/>
              </w:rPr>
            </w:pPr>
            <w:r>
              <w:rPr>
                <w:b/>
                <w:bCs/>
              </w:rPr>
              <w:t>Hodnota</w:t>
            </w:r>
          </w:p>
        </w:tc>
      </w:tr>
      <w:tr w:rsidR="0092424E" w14:paraId="00202BF4" w14:textId="77777777" w:rsidTr="0092424E">
        <w:tc>
          <w:tcPr>
            <w:tcW w:w="3161" w:type="dxa"/>
          </w:tcPr>
          <w:p w14:paraId="6FF02140" w14:textId="77777777" w:rsidR="0092424E" w:rsidRPr="002B3F20" w:rsidRDefault="0092424E" w:rsidP="00E70EFA">
            <w:pPr>
              <w:jc w:val="left"/>
            </w:pPr>
            <w:r>
              <w:lastRenderedPageBreak/>
              <w:t>Cena -&gt; CenaPuvodce</w:t>
            </w:r>
          </w:p>
        </w:tc>
        <w:tc>
          <w:tcPr>
            <w:tcW w:w="1801" w:type="dxa"/>
          </w:tcPr>
          <w:p w14:paraId="6A388670" w14:textId="77777777" w:rsidR="0092424E" w:rsidRDefault="0092424E" w:rsidP="00E70EFA">
            <w:r w:rsidRPr="0092424E">
              <w:t>150,16</w:t>
            </w:r>
          </w:p>
        </w:tc>
        <w:tc>
          <w:tcPr>
            <w:tcW w:w="1801" w:type="dxa"/>
          </w:tcPr>
          <w:p w14:paraId="158A7000" w14:textId="77777777" w:rsidR="0092424E" w:rsidRPr="00DE71AD" w:rsidRDefault="0092424E" w:rsidP="00E70EFA">
            <w:r w:rsidRPr="0092424E">
              <w:t>150,16</w:t>
            </w:r>
          </w:p>
        </w:tc>
        <w:tc>
          <w:tcPr>
            <w:tcW w:w="2309" w:type="dxa"/>
          </w:tcPr>
          <w:p w14:paraId="7AF76665" w14:textId="77777777" w:rsidR="0092424E" w:rsidRPr="00DE71AD" w:rsidRDefault="0092424E" w:rsidP="00E70EFA">
            <w:r w:rsidRPr="0092424E">
              <w:t>150,16</w:t>
            </w:r>
          </w:p>
        </w:tc>
      </w:tr>
      <w:tr w:rsidR="0092424E" w14:paraId="10CA6790" w14:textId="77777777" w:rsidTr="0092424E">
        <w:tc>
          <w:tcPr>
            <w:tcW w:w="3161" w:type="dxa"/>
          </w:tcPr>
          <w:p w14:paraId="6D42DB79" w14:textId="77777777" w:rsidR="0092424E" w:rsidRPr="002B3F20" w:rsidRDefault="0092424E" w:rsidP="00E70EFA">
            <w:pPr>
              <w:jc w:val="left"/>
            </w:pPr>
            <w:r>
              <w:t>Cena -&gt; CenaCelkem</w:t>
            </w:r>
          </w:p>
        </w:tc>
        <w:tc>
          <w:tcPr>
            <w:tcW w:w="1801" w:type="dxa"/>
          </w:tcPr>
          <w:p w14:paraId="38EA94C4" w14:textId="77777777" w:rsidR="0092424E" w:rsidRDefault="0092424E" w:rsidP="00E70EFA">
            <w:r w:rsidRPr="0092424E">
              <w:t>230,39</w:t>
            </w:r>
          </w:p>
        </w:tc>
        <w:tc>
          <w:tcPr>
            <w:tcW w:w="1801" w:type="dxa"/>
          </w:tcPr>
          <w:p w14:paraId="1A59E2F8" w14:textId="77777777" w:rsidR="0092424E" w:rsidRDefault="0092424E" w:rsidP="00E70EFA">
            <w:r w:rsidRPr="0092424E">
              <w:t>230,39</w:t>
            </w:r>
          </w:p>
        </w:tc>
        <w:tc>
          <w:tcPr>
            <w:tcW w:w="2309" w:type="dxa"/>
          </w:tcPr>
          <w:p w14:paraId="05650DAD" w14:textId="77777777" w:rsidR="0092424E" w:rsidRDefault="0092424E" w:rsidP="00E70EFA">
            <w:r w:rsidRPr="0092424E">
              <w:t>230,39</w:t>
            </w:r>
          </w:p>
        </w:tc>
      </w:tr>
      <w:tr w:rsidR="0092424E" w14:paraId="07994312" w14:textId="77777777" w:rsidTr="0092424E">
        <w:tc>
          <w:tcPr>
            <w:tcW w:w="3161" w:type="dxa"/>
          </w:tcPr>
          <w:p w14:paraId="3FF3BE41" w14:textId="77777777" w:rsidR="0092424E" w:rsidRPr="002B3F20" w:rsidRDefault="0092424E" w:rsidP="00E70EFA">
            <w:pPr>
              <w:jc w:val="left"/>
            </w:pPr>
            <w:r>
              <w:t>Uhrada -&gt; HrazenoZP</w:t>
            </w:r>
          </w:p>
        </w:tc>
        <w:tc>
          <w:tcPr>
            <w:tcW w:w="1801" w:type="dxa"/>
          </w:tcPr>
          <w:p w14:paraId="04D68D46" w14:textId="77777777" w:rsidR="0092424E" w:rsidRDefault="0092424E" w:rsidP="00E70EFA">
            <w:r w:rsidRPr="0092424E">
              <w:t>78,1</w:t>
            </w:r>
          </w:p>
        </w:tc>
        <w:tc>
          <w:tcPr>
            <w:tcW w:w="1801" w:type="dxa"/>
          </w:tcPr>
          <w:p w14:paraId="35F658BF" w14:textId="77777777" w:rsidR="0092424E" w:rsidRDefault="0092424E" w:rsidP="00E70EFA">
            <w:r w:rsidRPr="0092424E">
              <w:t>78,1</w:t>
            </w:r>
          </w:p>
        </w:tc>
        <w:tc>
          <w:tcPr>
            <w:tcW w:w="2309" w:type="dxa"/>
          </w:tcPr>
          <w:p w14:paraId="46B77892" w14:textId="77777777" w:rsidR="0092424E" w:rsidRDefault="0092424E" w:rsidP="00E70EFA">
            <w:r w:rsidRPr="0092424E">
              <w:t>78,1</w:t>
            </w:r>
          </w:p>
        </w:tc>
      </w:tr>
      <w:tr w:rsidR="0092424E" w:rsidRPr="00DE71AD" w14:paraId="48185732" w14:textId="77777777" w:rsidTr="0092424E">
        <w:tc>
          <w:tcPr>
            <w:tcW w:w="3161" w:type="dxa"/>
          </w:tcPr>
          <w:p w14:paraId="65ED8FB3" w14:textId="77777777" w:rsidR="0092424E" w:rsidRPr="00DE71AD" w:rsidRDefault="0092424E" w:rsidP="00E70EFA">
            <w:pPr>
              <w:jc w:val="left"/>
              <w:rPr>
                <w:b/>
                <w:bCs/>
                <w:color w:val="FF0000"/>
              </w:rPr>
            </w:pPr>
            <w:r w:rsidRPr="00DE71AD">
              <w:rPr>
                <w:b/>
                <w:bCs/>
                <w:color w:val="FF0000"/>
              </w:rPr>
              <w:t>Uhrada  -&gt; ZapocitatelnyDoplatekPacient</w:t>
            </w:r>
          </w:p>
        </w:tc>
        <w:tc>
          <w:tcPr>
            <w:tcW w:w="1801" w:type="dxa"/>
          </w:tcPr>
          <w:p w14:paraId="65AEC1F5" w14:textId="77777777" w:rsidR="0092424E" w:rsidRPr="00DE71AD" w:rsidRDefault="0092424E" w:rsidP="00E70EFA">
            <w:pPr>
              <w:rPr>
                <w:b/>
                <w:bCs/>
                <w:color w:val="FF0000"/>
              </w:rPr>
            </w:pPr>
            <w:r>
              <w:rPr>
                <w:b/>
                <w:bCs/>
                <w:color w:val="FF0000"/>
              </w:rPr>
              <w:t>45,18</w:t>
            </w:r>
          </w:p>
        </w:tc>
        <w:tc>
          <w:tcPr>
            <w:tcW w:w="1801" w:type="dxa"/>
          </w:tcPr>
          <w:p w14:paraId="7C53BE79" w14:textId="77777777" w:rsidR="0092424E" w:rsidRDefault="0092424E" w:rsidP="00E70EFA">
            <w:pPr>
              <w:rPr>
                <w:b/>
                <w:bCs/>
                <w:color w:val="FF0000"/>
              </w:rPr>
            </w:pPr>
            <w:r>
              <w:rPr>
                <w:b/>
                <w:bCs/>
                <w:color w:val="FF0000"/>
              </w:rPr>
              <w:t>20</w:t>
            </w:r>
          </w:p>
        </w:tc>
        <w:tc>
          <w:tcPr>
            <w:tcW w:w="2309" w:type="dxa"/>
          </w:tcPr>
          <w:p w14:paraId="33BF2C6E" w14:textId="77777777" w:rsidR="0092424E" w:rsidRDefault="0092424E" w:rsidP="00E70EFA">
            <w:pPr>
              <w:rPr>
                <w:b/>
                <w:bCs/>
                <w:color w:val="FF0000"/>
              </w:rPr>
            </w:pPr>
            <w:r>
              <w:rPr>
                <w:b/>
                <w:bCs/>
                <w:color w:val="FF0000"/>
              </w:rPr>
              <w:t>0</w:t>
            </w:r>
          </w:p>
        </w:tc>
      </w:tr>
      <w:tr w:rsidR="0092424E" w:rsidRPr="00DE71AD" w14:paraId="7B0B0D0D" w14:textId="77777777" w:rsidTr="0092424E">
        <w:tc>
          <w:tcPr>
            <w:tcW w:w="3161" w:type="dxa"/>
          </w:tcPr>
          <w:p w14:paraId="68D5EDD5" w14:textId="77777777" w:rsidR="0092424E" w:rsidRPr="00DE71AD" w:rsidRDefault="0092424E" w:rsidP="00E70EFA">
            <w:pPr>
              <w:jc w:val="left"/>
              <w:rPr>
                <w:b/>
                <w:bCs/>
                <w:color w:val="FF0000"/>
              </w:rPr>
            </w:pPr>
            <w:r w:rsidRPr="00DE71AD">
              <w:rPr>
                <w:b/>
                <w:bCs/>
                <w:color w:val="FF0000"/>
              </w:rPr>
              <w:t>Uhrada  -&gt; ZapocitatelnyDoplatekZP</w:t>
            </w:r>
          </w:p>
        </w:tc>
        <w:tc>
          <w:tcPr>
            <w:tcW w:w="1801" w:type="dxa"/>
          </w:tcPr>
          <w:p w14:paraId="7211E7F5" w14:textId="77777777" w:rsidR="0092424E" w:rsidRPr="00DE71AD" w:rsidRDefault="0092424E" w:rsidP="00E70EFA">
            <w:pPr>
              <w:rPr>
                <w:b/>
                <w:bCs/>
                <w:color w:val="FF0000"/>
              </w:rPr>
            </w:pPr>
            <w:r>
              <w:rPr>
                <w:b/>
                <w:bCs/>
                <w:color w:val="FF0000"/>
              </w:rPr>
              <w:t>0</w:t>
            </w:r>
          </w:p>
        </w:tc>
        <w:tc>
          <w:tcPr>
            <w:tcW w:w="1801" w:type="dxa"/>
          </w:tcPr>
          <w:p w14:paraId="33FC8B34" w14:textId="77777777" w:rsidR="0092424E" w:rsidRDefault="0092424E" w:rsidP="00E70EFA">
            <w:pPr>
              <w:rPr>
                <w:b/>
                <w:bCs/>
                <w:color w:val="FF0000"/>
              </w:rPr>
            </w:pPr>
            <w:r>
              <w:rPr>
                <w:b/>
                <w:bCs/>
                <w:color w:val="FF0000"/>
              </w:rPr>
              <w:t>25,18</w:t>
            </w:r>
          </w:p>
        </w:tc>
        <w:tc>
          <w:tcPr>
            <w:tcW w:w="2309" w:type="dxa"/>
          </w:tcPr>
          <w:p w14:paraId="7A7524A0" w14:textId="77777777" w:rsidR="0092424E" w:rsidRDefault="0092424E" w:rsidP="00E70EFA">
            <w:pPr>
              <w:rPr>
                <w:b/>
                <w:bCs/>
                <w:color w:val="FF0000"/>
              </w:rPr>
            </w:pPr>
            <w:r>
              <w:rPr>
                <w:b/>
                <w:bCs/>
                <w:color w:val="FF0000"/>
              </w:rPr>
              <w:t>45,18</w:t>
            </w:r>
          </w:p>
        </w:tc>
      </w:tr>
      <w:tr w:rsidR="0092424E" w:rsidRPr="00DE71AD" w14:paraId="72DC7680" w14:textId="77777777" w:rsidTr="0092424E">
        <w:tc>
          <w:tcPr>
            <w:tcW w:w="3161" w:type="dxa"/>
          </w:tcPr>
          <w:p w14:paraId="7200A088" w14:textId="77777777" w:rsidR="0092424E" w:rsidRPr="00DE71AD" w:rsidRDefault="0092424E" w:rsidP="00E70EFA">
            <w:pPr>
              <w:jc w:val="left"/>
              <w:rPr>
                <w:b/>
                <w:bCs/>
                <w:color w:val="FF0000"/>
              </w:rPr>
            </w:pPr>
            <w:r>
              <w:rPr>
                <w:b/>
                <w:bCs/>
                <w:color w:val="FF0000"/>
              </w:rPr>
              <w:t>Poznámka</w:t>
            </w:r>
          </w:p>
        </w:tc>
        <w:tc>
          <w:tcPr>
            <w:tcW w:w="1801" w:type="dxa"/>
          </w:tcPr>
          <w:p w14:paraId="1D1B8881" w14:textId="77777777" w:rsidR="0092424E" w:rsidRDefault="0092424E" w:rsidP="00E70EFA">
            <w:pPr>
              <w:jc w:val="left"/>
              <w:rPr>
                <w:b/>
                <w:bCs/>
                <w:color w:val="FF0000"/>
              </w:rPr>
            </w:pPr>
            <w:r>
              <w:rPr>
                <w:b/>
                <w:bCs/>
                <w:color w:val="FF0000"/>
              </w:rPr>
              <w:t xml:space="preserve">Cena léčivého přípravku je </w:t>
            </w:r>
            <w:r w:rsidRPr="008820CF">
              <w:rPr>
                <w:b/>
                <w:bCs/>
                <w:color w:val="FF0000"/>
              </w:rPr>
              <w:t>230,39.</w:t>
            </w:r>
          </w:p>
          <w:p w14:paraId="44508385" w14:textId="77777777" w:rsidR="0092424E" w:rsidRDefault="0092424E" w:rsidP="00E70EFA">
            <w:pPr>
              <w:jc w:val="left"/>
              <w:rPr>
                <w:b/>
                <w:bCs/>
                <w:color w:val="FF0000"/>
              </w:rPr>
            </w:pPr>
            <w:r>
              <w:rPr>
                <w:b/>
                <w:bCs/>
                <w:color w:val="FF0000"/>
              </w:rPr>
              <w:t>Pacient uhradil lékárně 152,29 (230,39 – 78,1).</w:t>
            </w:r>
          </w:p>
          <w:p w14:paraId="5FD26A2B" w14:textId="77777777" w:rsidR="0092424E" w:rsidRDefault="0092424E" w:rsidP="00E70EFA">
            <w:pPr>
              <w:jc w:val="left"/>
              <w:rPr>
                <w:b/>
                <w:bCs/>
                <w:color w:val="FF0000"/>
              </w:rPr>
            </w:pPr>
            <w:r>
              <w:rPr>
                <w:b/>
                <w:bCs/>
                <w:color w:val="FF0000"/>
              </w:rPr>
              <w:t xml:space="preserve">Lékárna dostane od zdravotní pojišťovny </w:t>
            </w:r>
            <w:r w:rsidR="008820CF">
              <w:rPr>
                <w:b/>
                <w:bCs/>
                <w:color w:val="FF0000"/>
              </w:rPr>
              <w:t>78,1</w:t>
            </w:r>
          </w:p>
          <w:p w14:paraId="263FE032" w14:textId="77777777" w:rsidR="0092424E" w:rsidRDefault="0092424E" w:rsidP="00E70EFA">
            <w:pPr>
              <w:jc w:val="left"/>
              <w:rPr>
                <w:b/>
                <w:bCs/>
                <w:color w:val="FF0000"/>
              </w:rPr>
            </w:pPr>
            <w:r>
              <w:rPr>
                <w:b/>
                <w:bCs/>
                <w:color w:val="FF0000"/>
              </w:rPr>
              <w:t xml:space="preserve">Max. výše započitatelného doplatku je </w:t>
            </w:r>
            <w:r w:rsidR="008820CF">
              <w:rPr>
                <w:b/>
                <w:bCs/>
                <w:color w:val="FF0000"/>
              </w:rPr>
              <w:t>45,18 – dle číselníku.</w:t>
            </w:r>
          </w:p>
        </w:tc>
        <w:tc>
          <w:tcPr>
            <w:tcW w:w="1801" w:type="dxa"/>
          </w:tcPr>
          <w:p w14:paraId="7B889934"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426A6530" w14:textId="77777777" w:rsidR="008820CF" w:rsidRDefault="008820CF" w:rsidP="008820CF">
            <w:pPr>
              <w:jc w:val="left"/>
              <w:rPr>
                <w:b/>
                <w:bCs/>
                <w:color w:val="FF0000"/>
              </w:rPr>
            </w:pPr>
            <w:r>
              <w:rPr>
                <w:b/>
                <w:bCs/>
                <w:color w:val="FF0000"/>
              </w:rPr>
              <w:t>Pacient uhradil lékárně 127,11 (230,39 – 78,1-25,18).</w:t>
            </w:r>
          </w:p>
          <w:p w14:paraId="06B8C1AD" w14:textId="77777777" w:rsidR="008820CF" w:rsidRDefault="008820CF" w:rsidP="008820CF">
            <w:pPr>
              <w:jc w:val="left"/>
              <w:rPr>
                <w:b/>
                <w:bCs/>
                <w:color w:val="FF0000"/>
              </w:rPr>
            </w:pPr>
            <w:r>
              <w:rPr>
                <w:b/>
                <w:bCs/>
                <w:color w:val="FF0000"/>
              </w:rPr>
              <w:t>Lékárna dostane od zdravotní pojišťovny 103,28 (78,1+25,18)</w:t>
            </w:r>
          </w:p>
          <w:p w14:paraId="78EAB826" w14:textId="77777777" w:rsidR="0092424E" w:rsidRDefault="008820CF" w:rsidP="008820CF">
            <w:pPr>
              <w:jc w:val="left"/>
              <w:rPr>
                <w:b/>
                <w:bCs/>
                <w:color w:val="FF0000"/>
              </w:rPr>
            </w:pPr>
            <w:r>
              <w:rPr>
                <w:b/>
                <w:bCs/>
                <w:color w:val="FF0000"/>
              </w:rPr>
              <w:t>Max. výše započitatelného doplatku je 45,18 – dle číselníku.</w:t>
            </w:r>
          </w:p>
        </w:tc>
        <w:tc>
          <w:tcPr>
            <w:tcW w:w="2309" w:type="dxa"/>
          </w:tcPr>
          <w:p w14:paraId="5FA793BF"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3ADBEFA9" w14:textId="77777777" w:rsidR="008820CF" w:rsidRDefault="008820CF" w:rsidP="008820CF">
            <w:pPr>
              <w:jc w:val="left"/>
              <w:rPr>
                <w:b/>
                <w:bCs/>
                <w:color w:val="FF0000"/>
              </w:rPr>
            </w:pPr>
            <w:r>
              <w:rPr>
                <w:b/>
                <w:bCs/>
                <w:color w:val="FF0000"/>
              </w:rPr>
              <w:t>Pacient uhradil lékárně 107,11 (230,39 – 78,1-45,18).</w:t>
            </w:r>
          </w:p>
          <w:p w14:paraId="2286081A" w14:textId="77777777" w:rsidR="008820CF" w:rsidRDefault="008820CF" w:rsidP="008820CF">
            <w:pPr>
              <w:jc w:val="left"/>
              <w:rPr>
                <w:b/>
                <w:bCs/>
                <w:color w:val="FF0000"/>
              </w:rPr>
            </w:pPr>
            <w:r>
              <w:rPr>
                <w:b/>
                <w:bCs/>
                <w:color w:val="FF0000"/>
              </w:rPr>
              <w:t>Lékárna dostane od zdravotní pojišťovny 123,28 (78,1+45,18)</w:t>
            </w:r>
          </w:p>
          <w:p w14:paraId="0AF1A1E5" w14:textId="77777777" w:rsidR="0092424E" w:rsidRPr="00EF7EAB" w:rsidRDefault="008820CF" w:rsidP="008820CF">
            <w:pPr>
              <w:jc w:val="left"/>
              <w:rPr>
                <w:b/>
                <w:bCs/>
                <w:color w:val="FF0000"/>
              </w:rPr>
            </w:pPr>
            <w:r>
              <w:rPr>
                <w:b/>
                <w:bCs/>
                <w:color w:val="FF0000"/>
              </w:rPr>
              <w:t>Max. výše započitatelného doplatku je 45,18 – dle číselníku.</w:t>
            </w:r>
          </w:p>
        </w:tc>
      </w:tr>
    </w:tbl>
    <w:p w14:paraId="0EBB0211" w14:textId="77777777" w:rsidR="005C18FA" w:rsidRDefault="005C18FA" w:rsidP="005C18FA"/>
    <w:p w14:paraId="374AF981" w14:textId="77777777" w:rsidR="005C18FA" w:rsidRDefault="005C18FA" w:rsidP="005C18FA">
      <w:pPr>
        <w:pStyle w:val="Nadpis2"/>
      </w:pPr>
      <w:bookmarkStart w:id="79" w:name="_Toc195267716"/>
      <w:r>
        <w:lastRenderedPageBreak/>
        <w:t>Příklad 3 uvedení započitatelných doplatků ve webové službě pro založení výdeje</w:t>
      </w:r>
      <w:bookmarkEnd w:id="79"/>
    </w:p>
    <w:p w14:paraId="1A1771C5" w14:textId="2F1D5A53" w:rsidR="00F2647E" w:rsidRPr="0092424E" w:rsidRDefault="00B71213" w:rsidP="00F2647E">
      <w:r>
        <w:t>N</w:t>
      </w:r>
      <w:r w:rsidR="00F2647E">
        <w:t>a eReceptu uveden příznak „Nezaměňovat“.</w:t>
      </w:r>
    </w:p>
    <w:p w14:paraId="10746571" w14:textId="77777777" w:rsidR="00F2647E" w:rsidRDefault="00F2647E" w:rsidP="00F2647E">
      <w:r>
        <w:t xml:space="preserve">Léčivý přípravek </w:t>
      </w:r>
      <w:r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F2647E" w:rsidRPr="001D5831" w14:paraId="624A62FC" w14:textId="77777777" w:rsidTr="00E70EFA">
        <w:tc>
          <w:tcPr>
            <w:tcW w:w="1773" w:type="dxa"/>
          </w:tcPr>
          <w:p w14:paraId="5C644F7B" w14:textId="77777777" w:rsidR="00F2647E" w:rsidRPr="001D5831" w:rsidRDefault="00F2647E" w:rsidP="00E70EFA">
            <w:pPr>
              <w:rPr>
                <w:b/>
                <w:bCs/>
              </w:rPr>
            </w:pPr>
            <w:r w:rsidRPr="001D5831">
              <w:rPr>
                <w:b/>
                <w:bCs/>
              </w:rPr>
              <w:t>Atribut</w:t>
            </w:r>
          </w:p>
        </w:tc>
        <w:tc>
          <w:tcPr>
            <w:tcW w:w="1214" w:type="dxa"/>
          </w:tcPr>
          <w:p w14:paraId="0F49FAB4" w14:textId="77777777" w:rsidR="00F2647E" w:rsidRPr="001D5831" w:rsidRDefault="00F2647E" w:rsidP="00E70EFA">
            <w:pPr>
              <w:rPr>
                <w:b/>
                <w:bCs/>
              </w:rPr>
            </w:pPr>
            <w:r w:rsidRPr="001D5831">
              <w:rPr>
                <w:b/>
                <w:bCs/>
              </w:rPr>
              <w:t>Hodnota</w:t>
            </w:r>
          </w:p>
        </w:tc>
        <w:tc>
          <w:tcPr>
            <w:tcW w:w="3235" w:type="dxa"/>
          </w:tcPr>
          <w:p w14:paraId="242376C7" w14:textId="77777777" w:rsidR="00F2647E" w:rsidRPr="001D5831" w:rsidRDefault="00F2647E" w:rsidP="00E70EFA">
            <w:pPr>
              <w:rPr>
                <w:b/>
                <w:bCs/>
              </w:rPr>
            </w:pPr>
            <w:r w:rsidRPr="001D5831">
              <w:rPr>
                <w:b/>
                <w:bCs/>
              </w:rPr>
              <w:t>Popis dle číselníku</w:t>
            </w:r>
          </w:p>
        </w:tc>
        <w:tc>
          <w:tcPr>
            <w:tcW w:w="2838" w:type="dxa"/>
          </w:tcPr>
          <w:p w14:paraId="7F906A49" w14:textId="77777777" w:rsidR="00F2647E" w:rsidRPr="001D5831" w:rsidRDefault="00F2647E" w:rsidP="00E70EFA">
            <w:pPr>
              <w:rPr>
                <w:b/>
                <w:bCs/>
              </w:rPr>
            </w:pPr>
            <w:r>
              <w:rPr>
                <w:b/>
                <w:bCs/>
              </w:rPr>
              <w:t>Sledovaný údaj v rámci evidence započitatelných doplatků</w:t>
            </w:r>
          </w:p>
        </w:tc>
      </w:tr>
      <w:tr w:rsidR="00F2647E" w14:paraId="1E03FB4B" w14:textId="77777777" w:rsidTr="00E70EFA">
        <w:tc>
          <w:tcPr>
            <w:tcW w:w="1773" w:type="dxa"/>
          </w:tcPr>
          <w:p w14:paraId="5AC4501C" w14:textId="77777777" w:rsidR="00F2647E" w:rsidRDefault="00F2647E" w:rsidP="00E70EFA">
            <w:r>
              <w:t>CP</w:t>
            </w:r>
          </w:p>
        </w:tc>
        <w:tc>
          <w:tcPr>
            <w:tcW w:w="1214" w:type="dxa"/>
          </w:tcPr>
          <w:p w14:paraId="384237F6" w14:textId="77777777" w:rsidR="00F2647E" w:rsidRPr="0092424E" w:rsidRDefault="00F2647E" w:rsidP="00E70EFA">
            <w:r>
              <w:t>171</w:t>
            </w:r>
          </w:p>
        </w:tc>
        <w:tc>
          <w:tcPr>
            <w:tcW w:w="3235" w:type="dxa"/>
          </w:tcPr>
          <w:p w14:paraId="5F69A086" w14:textId="77777777" w:rsidR="00F2647E" w:rsidRDefault="00F2647E"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72400B72" w14:textId="77777777" w:rsidR="00F2647E" w:rsidRPr="00E97731" w:rsidRDefault="00F2647E" w:rsidP="00E70EFA">
            <w:r>
              <w:t>Ne</w:t>
            </w:r>
          </w:p>
        </w:tc>
      </w:tr>
      <w:tr w:rsidR="00F2647E" w14:paraId="37479445" w14:textId="77777777" w:rsidTr="00E70EFA">
        <w:tc>
          <w:tcPr>
            <w:tcW w:w="1773" w:type="dxa"/>
          </w:tcPr>
          <w:p w14:paraId="19CC2EDC" w14:textId="77777777" w:rsidR="00F2647E" w:rsidRDefault="00F2647E" w:rsidP="00E70EFA">
            <w:r>
              <w:t>UHR1</w:t>
            </w:r>
          </w:p>
        </w:tc>
        <w:tc>
          <w:tcPr>
            <w:tcW w:w="1214" w:type="dxa"/>
          </w:tcPr>
          <w:p w14:paraId="492E73C1" w14:textId="77777777" w:rsidR="00F2647E" w:rsidRDefault="00F2647E" w:rsidP="00E70EFA">
            <w:r w:rsidRPr="0092424E">
              <w:t>78,1</w:t>
            </w:r>
          </w:p>
        </w:tc>
        <w:tc>
          <w:tcPr>
            <w:tcW w:w="3235" w:type="dxa"/>
          </w:tcPr>
          <w:p w14:paraId="161B980B" w14:textId="77777777" w:rsidR="00F2647E" w:rsidRDefault="00F2647E" w:rsidP="00E70EFA">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3BA4AB2C" w14:textId="77777777" w:rsidR="00F2647E" w:rsidRPr="00E97731" w:rsidRDefault="00F2647E" w:rsidP="00E70EFA">
            <w:r>
              <w:t>Ne</w:t>
            </w:r>
          </w:p>
        </w:tc>
      </w:tr>
      <w:tr w:rsidR="00F2647E" w14:paraId="1DC2020B" w14:textId="77777777" w:rsidTr="00E70EFA">
        <w:tc>
          <w:tcPr>
            <w:tcW w:w="1773" w:type="dxa"/>
          </w:tcPr>
          <w:p w14:paraId="500FFA60" w14:textId="77777777" w:rsidR="00F2647E" w:rsidRDefault="00F2647E" w:rsidP="00E70EFA">
            <w:r>
              <w:t>JUHR1</w:t>
            </w:r>
          </w:p>
        </w:tc>
        <w:tc>
          <w:tcPr>
            <w:tcW w:w="1214" w:type="dxa"/>
          </w:tcPr>
          <w:p w14:paraId="10051084" w14:textId="77777777" w:rsidR="00F2647E" w:rsidRDefault="00F2647E" w:rsidP="00E70EFA">
            <w:r w:rsidRPr="0092424E">
              <w:t>51,53</w:t>
            </w:r>
          </w:p>
        </w:tc>
        <w:tc>
          <w:tcPr>
            <w:tcW w:w="3235" w:type="dxa"/>
          </w:tcPr>
          <w:p w14:paraId="2D57510D" w14:textId="77777777" w:rsidR="00F2647E" w:rsidRDefault="00F2647E" w:rsidP="00E70EFA">
            <w:r w:rsidRPr="00E97731">
              <w:t>Výše úhrady LP/PZLÚ stanovená SÚKL dle § 39g odst. 4 zákona č. 48/1997 Sb. nebo zjištěná dle přechodných ustanovení tzv. technické novely.</w:t>
            </w:r>
          </w:p>
        </w:tc>
        <w:tc>
          <w:tcPr>
            <w:tcW w:w="2838" w:type="dxa"/>
          </w:tcPr>
          <w:p w14:paraId="09CD22F0" w14:textId="77777777" w:rsidR="00F2647E" w:rsidRPr="00E97731" w:rsidRDefault="00F2647E" w:rsidP="00E70EFA">
            <w:r>
              <w:t>Ne</w:t>
            </w:r>
          </w:p>
        </w:tc>
      </w:tr>
      <w:tr w:rsidR="00F2647E" w14:paraId="54F7F8A9" w14:textId="77777777" w:rsidTr="00E70EFA">
        <w:tc>
          <w:tcPr>
            <w:tcW w:w="1773" w:type="dxa"/>
          </w:tcPr>
          <w:p w14:paraId="36D523F5" w14:textId="77777777" w:rsidR="00F2647E" w:rsidRDefault="00F2647E" w:rsidP="00E70EFA">
            <w:r>
              <w:t>ZAP1</w:t>
            </w:r>
          </w:p>
        </w:tc>
        <w:tc>
          <w:tcPr>
            <w:tcW w:w="1214" w:type="dxa"/>
          </w:tcPr>
          <w:p w14:paraId="29D13E2E" w14:textId="77777777" w:rsidR="00F2647E" w:rsidRPr="0092424E" w:rsidRDefault="00F2647E" w:rsidP="00E70EFA">
            <w:r>
              <w:t>45,18</w:t>
            </w:r>
          </w:p>
        </w:tc>
        <w:tc>
          <w:tcPr>
            <w:tcW w:w="3235" w:type="dxa"/>
          </w:tcPr>
          <w:p w14:paraId="5B4B2BD3" w14:textId="77777777" w:rsidR="00F2647E" w:rsidRDefault="00F2647E" w:rsidP="00E70EFA">
            <w:r w:rsidRPr="00E97731">
              <w:t xml:space="preserve">Započitatelný doplatek na UHR1 podle sdělení MZ ČR, </w:t>
            </w:r>
            <w:r w:rsidRPr="00E97731">
              <w:lastRenderedPageBreak/>
              <w:t>stanovený podle § 16b odst. 1 zákona č. 48/1997 Sb.</w:t>
            </w:r>
          </w:p>
        </w:tc>
        <w:tc>
          <w:tcPr>
            <w:tcW w:w="2838" w:type="dxa"/>
          </w:tcPr>
          <w:p w14:paraId="6DDD1192" w14:textId="77777777" w:rsidR="00F2647E" w:rsidRPr="00E97731" w:rsidRDefault="00F2647E" w:rsidP="00E70EFA">
            <w:r>
              <w:lastRenderedPageBreak/>
              <w:t>Ano</w:t>
            </w:r>
          </w:p>
        </w:tc>
      </w:tr>
      <w:tr w:rsidR="00F2647E" w14:paraId="11294C9E" w14:textId="77777777" w:rsidTr="00E70EFA">
        <w:tc>
          <w:tcPr>
            <w:tcW w:w="1773" w:type="dxa"/>
          </w:tcPr>
          <w:p w14:paraId="480B5784" w14:textId="77777777" w:rsidR="00F2647E" w:rsidRDefault="00F2647E" w:rsidP="00E70EFA">
            <w:r>
              <w:t>MFC</w:t>
            </w:r>
          </w:p>
        </w:tc>
        <w:tc>
          <w:tcPr>
            <w:tcW w:w="1214" w:type="dxa"/>
          </w:tcPr>
          <w:p w14:paraId="762940E9" w14:textId="77777777" w:rsidR="00F2647E" w:rsidRPr="0092424E" w:rsidRDefault="00F2647E" w:rsidP="00E70EFA">
            <w:r>
              <w:t>261,44</w:t>
            </w:r>
          </w:p>
        </w:tc>
        <w:tc>
          <w:tcPr>
            <w:tcW w:w="3235" w:type="dxa"/>
          </w:tcPr>
          <w:p w14:paraId="27AC224F" w14:textId="77777777" w:rsidR="00F2647E" w:rsidRPr="00E97731" w:rsidRDefault="00F2647E" w:rsidP="00E70EFA">
            <w:r w:rsidRPr="00E97731">
              <w:t xml:space="preserve">Cena pro konečného spotřebitele v maximální výši (cena původce s maximální obchodní přirážkou dle cenového předpisu Ministerstva zdravotnictví a DPH). </w:t>
            </w:r>
          </w:p>
          <w:p w14:paraId="11ACE753" w14:textId="77777777" w:rsidR="00F2647E" w:rsidRDefault="00F2647E"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31331E97" w14:textId="77777777" w:rsidR="00F2647E" w:rsidRPr="00E97731" w:rsidRDefault="00F2647E" w:rsidP="00E70EFA">
            <w:r>
              <w:t>Ne</w:t>
            </w:r>
          </w:p>
        </w:tc>
      </w:tr>
    </w:tbl>
    <w:p w14:paraId="786D00FE" w14:textId="77777777" w:rsidR="00F2647E" w:rsidRDefault="00F2647E" w:rsidP="00F2647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F2647E" w:rsidRPr="00091713" w14:paraId="547CC4CE" w14:textId="77777777" w:rsidTr="00E70EFA">
        <w:tc>
          <w:tcPr>
            <w:tcW w:w="3161" w:type="dxa"/>
          </w:tcPr>
          <w:p w14:paraId="08CC07F0" w14:textId="77777777" w:rsidR="00F2647E" w:rsidRPr="00091713" w:rsidRDefault="00F2647E" w:rsidP="00E70EFA">
            <w:pPr>
              <w:rPr>
                <w:b/>
                <w:bCs/>
              </w:rPr>
            </w:pPr>
            <w:r w:rsidRPr="00091713">
              <w:rPr>
                <w:b/>
                <w:bCs/>
              </w:rPr>
              <w:t>Element</w:t>
            </w:r>
          </w:p>
        </w:tc>
        <w:tc>
          <w:tcPr>
            <w:tcW w:w="1801" w:type="dxa"/>
          </w:tcPr>
          <w:p w14:paraId="165938D0" w14:textId="77777777" w:rsidR="00F2647E" w:rsidRDefault="00F2647E" w:rsidP="00E70EFA">
            <w:pPr>
              <w:rPr>
                <w:b/>
                <w:bCs/>
              </w:rPr>
            </w:pPr>
            <w:r>
              <w:rPr>
                <w:b/>
                <w:bCs/>
              </w:rPr>
              <w:t>Příklad 1</w:t>
            </w:r>
          </w:p>
          <w:p w14:paraId="77E546FF" w14:textId="77777777" w:rsidR="00F2647E" w:rsidRPr="00492B99" w:rsidRDefault="00F2647E" w:rsidP="00E70EFA">
            <w:pPr>
              <w:jc w:val="left"/>
              <w:rPr>
                <w:b/>
                <w:bCs/>
                <w:color w:val="FF0000"/>
              </w:rPr>
            </w:pPr>
            <w:r>
              <w:rPr>
                <w:b/>
                <w:bCs/>
                <w:color w:val="FF0000"/>
              </w:rPr>
              <w:t>Pacient nemá ještě vyčerpaný limit.</w:t>
            </w:r>
          </w:p>
          <w:p w14:paraId="31E190C2" w14:textId="77777777" w:rsidR="00F2647E" w:rsidRPr="00091713" w:rsidRDefault="00F2647E" w:rsidP="00E70EFA">
            <w:pPr>
              <w:rPr>
                <w:b/>
                <w:bCs/>
              </w:rPr>
            </w:pPr>
            <w:r w:rsidRPr="00091713">
              <w:rPr>
                <w:b/>
                <w:bCs/>
              </w:rPr>
              <w:t>Hodnota</w:t>
            </w:r>
          </w:p>
        </w:tc>
        <w:tc>
          <w:tcPr>
            <w:tcW w:w="1801" w:type="dxa"/>
          </w:tcPr>
          <w:p w14:paraId="357B4083" w14:textId="62EC7471" w:rsidR="00F2647E" w:rsidRDefault="00F2647E" w:rsidP="00E70EFA">
            <w:pPr>
              <w:rPr>
                <w:b/>
                <w:bCs/>
              </w:rPr>
            </w:pPr>
            <w:r>
              <w:rPr>
                <w:b/>
                <w:bCs/>
              </w:rPr>
              <w:t xml:space="preserve">Příklad </w:t>
            </w:r>
            <w:r w:rsidR="00146FF6">
              <w:rPr>
                <w:b/>
                <w:bCs/>
              </w:rPr>
              <w:t>2</w:t>
            </w:r>
          </w:p>
          <w:p w14:paraId="5466B9DB" w14:textId="77777777" w:rsidR="00F2647E" w:rsidRDefault="00F2647E" w:rsidP="00E70EFA">
            <w:pPr>
              <w:jc w:val="left"/>
              <w:rPr>
                <w:b/>
                <w:bCs/>
                <w:color w:val="FF0000"/>
              </w:rPr>
            </w:pPr>
            <w:r>
              <w:rPr>
                <w:b/>
                <w:bCs/>
                <w:color w:val="FF0000"/>
              </w:rPr>
              <w:t>Pacient má částečně vyčerpaný limit (do limitu zbývá 20,-)</w:t>
            </w:r>
          </w:p>
          <w:p w14:paraId="03F4DF5A" w14:textId="77777777" w:rsidR="00F2647E" w:rsidRDefault="00F2647E" w:rsidP="00E70EFA">
            <w:pPr>
              <w:rPr>
                <w:b/>
                <w:bCs/>
              </w:rPr>
            </w:pPr>
            <w:r>
              <w:rPr>
                <w:b/>
                <w:bCs/>
              </w:rPr>
              <w:t>Hodnota</w:t>
            </w:r>
          </w:p>
        </w:tc>
        <w:tc>
          <w:tcPr>
            <w:tcW w:w="2309" w:type="dxa"/>
          </w:tcPr>
          <w:p w14:paraId="64293C89" w14:textId="2BD3234B" w:rsidR="00F2647E" w:rsidRDefault="00F2647E" w:rsidP="00E70EFA">
            <w:pPr>
              <w:rPr>
                <w:b/>
                <w:bCs/>
              </w:rPr>
            </w:pPr>
            <w:r>
              <w:rPr>
                <w:b/>
                <w:bCs/>
              </w:rPr>
              <w:t xml:space="preserve">Příklad </w:t>
            </w:r>
            <w:r w:rsidR="00146FF6">
              <w:rPr>
                <w:b/>
                <w:bCs/>
              </w:rPr>
              <w:t>3</w:t>
            </w:r>
          </w:p>
          <w:p w14:paraId="1D04407E" w14:textId="77777777" w:rsidR="00F2647E" w:rsidRDefault="00F2647E" w:rsidP="00E70EFA">
            <w:pPr>
              <w:jc w:val="left"/>
              <w:rPr>
                <w:b/>
                <w:bCs/>
                <w:color w:val="FF0000"/>
              </w:rPr>
            </w:pPr>
            <w:r>
              <w:rPr>
                <w:b/>
                <w:bCs/>
                <w:color w:val="FF0000"/>
              </w:rPr>
              <w:t>Pacient má vyčerpaný limit</w:t>
            </w:r>
          </w:p>
          <w:p w14:paraId="472AEAC1" w14:textId="77777777" w:rsidR="00F2647E" w:rsidRPr="00492B99" w:rsidRDefault="00F2647E" w:rsidP="00E70EFA">
            <w:pPr>
              <w:jc w:val="left"/>
              <w:rPr>
                <w:b/>
                <w:bCs/>
                <w:color w:val="FF0000"/>
              </w:rPr>
            </w:pPr>
            <w:r>
              <w:rPr>
                <w:b/>
                <w:bCs/>
              </w:rPr>
              <w:t>Hodnota</w:t>
            </w:r>
          </w:p>
        </w:tc>
      </w:tr>
      <w:tr w:rsidR="00F2647E" w14:paraId="32C947D3" w14:textId="77777777" w:rsidTr="00E70EFA">
        <w:tc>
          <w:tcPr>
            <w:tcW w:w="3161" w:type="dxa"/>
          </w:tcPr>
          <w:p w14:paraId="5196F2BE" w14:textId="77777777" w:rsidR="00F2647E" w:rsidRPr="002B3F20" w:rsidRDefault="00F2647E" w:rsidP="00E70EFA">
            <w:pPr>
              <w:jc w:val="left"/>
            </w:pPr>
            <w:r>
              <w:t>Cena -&gt; CenaPuvodce</w:t>
            </w:r>
          </w:p>
        </w:tc>
        <w:tc>
          <w:tcPr>
            <w:tcW w:w="1801" w:type="dxa"/>
          </w:tcPr>
          <w:p w14:paraId="26EB500C" w14:textId="77777777" w:rsidR="00F2647E" w:rsidRDefault="00F2647E" w:rsidP="00E70EFA">
            <w:r w:rsidRPr="0092424E">
              <w:t>150,16</w:t>
            </w:r>
          </w:p>
        </w:tc>
        <w:tc>
          <w:tcPr>
            <w:tcW w:w="1801" w:type="dxa"/>
          </w:tcPr>
          <w:p w14:paraId="2C6A9ADA" w14:textId="77777777" w:rsidR="00F2647E" w:rsidRPr="00DE71AD" w:rsidRDefault="00F2647E" w:rsidP="00E70EFA">
            <w:r w:rsidRPr="0092424E">
              <w:t>150,16</w:t>
            </w:r>
          </w:p>
        </w:tc>
        <w:tc>
          <w:tcPr>
            <w:tcW w:w="2309" w:type="dxa"/>
          </w:tcPr>
          <w:p w14:paraId="10C36368" w14:textId="77777777" w:rsidR="00F2647E" w:rsidRPr="00DE71AD" w:rsidRDefault="00F2647E" w:rsidP="00E70EFA">
            <w:r w:rsidRPr="0092424E">
              <w:t>150,16</w:t>
            </w:r>
          </w:p>
        </w:tc>
      </w:tr>
      <w:tr w:rsidR="00F2647E" w14:paraId="089E2371" w14:textId="77777777" w:rsidTr="00E70EFA">
        <w:tc>
          <w:tcPr>
            <w:tcW w:w="3161" w:type="dxa"/>
          </w:tcPr>
          <w:p w14:paraId="6ED54895" w14:textId="77777777" w:rsidR="00F2647E" w:rsidRPr="002B3F20" w:rsidRDefault="00F2647E" w:rsidP="00E70EFA">
            <w:pPr>
              <w:jc w:val="left"/>
            </w:pPr>
            <w:r>
              <w:t>Cena -&gt; CenaCelkem</w:t>
            </w:r>
          </w:p>
        </w:tc>
        <w:tc>
          <w:tcPr>
            <w:tcW w:w="1801" w:type="dxa"/>
          </w:tcPr>
          <w:p w14:paraId="074E81A8" w14:textId="77777777" w:rsidR="00F2647E" w:rsidRDefault="00F2647E" w:rsidP="00E70EFA">
            <w:r w:rsidRPr="0092424E">
              <w:t>230,39</w:t>
            </w:r>
          </w:p>
        </w:tc>
        <w:tc>
          <w:tcPr>
            <w:tcW w:w="1801" w:type="dxa"/>
          </w:tcPr>
          <w:p w14:paraId="69D0B184" w14:textId="77777777" w:rsidR="00F2647E" w:rsidRDefault="00F2647E" w:rsidP="00E70EFA">
            <w:r w:rsidRPr="0092424E">
              <w:t>230,39</w:t>
            </w:r>
          </w:p>
        </w:tc>
        <w:tc>
          <w:tcPr>
            <w:tcW w:w="2309" w:type="dxa"/>
          </w:tcPr>
          <w:p w14:paraId="06370A98" w14:textId="77777777" w:rsidR="00F2647E" w:rsidRDefault="00F2647E" w:rsidP="00E70EFA">
            <w:r w:rsidRPr="0092424E">
              <w:t>230,39</w:t>
            </w:r>
          </w:p>
        </w:tc>
      </w:tr>
      <w:tr w:rsidR="00F2647E" w14:paraId="1BC4831E" w14:textId="77777777" w:rsidTr="00E70EFA">
        <w:tc>
          <w:tcPr>
            <w:tcW w:w="3161" w:type="dxa"/>
          </w:tcPr>
          <w:p w14:paraId="35C25EB3" w14:textId="77777777" w:rsidR="00F2647E" w:rsidRPr="002B3F20" w:rsidRDefault="00F2647E" w:rsidP="00E70EFA">
            <w:pPr>
              <w:jc w:val="left"/>
            </w:pPr>
            <w:r>
              <w:t>Uhrada -&gt; HrazenoZP</w:t>
            </w:r>
          </w:p>
        </w:tc>
        <w:tc>
          <w:tcPr>
            <w:tcW w:w="1801" w:type="dxa"/>
          </w:tcPr>
          <w:p w14:paraId="7CB7B8CA" w14:textId="77777777" w:rsidR="00F2647E" w:rsidRDefault="00F2647E" w:rsidP="00E70EFA">
            <w:r w:rsidRPr="0092424E">
              <w:t>78,1</w:t>
            </w:r>
          </w:p>
        </w:tc>
        <w:tc>
          <w:tcPr>
            <w:tcW w:w="1801" w:type="dxa"/>
          </w:tcPr>
          <w:p w14:paraId="2F390D54" w14:textId="77777777" w:rsidR="00F2647E" w:rsidRDefault="00F2647E" w:rsidP="00E70EFA">
            <w:r w:rsidRPr="0092424E">
              <w:t>78,1</w:t>
            </w:r>
          </w:p>
        </w:tc>
        <w:tc>
          <w:tcPr>
            <w:tcW w:w="2309" w:type="dxa"/>
          </w:tcPr>
          <w:p w14:paraId="3AC11161" w14:textId="77777777" w:rsidR="00F2647E" w:rsidRDefault="00F2647E" w:rsidP="00E70EFA">
            <w:r w:rsidRPr="0092424E">
              <w:t>78,1</w:t>
            </w:r>
          </w:p>
        </w:tc>
      </w:tr>
      <w:tr w:rsidR="00F2647E" w:rsidRPr="00DE71AD" w14:paraId="4E694742" w14:textId="77777777" w:rsidTr="00E70EFA">
        <w:tc>
          <w:tcPr>
            <w:tcW w:w="3161" w:type="dxa"/>
          </w:tcPr>
          <w:p w14:paraId="34737F7B" w14:textId="77777777" w:rsidR="00F2647E" w:rsidRPr="00DE71AD" w:rsidRDefault="00F2647E" w:rsidP="00E70EFA">
            <w:pPr>
              <w:jc w:val="left"/>
              <w:rPr>
                <w:b/>
                <w:bCs/>
                <w:color w:val="FF0000"/>
              </w:rPr>
            </w:pPr>
            <w:r w:rsidRPr="00DE71AD">
              <w:rPr>
                <w:b/>
                <w:bCs/>
                <w:color w:val="FF0000"/>
              </w:rPr>
              <w:lastRenderedPageBreak/>
              <w:t>Uhrada  -&gt; ZapocitatelnyDoplatekPacient</w:t>
            </w:r>
          </w:p>
        </w:tc>
        <w:tc>
          <w:tcPr>
            <w:tcW w:w="1801" w:type="dxa"/>
          </w:tcPr>
          <w:p w14:paraId="4DEE4F5A" w14:textId="77777777" w:rsidR="00F2647E" w:rsidRPr="00556567" w:rsidRDefault="00F2647E" w:rsidP="00E70EFA">
            <w:pPr>
              <w:rPr>
                <w:b/>
                <w:bCs/>
                <w:color w:val="FF0000"/>
              </w:rPr>
            </w:pPr>
            <w:r>
              <w:rPr>
                <w:b/>
                <w:bCs/>
                <w:color w:val="FF0000"/>
              </w:rPr>
              <w:t>152,29</w:t>
            </w:r>
          </w:p>
        </w:tc>
        <w:tc>
          <w:tcPr>
            <w:tcW w:w="1801" w:type="dxa"/>
          </w:tcPr>
          <w:p w14:paraId="4A67017B" w14:textId="77777777" w:rsidR="00F2647E" w:rsidRDefault="00F2647E" w:rsidP="00E70EFA">
            <w:pPr>
              <w:rPr>
                <w:b/>
                <w:bCs/>
                <w:color w:val="FF0000"/>
              </w:rPr>
            </w:pPr>
            <w:r>
              <w:rPr>
                <w:b/>
                <w:bCs/>
                <w:color w:val="FF0000"/>
              </w:rPr>
              <w:t>20</w:t>
            </w:r>
          </w:p>
        </w:tc>
        <w:tc>
          <w:tcPr>
            <w:tcW w:w="2309" w:type="dxa"/>
          </w:tcPr>
          <w:p w14:paraId="6CB09C4E" w14:textId="77777777" w:rsidR="00F2647E" w:rsidRDefault="00F2647E" w:rsidP="00E70EFA">
            <w:pPr>
              <w:rPr>
                <w:b/>
                <w:bCs/>
                <w:color w:val="FF0000"/>
              </w:rPr>
            </w:pPr>
            <w:r>
              <w:rPr>
                <w:b/>
                <w:bCs/>
                <w:color w:val="FF0000"/>
              </w:rPr>
              <w:t>0</w:t>
            </w:r>
          </w:p>
        </w:tc>
      </w:tr>
      <w:tr w:rsidR="00F2647E" w:rsidRPr="00DE71AD" w14:paraId="79D696B3" w14:textId="77777777" w:rsidTr="00E70EFA">
        <w:tc>
          <w:tcPr>
            <w:tcW w:w="3161" w:type="dxa"/>
          </w:tcPr>
          <w:p w14:paraId="37DF909C" w14:textId="77777777" w:rsidR="00F2647E" w:rsidRPr="00DE71AD" w:rsidRDefault="00F2647E" w:rsidP="00E70EFA">
            <w:pPr>
              <w:jc w:val="left"/>
              <w:rPr>
                <w:b/>
                <w:bCs/>
                <w:color w:val="FF0000"/>
              </w:rPr>
            </w:pPr>
            <w:r w:rsidRPr="00DE71AD">
              <w:rPr>
                <w:b/>
                <w:bCs/>
                <w:color w:val="FF0000"/>
              </w:rPr>
              <w:t>Uhrada  -&gt; ZapocitatelnyDoplatekZP</w:t>
            </w:r>
          </w:p>
        </w:tc>
        <w:tc>
          <w:tcPr>
            <w:tcW w:w="1801" w:type="dxa"/>
          </w:tcPr>
          <w:p w14:paraId="16BB7E27" w14:textId="77777777" w:rsidR="00F2647E" w:rsidRPr="00DE71AD" w:rsidRDefault="00F2647E" w:rsidP="00E70EFA">
            <w:pPr>
              <w:rPr>
                <w:b/>
                <w:bCs/>
                <w:color w:val="FF0000"/>
              </w:rPr>
            </w:pPr>
            <w:r>
              <w:rPr>
                <w:b/>
                <w:bCs/>
                <w:color w:val="FF0000"/>
              </w:rPr>
              <w:t>0</w:t>
            </w:r>
          </w:p>
        </w:tc>
        <w:tc>
          <w:tcPr>
            <w:tcW w:w="1801" w:type="dxa"/>
          </w:tcPr>
          <w:p w14:paraId="31E34A9A" w14:textId="77777777" w:rsidR="00F2647E" w:rsidRPr="00550725" w:rsidRDefault="00F2647E" w:rsidP="00E70EFA">
            <w:pPr>
              <w:rPr>
                <w:b/>
                <w:bCs/>
                <w:color w:val="FF0000"/>
              </w:rPr>
            </w:pPr>
            <w:r w:rsidRPr="00DF7D88">
              <w:rPr>
                <w:b/>
                <w:bCs/>
                <w:color w:val="FF0000"/>
              </w:rPr>
              <w:t>132,29</w:t>
            </w:r>
          </w:p>
        </w:tc>
        <w:tc>
          <w:tcPr>
            <w:tcW w:w="2309" w:type="dxa"/>
          </w:tcPr>
          <w:p w14:paraId="77B1C4C4" w14:textId="77777777" w:rsidR="00F2647E" w:rsidRPr="00550725" w:rsidRDefault="00F2647E" w:rsidP="00E70EFA">
            <w:pPr>
              <w:rPr>
                <w:b/>
                <w:bCs/>
                <w:color w:val="FF0000"/>
              </w:rPr>
            </w:pPr>
            <w:r w:rsidRPr="00DF7D88">
              <w:rPr>
                <w:b/>
                <w:bCs/>
                <w:color w:val="FF0000"/>
              </w:rPr>
              <w:t>152,29</w:t>
            </w:r>
          </w:p>
        </w:tc>
      </w:tr>
      <w:tr w:rsidR="00F2647E" w:rsidRPr="00DE71AD" w14:paraId="49A4075A" w14:textId="77777777" w:rsidTr="00E70EFA">
        <w:tc>
          <w:tcPr>
            <w:tcW w:w="3161" w:type="dxa"/>
          </w:tcPr>
          <w:p w14:paraId="386048D7" w14:textId="77777777" w:rsidR="00F2647E" w:rsidRPr="00DE71AD" w:rsidRDefault="00F2647E" w:rsidP="00E70EFA">
            <w:pPr>
              <w:jc w:val="left"/>
              <w:rPr>
                <w:b/>
                <w:bCs/>
                <w:color w:val="FF0000"/>
              </w:rPr>
            </w:pPr>
            <w:r>
              <w:rPr>
                <w:b/>
                <w:bCs/>
                <w:color w:val="FF0000"/>
              </w:rPr>
              <w:t>Poznámka</w:t>
            </w:r>
          </w:p>
        </w:tc>
        <w:tc>
          <w:tcPr>
            <w:tcW w:w="1801" w:type="dxa"/>
          </w:tcPr>
          <w:p w14:paraId="60D724AA"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38A66F51" w14:textId="77777777" w:rsidR="00F2647E" w:rsidRDefault="00F2647E" w:rsidP="00E70EFA">
            <w:pPr>
              <w:jc w:val="left"/>
              <w:rPr>
                <w:b/>
                <w:bCs/>
                <w:color w:val="FF0000"/>
              </w:rPr>
            </w:pPr>
            <w:r>
              <w:rPr>
                <w:b/>
                <w:bCs/>
                <w:color w:val="FF0000"/>
              </w:rPr>
              <w:t>Pacient uhradil lékárně 152,29 (230,39 – 78,1).</w:t>
            </w:r>
          </w:p>
          <w:p w14:paraId="64093CEE" w14:textId="77777777" w:rsidR="00F2647E" w:rsidRDefault="00F2647E" w:rsidP="00E70EFA">
            <w:pPr>
              <w:jc w:val="left"/>
              <w:rPr>
                <w:b/>
                <w:bCs/>
                <w:color w:val="FF0000"/>
              </w:rPr>
            </w:pPr>
            <w:r>
              <w:rPr>
                <w:b/>
                <w:bCs/>
                <w:color w:val="FF0000"/>
              </w:rPr>
              <w:t>Lékárna dostane od zdravotní pojišťovny 78,1</w:t>
            </w:r>
          </w:p>
          <w:p w14:paraId="517373BE" w14:textId="7AD5F689" w:rsidR="00F2647E" w:rsidRDefault="00F2647E" w:rsidP="00E70EFA">
            <w:pPr>
              <w:jc w:val="left"/>
              <w:rPr>
                <w:b/>
                <w:bCs/>
                <w:color w:val="FF0000"/>
              </w:rPr>
            </w:pPr>
            <w:r>
              <w:rPr>
                <w:b/>
                <w:bCs/>
                <w:color w:val="FF0000"/>
              </w:rPr>
              <w:t xml:space="preserve">Výše započitatelného doplatku je </w:t>
            </w:r>
            <w:r w:rsidR="00146FF6">
              <w:rPr>
                <w:b/>
                <w:bCs/>
                <w:color w:val="FF0000"/>
              </w:rPr>
              <w:t xml:space="preserve">152,29 </w:t>
            </w:r>
            <w:r>
              <w:rPr>
                <w:b/>
                <w:bCs/>
                <w:color w:val="FF0000"/>
              </w:rPr>
              <w:t>(230,39 – 78,1)</w:t>
            </w:r>
          </w:p>
        </w:tc>
        <w:tc>
          <w:tcPr>
            <w:tcW w:w="1801" w:type="dxa"/>
          </w:tcPr>
          <w:p w14:paraId="552C0E7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1634189E" w14:textId="77777777" w:rsidR="00F2647E" w:rsidRPr="00556567" w:rsidRDefault="00F2647E" w:rsidP="00E70EFA">
            <w:pPr>
              <w:jc w:val="left"/>
              <w:rPr>
                <w:b/>
                <w:bCs/>
                <w:color w:val="FF0000"/>
              </w:rPr>
            </w:pPr>
            <w:r>
              <w:rPr>
                <w:b/>
                <w:bCs/>
                <w:color w:val="FF0000"/>
              </w:rPr>
              <w:t>Pacient uhradil lékárně 20 (230,39-78,1-132,29)</w:t>
            </w:r>
          </w:p>
          <w:p w14:paraId="67A12503" w14:textId="77777777" w:rsidR="00F2647E" w:rsidRDefault="00F2647E" w:rsidP="00E70EFA">
            <w:pPr>
              <w:jc w:val="left"/>
              <w:rPr>
                <w:b/>
                <w:bCs/>
                <w:color w:val="FF0000"/>
              </w:rPr>
            </w:pPr>
            <w:r>
              <w:rPr>
                <w:b/>
                <w:bCs/>
                <w:color w:val="FF0000"/>
              </w:rPr>
              <w:t>Lékárna dostane od zdravotní pojišťovny 210,39 (78,1+132,29)</w:t>
            </w:r>
          </w:p>
        </w:tc>
        <w:tc>
          <w:tcPr>
            <w:tcW w:w="2309" w:type="dxa"/>
          </w:tcPr>
          <w:p w14:paraId="2C15C61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5A5D7709" w14:textId="77777777" w:rsidR="00F2647E" w:rsidRDefault="00F2647E" w:rsidP="00E70EFA">
            <w:pPr>
              <w:jc w:val="left"/>
              <w:rPr>
                <w:b/>
                <w:bCs/>
                <w:color w:val="FF0000"/>
              </w:rPr>
            </w:pPr>
            <w:r>
              <w:rPr>
                <w:b/>
                <w:bCs/>
                <w:color w:val="FF0000"/>
              </w:rPr>
              <w:t>Pacient uhradil lékárně 0 (230,39 – 78,1-152,29).</w:t>
            </w:r>
          </w:p>
          <w:p w14:paraId="4EAC78D3" w14:textId="77777777" w:rsidR="00F2647E" w:rsidRPr="00E060E7" w:rsidRDefault="00F2647E" w:rsidP="00E70EFA">
            <w:pPr>
              <w:jc w:val="left"/>
              <w:rPr>
                <w:b/>
                <w:bCs/>
                <w:color w:val="FF0000"/>
              </w:rPr>
            </w:pPr>
            <w:r>
              <w:rPr>
                <w:b/>
                <w:bCs/>
                <w:color w:val="FF0000"/>
              </w:rPr>
              <w:t>Lékárna dostane od zdravotní pojišťovny 230,39 (152,29+78,1).</w:t>
            </w:r>
          </w:p>
        </w:tc>
      </w:tr>
    </w:tbl>
    <w:p w14:paraId="3ADA45A6" w14:textId="77777777" w:rsidR="008307BF" w:rsidRPr="008307BF" w:rsidRDefault="008307BF" w:rsidP="008307BF">
      <w:r w:rsidRPr="008307BF">
        <w:br w:type="page"/>
      </w:r>
    </w:p>
    <w:p w14:paraId="7E71F962" w14:textId="72B24775" w:rsidR="008307BF" w:rsidRDefault="008307BF" w:rsidP="008307BF">
      <w:pPr>
        <w:pStyle w:val="Nadpis2"/>
      </w:pPr>
      <w:bookmarkStart w:id="80" w:name="_Toc195267717"/>
      <w:r>
        <w:lastRenderedPageBreak/>
        <w:t>Příklad 4 uvedení započitatelných doplatků ve webové službě pro založení výdeje</w:t>
      </w:r>
      <w:bookmarkEnd w:id="80"/>
    </w:p>
    <w:p w14:paraId="75792CD1" w14:textId="717204A5" w:rsidR="008307BF" w:rsidRDefault="00B71213" w:rsidP="008307BF">
      <w:r>
        <w:t>Tento příklad popisuje zvýšenou úhradu léčivého přípravku.</w:t>
      </w:r>
    </w:p>
    <w:p w14:paraId="44B956D2" w14:textId="3DE0C296" w:rsidR="008307BF" w:rsidRDefault="008307BF" w:rsidP="008307BF">
      <w:r>
        <w:t xml:space="preserve">Léčivý přípravek </w:t>
      </w:r>
      <w:r w:rsidR="00B71213" w:rsidRPr="00B71213">
        <w:rPr>
          <w:b/>
          <w:bCs/>
        </w:rPr>
        <w:t>0210103</w:t>
      </w:r>
      <w:r>
        <w:t xml:space="preserve"> má v číselníku tyto hodnoty:</w:t>
      </w:r>
    </w:p>
    <w:tbl>
      <w:tblPr>
        <w:tblStyle w:val="Mkatabulky"/>
        <w:tblW w:w="9060" w:type="dxa"/>
        <w:tblLook w:val="04A0" w:firstRow="1" w:lastRow="0" w:firstColumn="1" w:lastColumn="0" w:noHBand="0" w:noVBand="1"/>
      </w:tblPr>
      <w:tblGrid>
        <w:gridCol w:w="3161"/>
        <w:gridCol w:w="1801"/>
        <w:gridCol w:w="2052"/>
        <w:gridCol w:w="2046"/>
      </w:tblGrid>
      <w:tr w:rsidR="008307BF" w:rsidRPr="001D5831" w14:paraId="055B7CB3" w14:textId="77777777" w:rsidTr="00A06C24">
        <w:tc>
          <w:tcPr>
            <w:tcW w:w="3161" w:type="dxa"/>
          </w:tcPr>
          <w:p w14:paraId="23191566" w14:textId="77777777" w:rsidR="008307BF" w:rsidRPr="001D5831" w:rsidRDefault="008307BF" w:rsidP="00E70EFA">
            <w:pPr>
              <w:rPr>
                <w:b/>
                <w:bCs/>
              </w:rPr>
            </w:pPr>
            <w:r w:rsidRPr="001D5831">
              <w:rPr>
                <w:b/>
                <w:bCs/>
              </w:rPr>
              <w:t>Atribut</w:t>
            </w:r>
          </w:p>
        </w:tc>
        <w:tc>
          <w:tcPr>
            <w:tcW w:w="1801" w:type="dxa"/>
          </w:tcPr>
          <w:p w14:paraId="1456B43D" w14:textId="77777777" w:rsidR="008307BF" w:rsidRPr="001D5831" w:rsidRDefault="008307BF" w:rsidP="00E70EFA">
            <w:pPr>
              <w:rPr>
                <w:b/>
                <w:bCs/>
              </w:rPr>
            </w:pPr>
            <w:r w:rsidRPr="001D5831">
              <w:rPr>
                <w:b/>
                <w:bCs/>
              </w:rPr>
              <w:t>Hodnota</w:t>
            </w:r>
          </w:p>
        </w:tc>
        <w:tc>
          <w:tcPr>
            <w:tcW w:w="2052" w:type="dxa"/>
          </w:tcPr>
          <w:p w14:paraId="5D4D34E4" w14:textId="77777777" w:rsidR="008307BF" w:rsidRPr="001D5831" w:rsidRDefault="008307BF" w:rsidP="00E70EFA">
            <w:pPr>
              <w:rPr>
                <w:b/>
                <w:bCs/>
              </w:rPr>
            </w:pPr>
            <w:r w:rsidRPr="001D5831">
              <w:rPr>
                <w:b/>
                <w:bCs/>
              </w:rPr>
              <w:t>Popis dle číselníku</w:t>
            </w:r>
          </w:p>
        </w:tc>
        <w:tc>
          <w:tcPr>
            <w:tcW w:w="2046" w:type="dxa"/>
          </w:tcPr>
          <w:p w14:paraId="75F2F986" w14:textId="77777777" w:rsidR="008307BF" w:rsidRPr="001D5831" w:rsidRDefault="008307BF" w:rsidP="00E70EFA">
            <w:pPr>
              <w:rPr>
                <w:b/>
                <w:bCs/>
              </w:rPr>
            </w:pPr>
            <w:r>
              <w:rPr>
                <w:b/>
                <w:bCs/>
              </w:rPr>
              <w:t>Sledovaný údaj v rámci evidence započitatelných doplatků</w:t>
            </w:r>
          </w:p>
        </w:tc>
      </w:tr>
      <w:tr w:rsidR="008307BF" w14:paraId="664B6B11" w14:textId="77777777" w:rsidTr="00A06C24">
        <w:tc>
          <w:tcPr>
            <w:tcW w:w="3161" w:type="dxa"/>
          </w:tcPr>
          <w:p w14:paraId="21CB8B9D" w14:textId="77777777" w:rsidR="008307BF" w:rsidRDefault="008307BF" w:rsidP="00E70EFA">
            <w:r>
              <w:t>CP</w:t>
            </w:r>
          </w:p>
        </w:tc>
        <w:tc>
          <w:tcPr>
            <w:tcW w:w="1801" w:type="dxa"/>
          </w:tcPr>
          <w:p w14:paraId="18B7BC70" w14:textId="51864EE9" w:rsidR="008307BF" w:rsidRPr="0092424E" w:rsidRDefault="00B71213" w:rsidP="00E70EFA">
            <w:r w:rsidRPr="00B71213">
              <w:t>1792,31</w:t>
            </w:r>
          </w:p>
        </w:tc>
        <w:tc>
          <w:tcPr>
            <w:tcW w:w="2052" w:type="dxa"/>
          </w:tcPr>
          <w:p w14:paraId="5BC4C337" w14:textId="77777777" w:rsidR="008307BF" w:rsidRDefault="008307BF" w:rsidP="00E70EFA">
            <w:r w:rsidRPr="00E97731">
              <w:t>Cena původce LP/PZLÚ, v závislosti na poli TCR se jedná o maximální cenu výrobce či ohlášenou cenu původce nebo o dočasnou dohodnutou nejvyšší cenu výrobce LP (symbol D v poli LEG_CP).</w:t>
            </w:r>
          </w:p>
        </w:tc>
        <w:tc>
          <w:tcPr>
            <w:tcW w:w="2046" w:type="dxa"/>
          </w:tcPr>
          <w:p w14:paraId="26820D78" w14:textId="77777777" w:rsidR="008307BF" w:rsidRPr="00E97731" w:rsidRDefault="008307BF" w:rsidP="00E70EFA">
            <w:r>
              <w:t>Ne</w:t>
            </w:r>
          </w:p>
        </w:tc>
      </w:tr>
      <w:tr w:rsidR="008307BF" w14:paraId="7E1563D0" w14:textId="77777777" w:rsidTr="00A06C24">
        <w:tc>
          <w:tcPr>
            <w:tcW w:w="3161" w:type="dxa"/>
          </w:tcPr>
          <w:p w14:paraId="76574709" w14:textId="7E02AA9B" w:rsidR="008307BF" w:rsidRDefault="00B71213" w:rsidP="00E70EFA">
            <w:r>
              <w:t>UHR1</w:t>
            </w:r>
          </w:p>
        </w:tc>
        <w:tc>
          <w:tcPr>
            <w:tcW w:w="1801" w:type="dxa"/>
          </w:tcPr>
          <w:p w14:paraId="0D4D18A3" w14:textId="567024E5" w:rsidR="008307BF" w:rsidRDefault="00B71213" w:rsidP="00E70EFA">
            <w:r w:rsidRPr="00B71213">
              <w:t>242,77</w:t>
            </w:r>
          </w:p>
        </w:tc>
        <w:tc>
          <w:tcPr>
            <w:tcW w:w="2052" w:type="dxa"/>
          </w:tcPr>
          <w:p w14:paraId="61B6DC23" w14:textId="77777777" w:rsidR="008307BF" w:rsidRDefault="008307BF"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w:t>
            </w:r>
            <w:r w:rsidRPr="00E97731">
              <w:lastRenderedPageBreak/>
              <w:t>vyjmenovanou v § 15 odst. 4 nebo očkovací látku uvedenou v § 30 odst. 2 zákona č. 48/1997 Sb.</w:t>
            </w:r>
          </w:p>
        </w:tc>
        <w:tc>
          <w:tcPr>
            <w:tcW w:w="2046" w:type="dxa"/>
          </w:tcPr>
          <w:p w14:paraId="3F280A06" w14:textId="77777777" w:rsidR="008307BF" w:rsidRPr="00E97731" w:rsidRDefault="008307BF" w:rsidP="00E70EFA">
            <w:r>
              <w:lastRenderedPageBreak/>
              <w:t>Ne</w:t>
            </w:r>
          </w:p>
        </w:tc>
      </w:tr>
      <w:tr w:rsidR="00B71213" w14:paraId="6C63DC3D" w14:textId="77777777" w:rsidTr="00A06C24">
        <w:tc>
          <w:tcPr>
            <w:tcW w:w="3161" w:type="dxa"/>
          </w:tcPr>
          <w:p w14:paraId="6860E508" w14:textId="5FA18547" w:rsidR="00B71213" w:rsidRDefault="00B71213" w:rsidP="00E70EFA">
            <w:r>
              <w:t>UHR2</w:t>
            </w:r>
          </w:p>
        </w:tc>
        <w:tc>
          <w:tcPr>
            <w:tcW w:w="1801" w:type="dxa"/>
          </w:tcPr>
          <w:p w14:paraId="683F50ED" w14:textId="54572FA7" w:rsidR="00B71213" w:rsidRPr="00B71213" w:rsidRDefault="00B71213" w:rsidP="00E70EFA">
            <w:r w:rsidRPr="00B71213">
              <w:t>2024,56</w:t>
            </w:r>
          </w:p>
        </w:tc>
        <w:tc>
          <w:tcPr>
            <w:tcW w:w="2052" w:type="dxa"/>
          </w:tcPr>
          <w:p w14:paraId="601078F3" w14:textId="539886F4" w:rsidR="00B71213" w:rsidRPr="00E97731" w:rsidRDefault="00B71213" w:rsidP="00E70EFA">
            <w:r w:rsidRPr="00E97731">
              <w:t>Výše úhrady LP/PZLÚ pro konečného spotřebitele (JUHR</w:t>
            </w:r>
            <w:r>
              <w:t>2</w:t>
            </w:r>
            <w:r w:rsidRPr="00E97731">
              <w:t xml:space="preserve">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046" w:type="dxa"/>
          </w:tcPr>
          <w:p w14:paraId="72FCEED8" w14:textId="6396C3FB" w:rsidR="00B71213" w:rsidRDefault="00B71213" w:rsidP="00E70EFA">
            <w:r>
              <w:t>Ne</w:t>
            </w:r>
          </w:p>
        </w:tc>
      </w:tr>
      <w:tr w:rsidR="008307BF" w14:paraId="0641B1D6" w14:textId="77777777" w:rsidTr="00A06C24">
        <w:tc>
          <w:tcPr>
            <w:tcW w:w="3161" w:type="dxa"/>
          </w:tcPr>
          <w:p w14:paraId="5B5A5D2D" w14:textId="77777777" w:rsidR="008307BF" w:rsidRDefault="008307BF" w:rsidP="00E70EFA">
            <w:r>
              <w:t>ZAP1</w:t>
            </w:r>
          </w:p>
        </w:tc>
        <w:tc>
          <w:tcPr>
            <w:tcW w:w="1801" w:type="dxa"/>
          </w:tcPr>
          <w:p w14:paraId="34B57EDC" w14:textId="6DD6EE71" w:rsidR="008307BF" w:rsidRPr="0092424E" w:rsidRDefault="00B71213" w:rsidP="00E70EFA">
            <w:r w:rsidRPr="00B71213">
              <w:t>1512,53</w:t>
            </w:r>
          </w:p>
        </w:tc>
        <w:tc>
          <w:tcPr>
            <w:tcW w:w="2052" w:type="dxa"/>
          </w:tcPr>
          <w:p w14:paraId="31D08CE6" w14:textId="77777777" w:rsidR="008307BF" w:rsidRDefault="008307BF" w:rsidP="00E70EFA">
            <w:r w:rsidRPr="00E97731">
              <w:t>Započitatelný doplatek na UHR1 podle sdělení MZ ČR, stanovený podle § 16b odst. 1 zákona č. 48/1997 Sb.</w:t>
            </w:r>
          </w:p>
        </w:tc>
        <w:tc>
          <w:tcPr>
            <w:tcW w:w="2046" w:type="dxa"/>
          </w:tcPr>
          <w:p w14:paraId="28BA1844" w14:textId="77777777" w:rsidR="008307BF" w:rsidRPr="00E97731" w:rsidRDefault="008307BF" w:rsidP="00E70EFA">
            <w:r>
              <w:t>Ano</w:t>
            </w:r>
          </w:p>
        </w:tc>
      </w:tr>
      <w:tr w:rsidR="00B71213" w14:paraId="26B595CD" w14:textId="77777777" w:rsidTr="00A06C24">
        <w:tc>
          <w:tcPr>
            <w:tcW w:w="3161" w:type="dxa"/>
          </w:tcPr>
          <w:p w14:paraId="651DFA2C" w14:textId="5FF51841" w:rsidR="00B71213" w:rsidRDefault="00B71213" w:rsidP="00B71213">
            <w:r>
              <w:t>ZAP2</w:t>
            </w:r>
          </w:p>
        </w:tc>
        <w:tc>
          <w:tcPr>
            <w:tcW w:w="1801" w:type="dxa"/>
          </w:tcPr>
          <w:p w14:paraId="4A13610C" w14:textId="0881F123" w:rsidR="00B71213" w:rsidRPr="00B71213" w:rsidRDefault="00B71213" w:rsidP="00B71213">
            <w:r w:rsidRPr="00B71213">
              <w:t>177,59</w:t>
            </w:r>
          </w:p>
        </w:tc>
        <w:tc>
          <w:tcPr>
            <w:tcW w:w="2052" w:type="dxa"/>
          </w:tcPr>
          <w:p w14:paraId="647ED4E3" w14:textId="0991BFC7" w:rsidR="00B71213" w:rsidRPr="00E97731" w:rsidRDefault="00B71213" w:rsidP="00B71213">
            <w:r w:rsidRPr="00E97731">
              <w:t>Započitatelný doplatek na UHR</w:t>
            </w:r>
            <w:r>
              <w:t>2</w:t>
            </w:r>
            <w:r w:rsidRPr="00E97731">
              <w:t xml:space="preserve"> podle sdělení MZ ČR, stanovený </w:t>
            </w:r>
            <w:r w:rsidRPr="00E97731">
              <w:lastRenderedPageBreak/>
              <w:t>podle § 16b odst. 1 zákona č. 48/1997 Sb.</w:t>
            </w:r>
          </w:p>
        </w:tc>
        <w:tc>
          <w:tcPr>
            <w:tcW w:w="2046" w:type="dxa"/>
          </w:tcPr>
          <w:p w14:paraId="70B9E5E6" w14:textId="5629C0D6" w:rsidR="00B71213" w:rsidRDefault="00B71213" w:rsidP="00B71213">
            <w:r>
              <w:lastRenderedPageBreak/>
              <w:t>Ano</w:t>
            </w:r>
          </w:p>
        </w:tc>
      </w:tr>
      <w:tr w:rsidR="008307BF" w14:paraId="55739560" w14:textId="77777777" w:rsidTr="00A06C24">
        <w:tc>
          <w:tcPr>
            <w:tcW w:w="3161" w:type="dxa"/>
          </w:tcPr>
          <w:p w14:paraId="21501D03" w14:textId="77777777" w:rsidR="008307BF" w:rsidRDefault="008307BF" w:rsidP="00E70EFA">
            <w:r>
              <w:t>MFC</w:t>
            </w:r>
          </w:p>
        </w:tc>
        <w:tc>
          <w:tcPr>
            <w:tcW w:w="1801" w:type="dxa"/>
          </w:tcPr>
          <w:p w14:paraId="1975AD65" w14:textId="7901B108" w:rsidR="008307BF" w:rsidRPr="0092424E" w:rsidRDefault="00B71213" w:rsidP="00E70EFA">
            <w:r w:rsidRPr="00B71213">
              <w:t>2441,6</w:t>
            </w:r>
          </w:p>
        </w:tc>
        <w:tc>
          <w:tcPr>
            <w:tcW w:w="2052" w:type="dxa"/>
          </w:tcPr>
          <w:p w14:paraId="5289C319" w14:textId="77777777" w:rsidR="008307BF" w:rsidRPr="00E97731" w:rsidRDefault="008307BF" w:rsidP="00E70EFA">
            <w:r w:rsidRPr="00E97731">
              <w:t xml:space="preserve">Cena pro konečného spotřebitele v maximální výši (cena původce s maximální obchodní přirážkou dle cenového předpisu Ministerstva zdravotnictví a DPH). </w:t>
            </w:r>
          </w:p>
          <w:p w14:paraId="0A0E73E5" w14:textId="77777777" w:rsidR="008307BF" w:rsidRDefault="008307BF"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046" w:type="dxa"/>
          </w:tcPr>
          <w:p w14:paraId="6780DB8D" w14:textId="77777777" w:rsidR="008307BF" w:rsidRPr="00E97731" w:rsidRDefault="008307BF" w:rsidP="00E70EFA">
            <w:r>
              <w:t>Ne</w:t>
            </w:r>
          </w:p>
        </w:tc>
      </w:tr>
    </w:tbl>
    <w:p w14:paraId="6569C0B4" w14:textId="77777777" w:rsidR="00A06C24" w:rsidRDefault="00A06C24">
      <w:pPr>
        <w:autoSpaceDE/>
        <w:autoSpaceDN/>
        <w:adjustRightInd/>
        <w:spacing w:after="160" w:line="259" w:lineRule="auto"/>
        <w:jc w:val="left"/>
      </w:pPr>
    </w:p>
    <w:p w14:paraId="58198867" w14:textId="77777777" w:rsidR="00A06C24" w:rsidRDefault="00A06C24">
      <w:pPr>
        <w:autoSpaceDE/>
        <w:autoSpaceDN/>
        <w:adjustRightInd/>
        <w:spacing w:after="160" w:line="259" w:lineRule="auto"/>
        <w:jc w:val="left"/>
      </w:pPr>
    </w:p>
    <w:tbl>
      <w:tblPr>
        <w:tblStyle w:val="Mkatabulky"/>
        <w:tblW w:w="9493" w:type="dxa"/>
        <w:tblLook w:val="04A0" w:firstRow="1" w:lastRow="0" w:firstColumn="1" w:lastColumn="0" w:noHBand="0" w:noVBand="1"/>
      </w:tblPr>
      <w:tblGrid>
        <w:gridCol w:w="3161"/>
        <w:gridCol w:w="3071"/>
        <w:gridCol w:w="3261"/>
      </w:tblGrid>
      <w:tr w:rsidR="00A06C24" w:rsidRPr="00091713" w14:paraId="3BE4D5F6" w14:textId="77777777" w:rsidTr="00A60CCB">
        <w:tc>
          <w:tcPr>
            <w:tcW w:w="3161" w:type="dxa"/>
          </w:tcPr>
          <w:p w14:paraId="6692B1A1" w14:textId="77777777" w:rsidR="00A06C24" w:rsidRPr="00091713" w:rsidRDefault="00A06C24" w:rsidP="00E70EFA">
            <w:pPr>
              <w:rPr>
                <w:b/>
                <w:bCs/>
              </w:rPr>
            </w:pPr>
            <w:r w:rsidRPr="00091713">
              <w:rPr>
                <w:b/>
                <w:bCs/>
              </w:rPr>
              <w:t>Element</w:t>
            </w:r>
          </w:p>
        </w:tc>
        <w:tc>
          <w:tcPr>
            <w:tcW w:w="3071" w:type="dxa"/>
          </w:tcPr>
          <w:p w14:paraId="24B56201" w14:textId="77777777" w:rsidR="00A06C24" w:rsidRDefault="00A06C24" w:rsidP="00E70EFA">
            <w:pPr>
              <w:rPr>
                <w:b/>
                <w:bCs/>
              </w:rPr>
            </w:pPr>
            <w:r>
              <w:rPr>
                <w:b/>
                <w:bCs/>
              </w:rPr>
              <w:t>Příklad 1</w:t>
            </w:r>
          </w:p>
          <w:p w14:paraId="5D7D8525" w14:textId="77777777" w:rsidR="00A06C24" w:rsidRPr="00492B99" w:rsidRDefault="00A06C24" w:rsidP="00E70EFA">
            <w:pPr>
              <w:jc w:val="left"/>
              <w:rPr>
                <w:b/>
                <w:bCs/>
                <w:color w:val="FF0000"/>
              </w:rPr>
            </w:pPr>
            <w:r>
              <w:rPr>
                <w:b/>
                <w:bCs/>
                <w:color w:val="FF0000"/>
              </w:rPr>
              <w:t>Pacient nemá ještě vyčerpaný limit. Léčivý přípravek má úhradu základní.</w:t>
            </w:r>
          </w:p>
          <w:p w14:paraId="3369D2E7" w14:textId="77777777" w:rsidR="00A06C24" w:rsidRPr="00091713" w:rsidRDefault="00A06C24" w:rsidP="00E70EFA">
            <w:pPr>
              <w:rPr>
                <w:b/>
                <w:bCs/>
              </w:rPr>
            </w:pPr>
            <w:r w:rsidRPr="00091713">
              <w:rPr>
                <w:b/>
                <w:bCs/>
              </w:rPr>
              <w:t>Hodnota</w:t>
            </w:r>
          </w:p>
        </w:tc>
        <w:tc>
          <w:tcPr>
            <w:tcW w:w="3261" w:type="dxa"/>
          </w:tcPr>
          <w:p w14:paraId="7DCCC86C" w14:textId="77777777" w:rsidR="00A06C24" w:rsidRDefault="00A06C24" w:rsidP="00E70EFA">
            <w:pPr>
              <w:rPr>
                <w:b/>
                <w:bCs/>
              </w:rPr>
            </w:pPr>
            <w:r>
              <w:rPr>
                <w:b/>
                <w:bCs/>
              </w:rPr>
              <w:t>Příklad 2</w:t>
            </w:r>
          </w:p>
          <w:p w14:paraId="3431D5A4" w14:textId="77777777" w:rsidR="00A06C24" w:rsidRPr="00492B99" w:rsidRDefault="00A06C24" w:rsidP="00E70EFA">
            <w:pPr>
              <w:jc w:val="left"/>
              <w:rPr>
                <w:b/>
                <w:bCs/>
                <w:color w:val="FF0000"/>
              </w:rPr>
            </w:pPr>
            <w:r>
              <w:rPr>
                <w:b/>
                <w:bCs/>
                <w:color w:val="FF0000"/>
              </w:rPr>
              <w:t>Pacient nemá ještě vyčerpaný limit. Léčivý přípravek má úhradu zvýšenou.</w:t>
            </w:r>
          </w:p>
          <w:p w14:paraId="76DDB889" w14:textId="77777777" w:rsidR="00A06C24" w:rsidRDefault="00A06C24" w:rsidP="00E70EFA">
            <w:pPr>
              <w:rPr>
                <w:b/>
                <w:bCs/>
              </w:rPr>
            </w:pPr>
            <w:r w:rsidRPr="00091713">
              <w:rPr>
                <w:b/>
                <w:bCs/>
              </w:rPr>
              <w:t>Hodnota</w:t>
            </w:r>
          </w:p>
        </w:tc>
      </w:tr>
      <w:tr w:rsidR="00A06C24" w14:paraId="58406973" w14:textId="77777777" w:rsidTr="00A60CCB">
        <w:tc>
          <w:tcPr>
            <w:tcW w:w="3161" w:type="dxa"/>
          </w:tcPr>
          <w:p w14:paraId="54F12039" w14:textId="77777777" w:rsidR="00A06C24" w:rsidRPr="002B3F20" w:rsidRDefault="00A06C24" w:rsidP="00E70EFA">
            <w:pPr>
              <w:jc w:val="left"/>
            </w:pPr>
            <w:r>
              <w:t>Cena -&gt; CenaPuvodce</w:t>
            </w:r>
          </w:p>
        </w:tc>
        <w:tc>
          <w:tcPr>
            <w:tcW w:w="3071" w:type="dxa"/>
          </w:tcPr>
          <w:p w14:paraId="416E0D17" w14:textId="77777777" w:rsidR="00A06C24" w:rsidRDefault="00A06C24" w:rsidP="00E70EFA">
            <w:r w:rsidRPr="00B71213">
              <w:t>1792,31</w:t>
            </w:r>
          </w:p>
        </w:tc>
        <w:tc>
          <w:tcPr>
            <w:tcW w:w="3261" w:type="dxa"/>
          </w:tcPr>
          <w:p w14:paraId="35F8F1CA" w14:textId="6BB183F0" w:rsidR="00A06C24" w:rsidRPr="00DE71AD" w:rsidRDefault="00A06C24" w:rsidP="00E70EFA">
            <w:r w:rsidRPr="00B71213">
              <w:t>1792,31</w:t>
            </w:r>
          </w:p>
        </w:tc>
      </w:tr>
      <w:tr w:rsidR="00A06C24" w14:paraId="4A1C156C" w14:textId="77777777" w:rsidTr="00A60CCB">
        <w:tc>
          <w:tcPr>
            <w:tcW w:w="3161" w:type="dxa"/>
          </w:tcPr>
          <w:p w14:paraId="3A1A4110" w14:textId="77777777" w:rsidR="00A06C24" w:rsidRPr="002B3F20" w:rsidRDefault="00A06C24" w:rsidP="00E70EFA">
            <w:pPr>
              <w:jc w:val="left"/>
            </w:pPr>
            <w:r>
              <w:t>Cena -&gt; CenaCelkem</w:t>
            </w:r>
          </w:p>
        </w:tc>
        <w:tc>
          <w:tcPr>
            <w:tcW w:w="3071" w:type="dxa"/>
          </w:tcPr>
          <w:p w14:paraId="1C3EC5F3" w14:textId="77777777" w:rsidR="00A06C24" w:rsidRDefault="00A06C24" w:rsidP="00E70EFA">
            <w:r>
              <w:t>2300</w:t>
            </w:r>
          </w:p>
        </w:tc>
        <w:tc>
          <w:tcPr>
            <w:tcW w:w="3261" w:type="dxa"/>
          </w:tcPr>
          <w:p w14:paraId="2F3CCB87" w14:textId="23FEC144" w:rsidR="00A06C24" w:rsidRDefault="00A06C24" w:rsidP="00E70EFA">
            <w:r>
              <w:t>2300</w:t>
            </w:r>
          </w:p>
        </w:tc>
      </w:tr>
      <w:tr w:rsidR="00A06C24" w14:paraId="54DB74B5" w14:textId="77777777" w:rsidTr="00A60CCB">
        <w:tc>
          <w:tcPr>
            <w:tcW w:w="3161" w:type="dxa"/>
          </w:tcPr>
          <w:p w14:paraId="326EBB3C" w14:textId="77777777" w:rsidR="00A06C24" w:rsidRPr="002B3F20" w:rsidRDefault="00A06C24" w:rsidP="00E70EFA">
            <w:pPr>
              <w:jc w:val="left"/>
            </w:pPr>
            <w:r>
              <w:t>Uhrada -&gt; HrazenoZP</w:t>
            </w:r>
          </w:p>
        </w:tc>
        <w:tc>
          <w:tcPr>
            <w:tcW w:w="3071" w:type="dxa"/>
          </w:tcPr>
          <w:p w14:paraId="5D11AEF5" w14:textId="77777777" w:rsidR="00A06C24" w:rsidRDefault="00A06C24" w:rsidP="00E70EFA">
            <w:r w:rsidRPr="00B71213">
              <w:t>242,77</w:t>
            </w:r>
          </w:p>
        </w:tc>
        <w:tc>
          <w:tcPr>
            <w:tcW w:w="3261" w:type="dxa"/>
          </w:tcPr>
          <w:p w14:paraId="0A71D5C2" w14:textId="061E1E6B" w:rsidR="00A06C24" w:rsidRDefault="00A06C24" w:rsidP="00E70EFA">
            <w:r w:rsidRPr="00B71213">
              <w:t>2024,56</w:t>
            </w:r>
          </w:p>
        </w:tc>
      </w:tr>
      <w:tr w:rsidR="00A06C24" w:rsidRPr="00DE71AD" w14:paraId="78FF531D" w14:textId="77777777" w:rsidTr="00A60CCB">
        <w:tc>
          <w:tcPr>
            <w:tcW w:w="3161" w:type="dxa"/>
          </w:tcPr>
          <w:p w14:paraId="771EB077" w14:textId="77777777" w:rsidR="00A06C24" w:rsidRPr="00DE71AD" w:rsidRDefault="00A06C24" w:rsidP="00E70EFA">
            <w:pPr>
              <w:jc w:val="left"/>
              <w:rPr>
                <w:b/>
                <w:bCs/>
                <w:color w:val="FF0000"/>
              </w:rPr>
            </w:pPr>
            <w:r w:rsidRPr="00DE71AD">
              <w:rPr>
                <w:b/>
                <w:bCs/>
                <w:color w:val="FF0000"/>
              </w:rPr>
              <w:t>Uhrada  -&gt; ZapocitatelnyDoplatekPacient</w:t>
            </w:r>
          </w:p>
        </w:tc>
        <w:tc>
          <w:tcPr>
            <w:tcW w:w="3071" w:type="dxa"/>
          </w:tcPr>
          <w:p w14:paraId="6F64CCFF" w14:textId="77777777" w:rsidR="00A06C24" w:rsidRPr="00A06C24" w:rsidRDefault="00A06C24" w:rsidP="00E70EFA">
            <w:pPr>
              <w:rPr>
                <w:b/>
                <w:bCs/>
                <w:color w:val="FF0000"/>
              </w:rPr>
            </w:pPr>
            <w:r w:rsidRPr="00A06C24">
              <w:rPr>
                <w:b/>
                <w:bCs/>
                <w:color w:val="FF0000"/>
              </w:rPr>
              <w:t>1512,53</w:t>
            </w:r>
          </w:p>
        </w:tc>
        <w:tc>
          <w:tcPr>
            <w:tcW w:w="3261" w:type="dxa"/>
          </w:tcPr>
          <w:p w14:paraId="091957F0" w14:textId="4587516C" w:rsidR="00A06C24" w:rsidRPr="00A06C24" w:rsidRDefault="00A06C24" w:rsidP="00E70EFA">
            <w:pPr>
              <w:rPr>
                <w:b/>
                <w:bCs/>
                <w:color w:val="FF0000"/>
              </w:rPr>
            </w:pPr>
            <w:r w:rsidRPr="00A06C24">
              <w:rPr>
                <w:b/>
                <w:bCs/>
                <w:color w:val="FF0000"/>
              </w:rPr>
              <w:t>177,59</w:t>
            </w:r>
          </w:p>
        </w:tc>
      </w:tr>
      <w:tr w:rsidR="00A06C24" w:rsidRPr="00DE71AD" w14:paraId="20E89AEF" w14:textId="77777777" w:rsidTr="00A60CCB">
        <w:tc>
          <w:tcPr>
            <w:tcW w:w="3161" w:type="dxa"/>
          </w:tcPr>
          <w:p w14:paraId="7624897A" w14:textId="77777777" w:rsidR="00A06C24" w:rsidRPr="00DE71AD" w:rsidRDefault="00A06C24" w:rsidP="00E70EFA">
            <w:pPr>
              <w:jc w:val="left"/>
              <w:rPr>
                <w:b/>
                <w:bCs/>
                <w:color w:val="FF0000"/>
              </w:rPr>
            </w:pPr>
            <w:r w:rsidRPr="00DE71AD">
              <w:rPr>
                <w:b/>
                <w:bCs/>
                <w:color w:val="FF0000"/>
              </w:rPr>
              <w:t>Uhrada  -&gt; ZapocitatelnyDoplatekZP</w:t>
            </w:r>
          </w:p>
        </w:tc>
        <w:tc>
          <w:tcPr>
            <w:tcW w:w="3071" w:type="dxa"/>
          </w:tcPr>
          <w:p w14:paraId="72BAF698" w14:textId="77777777" w:rsidR="00A06C24" w:rsidRPr="00DE71AD" w:rsidRDefault="00A06C24" w:rsidP="00E70EFA">
            <w:pPr>
              <w:rPr>
                <w:b/>
                <w:bCs/>
                <w:color w:val="FF0000"/>
              </w:rPr>
            </w:pPr>
            <w:r>
              <w:rPr>
                <w:b/>
                <w:bCs/>
                <w:color w:val="FF0000"/>
              </w:rPr>
              <w:t>0</w:t>
            </w:r>
          </w:p>
        </w:tc>
        <w:tc>
          <w:tcPr>
            <w:tcW w:w="3261" w:type="dxa"/>
          </w:tcPr>
          <w:p w14:paraId="09930701" w14:textId="734B747F" w:rsidR="00A06C24" w:rsidRPr="00A06C24" w:rsidRDefault="00A06C24" w:rsidP="00E70EFA">
            <w:pPr>
              <w:rPr>
                <w:b/>
                <w:bCs/>
                <w:color w:val="FF0000"/>
              </w:rPr>
            </w:pPr>
            <w:r>
              <w:rPr>
                <w:b/>
                <w:bCs/>
                <w:color w:val="FF0000"/>
              </w:rPr>
              <w:t>0</w:t>
            </w:r>
          </w:p>
        </w:tc>
      </w:tr>
      <w:tr w:rsidR="00A06C24" w:rsidRPr="00DE71AD" w14:paraId="5B158BDB" w14:textId="77777777" w:rsidTr="00A60CCB">
        <w:tc>
          <w:tcPr>
            <w:tcW w:w="3161" w:type="dxa"/>
          </w:tcPr>
          <w:p w14:paraId="168C8E48" w14:textId="77777777" w:rsidR="00A06C24" w:rsidRPr="00DE71AD" w:rsidRDefault="00A06C24" w:rsidP="00E70EFA">
            <w:pPr>
              <w:jc w:val="left"/>
              <w:rPr>
                <w:b/>
                <w:bCs/>
                <w:color w:val="FF0000"/>
              </w:rPr>
            </w:pPr>
            <w:r>
              <w:rPr>
                <w:b/>
                <w:bCs/>
                <w:color w:val="FF0000"/>
              </w:rPr>
              <w:t>Poznámka</w:t>
            </w:r>
          </w:p>
        </w:tc>
        <w:tc>
          <w:tcPr>
            <w:tcW w:w="3071" w:type="dxa"/>
          </w:tcPr>
          <w:p w14:paraId="293B1043" w14:textId="77777777" w:rsidR="00A06C24" w:rsidRPr="00A06C24" w:rsidRDefault="00A06C24" w:rsidP="00E70EFA">
            <w:pPr>
              <w:jc w:val="left"/>
              <w:rPr>
                <w:b/>
                <w:bCs/>
                <w:color w:val="FF0000"/>
              </w:rPr>
            </w:pPr>
            <w:r w:rsidRPr="00A06C24">
              <w:rPr>
                <w:b/>
                <w:bCs/>
                <w:color w:val="FF0000"/>
              </w:rPr>
              <w:t>Cena léčivého přípravku je 2300.</w:t>
            </w:r>
          </w:p>
          <w:p w14:paraId="59EBA558" w14:textId="77777777" w:rsidR="00A06C24" w:rsidRPr="00A06C24" w:rsidRDefault="00A06C24" w:rsidP="00E70EFA">
            <w:pPr>
              <w:jc w:val="left"/>
              <w:rPr>
                <w:b/>
                <w:bCs/>
                <w:color w:val="FF0000"/>
              </w:rPr>
            </w:pPr>
            <w:r w:rsidRPr="00A06C24">
              <w:rPr>
                <w:b/>
                <w:bCs/>
                <w:color w:val="FF0000"/>
              </w:rPr>
              <w:t>Pacient uhradil lékárně 2 057,23 (2300 – 242,77).</w:t>
            </w:r>
          </w:p>
          <w:p w14:paraId="4032F3FD" w14:textId="77777777" w:rsidR="00A06C24" w:rsidRPr="00A06C24" w:rsidRDefault="00A06C24" w:rsidP="00E70EFA">
            <w:pPr>
              <w:jc w:val="left"/>
              <w:rPr>
                <w:b/>
                <w:bCs/>
                <w:color w:val="FF0000"/>
              </w:rPr>
            </w:pPr>
            <w:r w:rsidRPr="00A06C24">
              <w:rPr>
                <w:b/>
                <w:bCs/>
                <w:color w:val="FF0000"/>
              </w:rPr>
              <w:t>Lékárna dostane od zdravotní pojišťovny 242,77</w:t>
            </w:r>
          </w:p>
          <w:p w14:paraId="7DC714A3" w14:textId="77777777" w:rsidR="00A06C24" w:rsidRDefault="00A06C24" w:rsidP="00E70EFA">
            <w:pPr>
              <w:jc w:val="left"/>
              <w:rPr>
                <w:b/>
                <w:bCs/>
                <w:color w:val="FF0000"/>
              </w:rPr>
            </w:pPr>
            <w:r w:rsidRPr="00A06C24">
              <w:rPr>
                <w:b/>
                <w:bCs/>
                <w:color w:val="FF0000"/>
              </w:rPr>
              <w:t>Maximální výše započitatelného doplatku je 1512,53</w:t>
            </w:r>
          </w:p>
        </w:tc>
        <w:tc>
          <w:tcPr>
            <w:tcW w:w="3261" w:type="dxa"/>
          </w:tcPr>
          <w:p w14:paraId="27EFF419" w14:textId="77777777" w:rsidR="00A06C24" w:rsidRPr="00A06C24" w:rsidRDefault="00A06C24" w:rsidP="00A06C24">
            <w:pPr>
              <w:jc w:val="left"/>
              <w:rPr>
                <w:b/>
                <w:bCs/>
                <w:color w:val="FF0000"/>
              </w:rPr>
            </w:pPr>
            <w:r w:rsidRPr="00A06C24">
              <w:rPr>
                <w:b/>
                <w:bCs/>
                <w:color w:val="FF0000"/>
              </w:rPr>
              <w:t>Cena léčivého přípravku je 2300.</w:t>
            </w:r>
          </w:p>
          <w:p w14:paraId="3B743761" w14:textId="210BAB16" w:rsidR="00A06C24" w:rsidRPr="00A06C24" w:rsidRDefault="00A06C24" w:rsidP="00A06C24">
            <w:pPr>
              <w:jc w:val="left"/>
              <w:rPr>
                <w:b/>
                <w:bCs/>
                <w:color w:val="FF0000"/>
              </w:rPr>
            </w:pPr>
            <w:r w:rsidRPr="00A06C24">
              <w:rPr>
                <w:b/>
                <w:bCs/>
                <w:color w:val="FF0000"/>
              </w:rPr>
              <w:t xml:space="preserve">Pacient uhradil lékárně </w:t>
            </w:r>
            <w:r>
              <w:rPr>
                <w:b/>
                <w:bCs/>
                <w:color w:val="FF0000"/>
              </w:rPr>
              <w:t xml:space="preserve">275,44 </w:t>
            </w:r>
            <w:r w:rsidRPr="00A06C24">
              <w:rPr>
                <w:b/>
                <w:bCs/>
                <w:color w:val="FF0000"/>
              </w:rPr>
              <w:t xml:space="preserve">(2300 – </w:t>
            </w:r>
            <w:r>
              <w:rPr>
                <w:b/>
                <w:bCs/>
                <w:color w:val="FF0000"/>
              </w:rPr>
              <w:t>2024,56</w:t>
            </w:r>
            <w:r w:rsidRPr="00A06C24">
              <w:rPr>
                <w:b/>
                <w:bCs/>
                <w:color w:val="FF0000"/>
              </w:rPr>
              <w:t>).</w:t>
            </w:r>
          </w:p>
          <w:p w14:paraId="747D44F9" w14:textId="4C0385F6" w:rsidR="00A06C24" w:rsidRPr="00A06C24" w:rsidRDefault="00A06C24" w:rsidP="00A06C24">
            <w:pPr>
              <w:jc w:val="left"/>
              <w:rPr>
                <w:b/>
                <w:bCs/>
                <w:color w:val="FF0000"/>
              </w:rPr>
            </w:pPr>
            <w:r w:rsidRPr="00A06C24">
              <w:rPr>
                <w:b/>
                <w:bCs/>
                <w:color w:val="FF0000"/>
              </w:rPr>
              <w:t xml:space="preserve">Lékárna dostane od zdravotní pojišťovny </w:t>
            </w:r>
            <w:r>
              <w:rPr>
                <w:b/>
                <w:bCs/>
                <w:color w:val="FF0000"/>
              </w:rPr>
              <w:t>2024,56</w:t>
            </w:r>
          </w:p>
          <w:p w14:paraId="596FA85A" w14:textId="59872E9C" w:rsidR="00A06C24" w:rsidRPr="00A06C24" w:rsidRDefault="00A06C24" w:rsidP="00A06C24">
            <w:pPr>
              <w:jc w:val="left"/>
              <w:rPr>
                <w:b/>
                <w:bCs/>
                <w:color w:val="FF0000"/>
              </w:rPr>
            </w:pPr>
            <w:r w:rsidRPr="00A06C24">
              <w:rPr>
                <w:b/>
                <w:bCs/>
                <w:color w:val="FF0000"/>
              </w:rPr>
              <w:t xml:space="preserve">Maximální výše započitatelného doplatku je </w:t>
            </w:r>
            <w:r>
              <w:rPr>
                <w:b/>
                <w:bCs/>
                <w:color w:val="FF0000"/>
              </w:rPr>
              <w:t>177,59.</w:t>
            </w:r>
          </w:p>
        </w:tc>
      </w:tr>
    </w:tbl>
    <w:p w14:paraId="0F65E10A" w14:textId="2512AA3C" w:rsidR="00F2647E" w:rsidRDefault="00F2647E">
      <w:pPr>
        <w:autoSpaceDE/>
        <w:autoSpaceDN/>
        <w:adjustRightInd/>
        <w:spacing w:after="160" w:line="259" w:lineRule="auto"/>
        <w:jc w:val="left"/>
        <w:rPr>
          <w:rFonts w:eastAsiaTheme="majorEastAsia" w:cstheme="majorBidi"/>
          <w:b/>
          <w:bCs/>
          <w:sz w:val="48"/>
          <w:szCs w:val="48"/>
        </w:rPr>
      </w:pPr>
      <w:r>
        <w:br w:type="page"/>
      </w:r>
    </w:p>
    <w:p w14:paraId="487D93E8" w14:textId="0F572D15" w:rsidR="003A2C98" w:rsidRDefault="00766A9F" w:rsidP="00766A9F">
      <w:pPr>
        <w:pStyle w:val="Nadpis1"/>
      </w:pPr>
      <w:bookmarkStart w:id="81" w:name="_Toc195267718"/>
      <w:r>
        <w:lastRenderedPageBreak/>
        <w:t>Přehled nových validací</w:t>
      </w:r>
      <w:bookmarkEnd w:id="81"/>
    </w:p>
    <w:tbl>
      <w:tblPr>
        <w:tblStyle w:val="Mkatabulky"/>
        <w:tblW w:w="10490" w:type="dxa"/>
        <w:tblInd w:w="-572" w:type="dxa"/>
        <w:tblLayout w:type="fixed"/>
        <w:tblLook w:val="04A0" w:firstRow="1" w:lastRow="0" w:firstColumn="1" w:lastColumn="0" w:noHBand="0" w:noVBand="1"/>
      </w:tblPr>
      <w:tblGrid>
        <w:gridCol w:w="641"/>
        <w:gridCol w:w="1710"/>
        <w:gridCol w:w="2869"/>
        <w:gridCol w:w="1822"/>
        <w:gridCol w:w="3448"/>
      </w:tblGrid>
      <w:tr w:rsidR="005407A2" w:rsidRPr="002E450B" w14:paraId="01524BC4" w14:textId="77777777" w:rsidTr="009F5613">
        <w:tc>
          <w:tcPr>
            <w:tcW w:w="641" w:type="dxa"/>
          </w:tcPr>
          <w:p w14:paraId="64B921F8" w14:textId="51EA8B47" w:rsidR="00766A9F" w:rsidRPr="002E450B" w:rsidRDefault="00981ABF" w:rsidP="0072248A">
            <w:pPr>
              <w:jc w:val="left"/>
              <w:rPr>
                <w:b/>
                <w:bCs/>
              </w:rPr>
            </w:pPr>
            <w:r w:rsidRPr="002E450B">
              <w:rPr>
                <w:b/>
                <w:bCs/>
              </w:rPr>
              <w:t>Kód</w:t>
            </w:r>
          </w:p>
        </w:tc>
        <w:tc>
          <w:tcPr>
            <w:tcW w:w="1710" w:type="dxa"/>
          </w:tcPr>
          <w:p w14:paraId="2D590E1F" w14:textId="2295B9E2" w:rsidR="00766A9F" w:rsidRPr="002E450B" w:rsidRDefault="00981ABF" w:rsidP="0072248A">
            <w:pPr>
              <w:jc w:val="left"/>
              <w:rPr>
                <w:b/>
                <w:bCs/>
              </w:rPr>
            </w:pPr>
            <w:r w:rsidRPr="002E450B">
              <w:rPr>
                <w:b/>
                <w:bCs/>
              </w:rPr>
              <w:t>Skupina</w:t>
            </w:r>
          </w:p>
        </w:tc>
        <w:tc>
          <w:tcPr>
            <w:tcW w:w="2869" w:type="dxa"/>
          </w:tcPr>
          <w:p w14:paraId="4C7F8BBC" w14:textId="08B223D6" w:rsidR="00766A9F" w:rsidRPr="002E450B" w:rsidRDefault="00981ABF" w:rsidP="0072248A">
            <w:pPr>
              <w:jc w:val="left"/>
              <w:rPr>
                <w:b/>
                <w:bCs/>
              </w:rPr>
            </w:pPr>
            <w:r w:rsidRPr="002E450B">
              <w:rPr>
                <w:b/>
                <w:bCs/>
              </w:rPr>
              <w:t>Popis</w:t>
            </w:r>
          </w:p>
        </w:tc>
        <w:tc>
          <w:tcPr>
            <w:tcW w:w="1822" w:type="dxa"/>
          </w:tcPr>
          <w:p w14:paraId="54208848" w14:textId="26259180" w:rsidR="00766A9F" w:rsidRPr="002E450B" w:rsidRDefault="00981ABF" w:rsidP="0072248A">
            <w:pPr>
              <w:jc w:val="left"/>
              <w:rPr>
                <w:b/>
                <w:bCs/>
              </w:rPr>
            </w:pPr>
            <w:r w:rsidRPr="002E450B">
              <w:rPr>
                <w:b/>
                <w:bCs/>
              </w:rPr>
              <w:t>Doporučení</w:t>
            </w:r>
          </w:p>
        </w:tc>
        <w:tc>
          <w:tcPr>
            <w:tcW w:w="3448" w:type="dxa"/>
          </w:tcPr>
          <w:p w14:paraId="7F191BF4" w14:textId="7E6830A3" w:rsidR="00766A9F" w:rsidRPr="002E450B" w:rsidRDefault="00981ABF" w:rsidP="0072248A">
            <w:pPr>
              <w:jc w:val="left"/>
              <w:rPr>
                <w:b/>
                <w:bCs/>
              </w:rPr>
            </w:pPr>
            <w:r w:rsidRPr="002E450B">
              <w:rPr>
                <w:b/>
                <w:bCs/>
              </w:rPr>
              <w:t>Poznámka</w:t>
            </w:r>
          </w:p>
        </w:tc>
      </w:tr>
      <w:tr w:rsidR="00C423EA" w:rsidRPr="009C71A5" w14:paraId="413EEFBC" w14:textId="77777777" w:rsidTr="009F5613">
        <w:tc>
          <w:tcPr>
            <w:tcW w:w="641" w:type="dxa"/>
          </w:tcPr>
          <w:p w14:paraId="6BE8E865" w14:textId="48BDB66C" w:rsidR="00C423EA" w:rsidRPr="009C71A5" w:rsidRDefault="00C423EA" w:rsidP="0072248A">
            <w:pPr>
              <w:jc w:val="left"/>
            </w:pPr>
            <w:r w:rsidRPr="009C71A5">
              <w:t>L037</w:t>
            </w:r>
          </w:p>
        </w:tc>
        <w:tc>
          <w:tcPr>
            <w:tcW w:w="1710" w:type="dxa"/>
          </w:tcPr>
          <w:p w14:paraId="61286E90" w14:textId="3F7A8B10" w:rsidR="00C423EA" w:rsidRPr="009C71A5" w:rsidRDefault="00C423EA" w:rsidP="0072248A">
            <w:pPr>
              <w:jc w:val="left"/>
            </w:pPr>
            <w:r w:rsidRPr="009C71A5">
              <w:t>Požadována neproveditelná operace</w:t>
            </w:r>
          </w:p>
        </w:tc>
        <w:tc>
          <w:tcPr>
            <w:tcW w:w="2869" w:type="dxa"/>
          </w:tcPr>
          <w:p w14:paraId="67267E86" w14:textId="59561247" w:rsidR="00C423EA" w:rsidRPr="009C71A5" w:rsidRDefault="00C423EA" w:rsidP="0072248A">
            <w:pPr>
              <w:jc w:val="left"/>
            </w:pPr>
            <w:r w:rsidRPr="009C71A5">
              <w:t>U položek předepsaných jako nehrazených ze zdravotního pojištění nelze požadovat při výdeji úhradu!</w:t>
            </w:r>
          </w:p>
        </w:tc>
        <w:tc>
          <w:tcPr>
            <w:tcW w:w="1822" w:type="dxa"/>
          </w:tcPr>
          <w:p w14:paraId="4AD0D051" w14:textId="79C7B670" w:rsidR="00C423EA" w:rsidRPr="009C71A5" w:rsidRDefault="00C423EA" w:rsidP="0072248A">
            <w:pPr>
              <w:jc w:val="left"/>
            </w:pPr>
            <w:r w:rsidRPr="009C71A5">
              <w:t>Vydejte přípravek jako nehrazený. Tento problém se týká položky FORSTEO 20MCG/80MCL INJ SOL PEP 1X2,4ML.</w:t>
            </w:r>
          </w:p>
        </w:tc>
        <w:tc>
          <w:tcPr>
            <w:tcW w:w="3448" w:type="dxa"/>
          </w:tcPr>
          <w:p w14:paraId="662B8EE3" w14:textId="77777777" w:rsidR="009C71A5" w:rsidRPr="009C71A5" w:rsidRDefault="009C71A5" w:rsidP="0072248A">
            <w:pPr>
              <w:jc w:val="left"/>
            </w:pPr>
            <w:r w:rsidRPr="009C71A5">
              <w:t>ZalozitVydej/ZmenitVydej</w:t>
            </w:r>
          </w:p>
          <w:p w14:paraId="47D49402" w14:textId="30158E61" w:rsidR="00C423EA" w:rsidRPr="009C71A5" w:rsidRDefault="009C71A5" w:rsidP="0072248A">
            <w:pPr>
              <w:jc w:val="left"/>
            </w:pPr>
            <w:r w:rsidRPr="009C71A5">
              <w:t>Validace je blokační</w:t>
            </w:r>
          </w:p>
        </w:tc>
      </w:tr>
      <w:tr w:rsidR="00F17528" w:rsidRPr="009C71A5" w14:paraId="6935C61D" w14:textId="77777777" w:rsidTr="009F5613">
        <w:tc>
          <w:tcPr>
            <w:tcW w:w="641" w:type="dxa"/>
          </w:tcPr>
          <w:p w14:paraId="760778DE" w14:textId="2DF8F69A" w:rsidR="00F17528" w:rsidRPr="009C71A5" w:rsidRDefault="00F17528" w:rsidP="0072248A">
            <w:pPr>
              <w:jc w:val="left"/>
            </w:pPr>
            <w:r>
              <w:t>L108</w:t>
            </w:r>
          </w:p>
        </w:tc>
        <w:tc>
          <w:tcPr>
            <w:tcW w:w="1710" w:type="dxa"/>
          </w:tcPr>
          <w:p w14:paraId="17B4C1E1" w14:textId="39A030AC" w:rsidR="00F17528" w:rsidRPr="009C71A5" w:rsidRDefault="00F17528" w:rsidP="0072248A">
            <w:pPr>
              <w:jc w:val="left"/>
            </w:pPr>
            <w:r w:rsidRPr="00F17528">
              <w:t>Požadována neproveditelná operace</w:t>
            </w:r>
          </w:p>
        </w:tc>
        <w:tc>
          <w:tcPr>
            <w:tcW w:w="2869" w:type="dxa"/>
          </w:tcPr>
          <w:p w14:paraId="0C7E9781" w14:textId="30E285B4" w:rsidR="00F17528" w:rsidRPr="009C71A5" w:rsidRDefault="00F17528" w:rsidP="0072248A">
            <w:pPr>
              <w:jc w:val="left"/>
            </w:pPr>
            <w:r w:rsidRPr="00F17528">
              <w:t>Je-li na vydávané položce uváděn „započitatelný doplatek hrazený pacientem“, musí být u položky uveden typ úhrady z veřejného zdravotního pojištění.</w:t>
            </w:r>
          </w:p>
        </w:tc>
        <w:tc>
          <w:tcPr>
            <w:tcW w:w="1822" w:type="dxa"/>
          </w:tcPr>
          <w:p w14:paraId="6F86DD44" w14:textId="7DBBA4DF" w:rsidR="00F17528" w:rsidRPr="009C71A5" w:rsidRDefault="00F17528" w:rsidP="0072248A">
            <w:pPr>
              <w:jc w:val="left"/>
            </w:pPr>
            <w:r w:rsidRPr="00F17528">
              <w:t>Neuvádějte „započitatelný doplatek hrazený pacientem“ nebo zadejte typ úhrady z veřejného zdravotního pojištění (základní, zvýšená).</w:t>
            </w:r>
          </w:p>
        </w:tc>
        <w:tc>
          <w:tcPr>
            <w:tcW w:w="3448" w:type="dxa"/>
          </w:tcPr>
          <w:p w14:paraId="1E57764C" w14:textId="77777777" w:rsidR="00F17528" w:rsidRDefault="00F17528" w:rsidP="0072248A">
            <w:pPr>
              <w:jc w:val="left"/>
            </w:pPr>
            <w:r w:rsidRPr="009C71A5">
              <w:t>ZalozitVydej/ZmenitVydej</w:t>
            </w:r>
          </w:p>
          <w:p w14:paraId="1EA3BF07" w14:textId="0FCB7A33" w:rsidR="006C7F8E" w:rsidRPr="009C71A5" w:rsidRDefault="006C7F8E" w:rsidP="006C7F8E">
            <w:pPr>
              <w:jc w:val="left"/>
            </w:pPr>
            <w:r w:rsidRPr="006C7F8E">
              <w:t>ZalozitElektronickyZaznamSVydejem</w:t>
            </w:r>
            <w:r>
              <w:t xml:space="preserve"> </w:t>
            </w:r>
            <w:r w:rsidRPr="009C71A5">
              <w:t>/</w:t>
            </w:r>
            <w:r>
              <w:t xml:space="preserve">  Zmenit</w:t>
            </w:r>
            <w:r w:rsidRPr="006C7F8E">
              <w:t>ElektronickyZaznamSVydejem</w:t>
            </w:r>
          </w:p>
          <w:p w14:paraId="23E37CC1" w14:textId="1C620113" w:rsidR="00F17528" w:rsidRPr="009C71A5" w:rsidRDefault="00F17528" w:rsidP="0072248A">
            <w:pPr>
              <w:jc w:val="left"/>
            </w:pPr>
            <w:r w:rsidRPr="009C71A5">
              <w:t>Validace je blokační</w:t>
            </w:r>
          </w:p>
        </w:tc>
      </w:tr>
      <w:tr w:rsidR="00006BAC" w:rsidRPr="009C71A5" w14:paraId="36274E54" w14:textId="77777777" w:rsidTr="009F5613">
        <w:tc>
          <w:tcPr>
            <w:tcW w:w="641" w:type="dxa"/>
          </w:tcPr>
          <w:p w14:paraId="55D94436" w14:textId="2B0718BF" w:rsidR="00006BAC" w:rsidRDefault="00006BAC" w:rsidP="0072248A">
            <w:pPr>
              <w:jc w:val="left"/>
            </w:pPr>
            <w:r>
              <w:t>L109</w:t>
            </w:r>
          </w:p>
        </w:tc>
        <w:tc>
          <w:tcPr>
            <w:tcW w:w="1710" w:type="dxa"/>
          </w:tcPr>
          <w:p w14:paraId="0B1AB3B2" w14:textId="0AC019C7" w:rsidR="00006BAC" w:rsidRPr="00F17528" w:rsidRDefault="00006BAC" w:rsidP="0072248A">
            <w:pPr>
              <w:jc w:val="left"/>
            </w:pPr>
            <w:r w:rsidRPr="00006BAC">
              <w:t>Požadována neproveditelná operace</w:t>
            </w:r>
          </w:p>
        </w:tc>
        <w:tc>
          <w:tcPr>
            <w:tcW w:w="2869" w:type="dxa"/>
          </w:tcPr>
          <w:p w14:paraId="1A6C729B" w14:textId="22366A21" w:rsidR="00006BAC" w:rsidRPr="00F17528" w:rsidRDefault="00006BAC" w:rsidP="0072248A">
            <w:pPr>
              <w:jc w:val="left"/>
            </w:pPr>
            <w:r w:rsidRPr="00006BAC">
              <w:t>Je-li na vydávané položce uváděn „započitatelný doplatek hrazený zdravotní pojišťovnou“, musí být u položky uveden typ úhrady z veřejného zdravotního pojištění.</w:t>
            </w:r>
          </w:p>
        </w:tc>
        <w:tc>
          <w:tcPr>
            <w:tcW w:w="1822" w:type="dxa"/>
          </w:tcPr>
          <w:p w14:paraId="4D756DF6" w14:textId="608F9527" w:rsidR="00006BAC" w:rsidRPr="00F17528" w:rsidRDefault="00006BAC" w:rsidP="0072248A">
            <w:pPr>
              <w:jc w:val="left"/>
            </w:pPr>
            <w:r w:rsidRPr="00006BAC">
              <w:t xml:space="preserve">Neuvádějte „započitatelný doplatek hrazený zdravotní pojišťovnou“ nebo zadejte typ úhrady z veřejného zdravotního pojištění </w:t>
            </w:r>
            <w:r w:rsidRPr="00006BAC">
              <w:lastRenderedPageBreak/>
              <w:t>(základní, zvýšená).</w:t>
            </w:r>
          </w:p>
        </w:tc>
        <w:tc>
          <w:tcPr>
            <w:tcW w:w="3448" w:type="dxa"/>
          </w:tcPr>
          <w:p w14:paraId="1544027F" w14:textId="77777777" w:rsidR="00006BAC" w:rsidRDefault="00006BAC" w:rsidP="0072248A">
            <w:pPr>
              <w:jc w:val="left"/>
            </w:pPr>
            <w:r w:rsidRPr="009C71A5">
              <w:lastRenderedPageBreak/>
              <w:t>ZalozitVydej/ZmenitVydej</w:t>
            </w:r>
          </w:p>
          <w:p w14:paraId="30A4D943" w14:textId="77777777" w:rsidR="006C7F8E" w:rsidRPr="009C71A5" w:rsidRDefault="006C7F8E" w:rsidP="006C7F8E">
            <w:pPr>
              <w:jc w:val="left"/>
            </w:pPr>
            <w:r w:rsidRPr="006C7F8E">
              <w:t>ZalozitElektronickyZaznamSVydejem</w:t>
            </w:r>
            <w:r>
              <w:t xml:space="preserve"> </w:t>
            </w:r>
            <w:r w:rsidRPr="009C71A5">
              <w:t>/</w:t>
            </w:r>
            <w:r>
              <w:t xml:space="preserve">  Zmenit</w:t>
            </w:r>
            <w:r w:rsidRPr="006C7F8E">
              <w:t>ElektronickyZaznamSVydejem</w:t>
            </w:r>
          </w:p>
          <w:p w14:paraId="2D08656A" w14:textId="6D207336" w:rsidR="00006BAC" w:rsidRPr="009C71A5" w:rsidRDefault="00006BAC" w:rsidP="0072248A">
            <w:pPr>
              <w:jc w:val="left"/>
            </w:pPr>
            <w:r w:rsidRPr="009C71A5">
              <w:t>Validace je blokační</w:t>
            </w:r>
          </w:p>
        </w:tc>
      </w:tr>
      <w:tr w:rsidR="00F80C2A" w:rsidRPr="009C71A5" w14:paraId="6290084B" w14:textId="77777777" w:rsidTr="009F5613">
        <w:tc>
          <w:tcPr>
            <w:tcW w:w="641" w:type="dxa"/>
          </w:tcPr>
          <w:p w14:paraId="75E71EC8" w14:textId="26853D83" w:rsidR="00F80C2A" w:rsidRPr="009C71A5" w:rsidRDefault="00F80C2A" w:rsidP="0072248A">
            <w:pPr>
              <w:jc w:val="left"/>
            </w:pPr>
            <w:r>
              <w:t>L110</w:t>
            </w:r>
          </w:p>
        </w:tc>
        <w:tc>
          <w:tcPr>
            <w:tcW w:w="1710" w:type="dxa"/>
          </w:tcPr>
          <w:p w14:paraId="3E94DE69" w14:textId="647F07E9" w:rsidR="00F80C2A" w:rsidRPr="009C71A5" w:rsidRDefault="00F80C2A" w:rsidP="0072248A">
            <w:pPr>
              <w:jc w:val="left"/>
            </w:pPr>
            <w:r w:rsidRPr="00F80C2A">
              <w:t>Požadována neproveditelná operace</w:t>
            </w:r>
          </w:p>
        </w:tc>
        <w:tc>
          <w:tcPr>
            <w:tcW w:w="2869" w:type="dxa"/>
          </w:tcPr>
          <w:p w14:paraId="70253071" w14:textId="1A6EC948" w:rsidR="00F80C2A" w:rsidRPr="009C71A5" w:rsidRDefault="00F80C2A" w:rsidP="0072248A">
            <w:pPr>
              <w:jc w:val="left"/>
            </w:pPr>
            <w:r w:rsidRPr="00F80C2A">
              <w:t>Je-li na vydávané položce uváděn „započitatelný doplatek hrazený pacientem“, musí být maximální výše započitatelného doplatku maximálně do výše uvedené v číselníku.</w:t>
            </w:r>
          </w:p>
        </w:tc>
        <w:tc>
          <w:tcPr>
            <w:tcW w:w="1822" w:type="dxa"/>
          </w:tcPr>
          <w:p w14:paraId="5DC05822" w14:textId="6D1B1514" w:rsidR="00F80C2A" w:rsidRPr="009C71A5" w:rsidRDefault="00F80C2A" w:rsidP="0072248A">
            <w:pPr>
              <w:jc w:val="left"/>
            </w:pPr>
            <w:r w:rsidRPr="00F80C2A">
              <w:t>Změňte výši započitatelného doplatku hrazeného pacientem.</w:t>
            </w:r>
          </w:p>
        </w:tc>
        <w:tc>
          <w:tcPr>
            <w:tcW w:w="3448" w:type="dxa"/>
          </w:tcPr>
          <w:p w14:paraId="6AFC5595" w14:textId="77777777" w:rsidR="00F80C2A" w:rsidRDefault="00F80C2A" w:rsidP="0072248A">
            <w:pPr>
              <w:jc w:val="left"/>
            </w:pPr>
            <w:r w:rsidRPr="009C71A5">
              <w:t>ZalozitVydej/ZmenitVydej</w:t>
            </w:r>
          </w:p>
          <w:p w14:paraId="701E88D7" w14:textId="7CDCA919" w:rsidR="00EF4B44" w:rsidRPr="009C71A5" w:rsidRDefault="00EF4B44" w:rsidP="0072248A">
            <w:pPr>
              <w:jc w:val="left"/>
            </w:pPr>
            <w:r>
              <w:t>ZaloziElektronickyZaznamSVydejem / ZmenitElektronickyZaznamSVydejem</w:t>
            </w:r>
          </w:p>
          <w:p w14:paraId="3701FE92" w14:textId="6D6C31A8" w:rsidR="00F80C2A" w:rsidRPr="009C71A5" w:rsidRDefault="00F80C2A" w:rsidP="0072248A">
            <w:pPr>
              <w:jc w:val="left"/>
            </w:pPr>
            <w:r w:rsidRPr="009C71A5">
              <w:t>Validace je blokační</w:t>
            </w:r>
          </w:p>
        </w:tc>
      </w:tr>
      <w:tr w:rsidR="00127811" w:rsidRPr="009C71A5" w14:paraId="471BED6E" w14:textId="77777777" w:rsidTr="009F5613">
        <w:tc>
          <w:tcPr>
            <w:tcW w:w="641" w:type="dxa"/>
          </w:tcPr>
          <w:p w14:paraId="6D1DA08A" w14:textId="1637B60F" w:rsidR="00E265B8" w:rsidRDefault="00E265B8" w:rsidP="0072248A">
            <w:pPr>
              <w:jc w:val="left"/>
            </w:pPr>
            <w:r w:rsidRPr="00E265B8">
              <w:t>L111</w:t>
            </w:r>
          </w:p>
        </w:tc>
        <w:tc>
          <w:tcPr>
            <w:tcW w:w="1710" w:type="dxa"/>
          </w:tcPr>
          <w:p w14:paraId="24A4C100" w14:textId="5AD4DDFE" w:rsidR="00E265B8" w:rsidRPr="00F80C2A" w:rsidRDefault="00E265B8" w:rsidP="0072248A">
            <w:pPr>
              <w:jc w:val="left"/>
            </w:pPr>
            <w:r w:rsidRPr="00E265B8">
              <w:t>Požadována neproveditelná operace</w:t>
            </w:r>
          </w:p>
        </w:tc>
        <w:tc>
          <w:tcPr>
            <w:tcW w:w="2869" w:type="dxa"/>
          </w:tcPr>
          <w:p w14:paraId="5F8CE202" w14:textId="6F39D7A1" w:rsidR="00E265B8" w:rsidRPr="00F80C2A" w:rsidRDefault="00E265B8" w:rsidP="0072248A">
            <w:pPr>
              <w:jc w:val="left"/>
            </w:pPr>
            <w:r w:rsidRPr="00E265B8">
              <w:t>Je-li na vydávané položce uváděn „započitatelný doplatek hrazený zdravotní pojišťovnou“, musí být maximální výše započitatelného doplatku maximálně do výše uvedené v číselníku.</w:t>
            </w:r>
          </w:p>
        </w:tc>
        <w:tc>
          <w:tcPr>
            <w:tcW w:w="1822" w:type="dxa"/>
          </w:tcPr>
          <w:p w14:paraId="3AC74BBB" w14:textId="32FB27E0" w:rsidR="00E265B8" w:rsidRPr="00F80C2A" w:rsidRDefault="00E265B8" w:rsidP="0072248A">
            <w:pPr>
              <w:jc w:val="left"/>
            </w:pPr>
            <w:r w:rsidRPr="00E265B8">
              <w:t xml:space="preserve">Změňte výši započitatelného doplatku hrazeného </w:t>
            </w:r>
            <w:r>
              <w:t>zdravotní pojišťovnou.</w:t>
            </w:r>
          </w:p>
        </w:tc>
        <w:tc>
          <w:tcPr>
            <w:tcW w:w="3448" w:type="dxa"/>
          </w:tcPr>
          <w:p w14:paraId="2360AB8B" w14:textId="77777777" w:rsidR="00E265B8" w:rsidRDefault="00E265B8" w:rsidP="0072248A">
            <w:pPr>
              <w:jc w:val="left"/>
            </w:pPr>
            <w:r w:rsidRPr="009C71A5">
              <w:t>ZalozitVydej/ZmenitVydej</w:t>
            </w:r>
          </w:p>
          <w:p w14:paraId="3AEE253C" w14:textId="77777777" w:rsidR="00EF4B44" w:rsidRPr="009C71A5" w:rsidRDefault="00EF4B44" w:rsidP="0072248A">
            <w:pPr>
              <w:jc w:val="left"/>
            </w:pPr>
            <w:r>
              <w:t>ZaloziElektronickyZaznamSVydejem / ZmenitElektronickyZaznamSVydejem</w:t>
            </w:r>
          </w:p>
          <w:p w14:paraId="50D949B9" w14:textId="77777777" w:rsidR="00EF4B44" w:rsidRPr="009C71A5" w:rsidRDefault="00EF4B44" w:rsidP="0072248A">
            <w:pPr>
              <w:jc w:val="left"/>
            </w:pPr>
          </w:p>
          <w:p w14:paraId="0AB11915" w14:textId="4EA1B462" w:rsidR="00E265B8" w:rsidRPr="00E265B8" w:rsidRDefault="00E265B8" w:rsidP="0072248A">
            <w:pPr>
              <w:jc w:val="left"/>
            </w:pPr>
            <w:r w:rsidRPr="009C71A5">
              <w:t>Validace je blokační</w:t>
            </w:r>
          </w:p>
        </w:tc>
      </w:tr>
      <w:tr w:rsidR="00127811" w:rsidRPr="009C71A5" w14:paraId="4451C3FF" w14:textId="77777777" w:rsidTr="009F5613">
        <w:tc>
          <w:tcPr>
            <w:tcW w:w="641" w:type="dxa"/>
          </w:tcPr>
          <w:p w14:paraId="79E5328F" w14:textId="11AD688B" w:rsidR="0079314F" w:rsidRPr="00E265B8" w:rsidRDefault="0079314F" w:rsidP="0072248A">
            <w:pPr>
              <w:jc w:val="left"/>
            </w:pPr>
            <w:r w:rsidRPr="00E265B8">
              <w:t>L112</w:t>
            </w:r>
          </w:p>
        </w:tc>
        <w:tc>
          <w:tcPr>
            <w:tcW w:w="1710" w:type="dxa"/>
          </w:tcPr>
          <w:p w14:paraId="68D19F44" w14:textId="575A3B05" w:rsidR="0079314F" w:rsidRPr="00E265B8" w:rsidRDefault="0079314F" w:rsidP="0072248A">
            <w:pPr>
              <w:jc w:val="left"/>
            </w:pPr>
            <w:r w:rsidRPr="0079314F">
              <w:t>Požadována neproveditelná operace</w:t>
            </w:r>
          </w:p>
        </w:tc>
        <w:tc>
          <w:tcPr>
            <w:tcW w:w="2869" w:type="dxa"/>
          </w:tcPr>
          <w:p w14:paraId="4CD7F5B4" w14:textId="360BA0B0" w:rsidR="0079314F" w:rsidRPr="00E265B8" w:rsidRDefault="0079314F" w:rsidP="0072248A">
            <w:pPr>
              <w:jc w:val="left"/>
            </w:pPr>
            <w:r w:rsidRPr="0079314F">
              <w:t>Je-li na vydávané položce uváděn „započitatelný doplatek hrazený pacientem“ a „započitatelný doplatek hrazený zdravotní pojišťovnou“, suma těchto započitatelných doplatků musí být maximálně do výše uvedené v číselníku.</w:t>
            </w:r>
          </w:p>
        </w:tc>
        <w:tc>
          <w:tcPr>
            <w:tcW w:w="1822" w:type="dxa"/>
          </w:tcPr>
          <w:p w14:paraId="13F9D9DA" w14:textId="53883AFD" w:rsidR="0079314F" w:rsidRPr="00E265B8" w:rsidRDefault="0079314F" w:rsidP="0072248A">
            <w:pPr>
              <w:jc w:val="left"/>
            </w:pPr>
            <w:r w:rsidRPr="0050409A">
              <w:t xml:space="preserve">Změňte výši započitatelných doplatků hrazeného </w:t>
            </w:r>
            <w:r w:rsidR="00AE3039" w:rsidRPr="0050409A">
              <w:t xml:space="preserve">pacientem nebo </w:t>
            </w:r>
            <w:r w:rsidRPr="0050409A">
              <w:t>zdravotní pojišťovnou.</w:t>
            </w:r>
          </w:p>
        </w:tc>
        <w:tc>
          <w:tcPr>
            <w:tcW w:w="3448" w:type="dxa"/>
          </w:tcPr>
          <w:p w14:paraId="3975A9DC" w14:textId="77777777" w:rsidR="0079314F" w:rsidRDefault="0079314F" w:rsidP="0072248A">
            <w:pPr>
              <w:jc w:val="left"/>
            </w:pPr>
            <w:r w:rsidRPr="009C71A5">
              <w:t>ZalozitVydej/ZmenitVydej</w:t>
            </w:r>
          </w:p>
          <w:p w14:paraId="721EE042" w14:textId="77777777" w:rsidR="00EF4B44" w:rsidRPr="009C71A5" w:rsidRDefault="00EF4B44" w:rsidP="0072248A">
            <w:pPr>
              <w:jc w:val="left"/>
            </w:pPr>
            <w:r>
              <w:t>ZaloziElektronickyZaznamSVydejem / ZmenitElektronickyZaznamSVydejem</w:t>
            </w:r>
          </w:p>
          <w:p w14:paraId="35AABCEF" w14:textId="77777777" w:rsidR="00EF4B44" w:rsidRPr="009C71A5" w:rsidRDefault="00EF4B44" w:rsidP="0072248A">
            <w:pPr>
              <w:jc w:val="left"/>
            </w:pPr>
          </w:p>
          <w:p w14:paraId="73274367" w14:textId="7202357C" w:rsidR="0079314F" w:rsidRPr="009C71A5" w:rsidRDefault="0079314F" w:rsidP="0072248A">
            <w:pPr>
              <w:jc w:val="left"/>
            </w:pPr>
            <w:r w:rsidRPr="009C71A5">
              <w:t>Validace je blokační</w:t>
            </w:r>
          </w:p>
        </w:tc>
      </w:tr>
      <w:tr w:rsidR="00981AF8" w:rsidRPr="009C71A5" w14:paraId="379E7CDE" w14:textId="77777777" w:rsidTr="009F5613">
        <w:tc>
          <w:tcPr>
            <w:tcW w:w="641" w:type="dxa"/>
          </w:tcPr>
          <w:p w14:paraId="68C1206C" w14:textId="2328D1ED" w:rsidR="00981AF8" w:rsidRPr="00E265B8" w:rsidRDefault="00981AF8" w:rsidP="0072248A">
            <w:pPr>
              <w:jc w:val="left"/>
            </w:pPr>
            <w:r>
              <w:t>L113</w:t>
            </w:r>
          </w:p>
        </w:tc>
        <w:tc>
          <w:tcPr>
            <w:tcW w:w="1710" w:type="dxa"/>
          </w:tcPr>
          <w:p w14:paraId="5405CE03" w14:textId="5FEB8F30" w:rsidR="00981AF8" w:rsidRPr="0079314F" w:rsidRDefault="00981AF8" w:rsidP="0072248A">
            <w:pPr>
              <w:jc w:val="left"/>
            </w:pPr>
            <w:r w:rsidRPr="00981AF8">
              <w:t>Požadována neproveditelná operace</w:t>
            </w:r>
          </w:p>
        </w:tc>
        <w:tc>
          <w:tcPr>
            <w:tcW w:w="2869" w:type="dxa"/>
          </w:tcPr>
          <w:p w14:paraId="7DBD2FD0" w14:textId="7D3EBEDA" w:rsidR="00981AF8" w:rsidRPr="0079314F" w:rsidRDefault="00981AF8" w:rsidP="0072248A">
            <w:pPr>
              <w:jc w:val="left"/>
            </w:pPr>
            <w:r w:rsidRPr="00981AF8">
              <w:t>Uveďte oba údaje Započitatelný doplatek hrazený pacientem a Započitatelný doplatek hrazený zdravotní pojišťovnou.</w:t>
            </w:r>
          </w:p>
        </w:tc>
        <w:tc>
          <w:tcPr>
            <w:tcW w:w="1822" w:type="dxa"/>
          </w:tcPr>
          <w:p w14:paraId="5DE03FE3" w14:textId="136DC911" w:rsidR="00981AF8" w:rsidRPr="0079314F" w:rsidRDefault="00981AF8" w:rsidP="0072248A">
            <w:pPr>
              <w:jc w:val="left"/>
            </w:pPr>
            <w:r w:rsidRPr="00981AF8">
              <w:t xml:space="preserve">Údaje Započitatelný doplatek hrazený pacientem a Započitatelný doplatek hrazený </w:t>
            </w:r>
            <w:r w:rsidRPr="00981AF8">
              <w:lastRenderedPageBreak/>
              <w:t>zdravotní pojišťovnou musí být uvedeny oba najednou nebo žádný.</w:t>
            </w:r>
          </w:p>
        </w:tc>
        <w:tc>
          <w:tcPr>
            <w:tcW w:w="3448" w:type="dxa"/>
          </w:tcPr>
          <w:p w14:paraId="147D9770" w14:textId="77777777" w:rsidR="00981AF8" w:rsidRDefault="00981AF8" w:rsidP="0072248A">
            <w:pPr>
              <w:jc w:val="left"/>
            </w:pPr>
            <w:r w:rsidRPr="009C71A5">
              <w:lastRenderedPageBreak/>
              <w:t>ZalozitVydej/ZmenitVydej</w:t>
            </w:r>
          </w:p>
          <w:p w14:paraId="46910071" w14:textId="77777777" w:rsidR="00C614FD" w:rsidRPr="009C71A5" w:rsidRDefault="00C614FD" w:rsidP="00C614FD">
            <w:pPr>
              <w:jc w:val="left"/>
            </w:pPr>
            <w:r>
              <w:t>ZaloziElektronickyZaznamSVydejem / ZmenitElektronickyZaznamSVydejem</w:t>
            </w:r>
          </w:p>
          <w:p w14:paraId="149C2DAD" w14:textId="77777777" w:rsidR="00C614FD" w:rsidRPr="009C71A5" w:rsidRDefault="00C614FD" w:rsidP="0072248A">
            <w:pPr>
              <w:jc w:val="left"/>
            </w:pPr>
          </w:p>
          <w:p w14:paraId="7EFFD515" w14:textId="31276121" w:rsidR="00981AF8" w:rsidRPr="009C71A5" w:rsidRDefault="00981AF8" w:rsidP="0072248A">
            <w:pPr>
              <w:jc w:val="left"/>
            </w:pPr>
            <w:r w:rsidRPr="009C71A5">
              <w:t>Validace je blokační</w:t>
            </w:r>
          </w:p>
        </w:tc>
      </w:tr>
      <w:tr w:rsidR="00C72D99" w:rsidRPr="009C71A5" w14:paraId="5F7CA61B" w14:textId="77777777" w:rsidTr="009F5613">
        <w:tc>
          <w:tcPr>
            <w:tcW w:w="641" w:type="dxa"/>
          </w:tcPr>
          <w:p w14:paraId="473D915C" w14:textId="440E61BB" w:rsidR="00C72D99" w:rsidRPr="00E265B8" w:rsidRDefault="00C72D99" w:rsidP="0072248A">
            <w:pPr>
              <w:jc w:val="left"/>
            </w:pPr>
            <w:r>
              <w:lastRenderedPageBreak/>
              <w:t>L114</w:t>
            </w:r>
          </w:p>
        </w:tc>
        <w:tc>
          <w:tcPr>
            <w:tcW w:w="1710" w:type="dxa"/>
          </w:tcPr>
          <w:p w14:paraId="1FFE4CF7" w14:textId="3B3C1042" w:rsidR="00C72D99" w:rsidRPr="0079314F" w:rsidRDefault="00C72D99" w:rsidP="0072248A">
            <w:pPr>
              <w:jc w:val="left"/>
            </w:pPr>
            <w:r w:rsidRPr="00C72D99">
              <w:t>Požadována neproveditelná operace</w:t>
            </w:r>
          </w:p>
        </w:tc>
        <w:tc>
          <w:tcPr>
            <w:tcW w:w="2869" w:type="dxa"/>
          </w:tcPr>
          <w:p w14:paraId="79DB71B3" w14:textId="65671A8C" w:rsidR="00C72D99" w:rsidRPr="0079314F" w:rsidRDefault="00C72D99" w:rsidP="0072248A">
            <w:pPr>
              <w:jc w:val="left"/>
            </w:pPr>
            <w:r w:rsidRPr="00C72D99">
              <w:t>Započitatelný doplatek na částečně hrazené léčivé přípravky nebo potraviny pro zvláštní lékařské účely obsahující léčivé látky určené k podpůrné nebo doplňkové léčbě je možné zadat jen u pacientů, kteří dovršili 65. rok věku v den vytvoření výdeje</w:t>
            </w:r>
          </w:p>
        </w:tc>
        <w:tc>
          <w:tcPr>
            <w:tcW w:w="1822" w:type="dxa"/>
          </w:tcPr>
          <w:p w14:paraId="72A5D54A" w14:textId="335B6744" w:rsidR="00C72D99" w:rsidRPr="0079314F" w:rsidRDefault="00C72D99" w:rsidP="0072248A">
            <w:pPr>
              <w:jc w:val="left"/>
            </w:pPr>
            <w:r w:rsidRPr="00C72D99">
              <w:t>Neuvádějte započitatelný doplatek hrazený pacientem a započitatelný doplatek hrazený zdravotní pojišťovnou.</w:t>
            </w:r>
          </w:p>
        </w:tc>
        <w:tc>
          <w:tcPr>
            <w:tcW w:w="3448" w:type="dxa"/>
          </w:tcPr>
          <w:p w14:paraId="766138AF" w14:textId="77777777" w:rsidR="00C72D99" w:rsidRDefault="00C72D99" w:rsidP="0072248A">
            <w:pPr>
              <w:jc w:val="left"/>
            </w:pPr>
            <w:r w:rsidRPr="009C71A5">
              <w:t>ZalozitVydej/ZmenitVydej</w:t>
            </w:r>
          </w:p>
          <w:p w14:paraId="128B2627" w14:textId="77777777" w:rsidR="00E56446" w:rsidRPr="009C71A5" w:rsidRDefault="00E56446" w:rsidP="00E56446">
            <w:pPr>
              <w:jc w:val="left"/>
            </w:pPr>
            <w:r>
              <w:t>ZaloziElektronickyZaznamSVydejem / ZmenitElektronickyZaznamSVydejem</w:t>
            </w:r>
          </w:p>
          <w:p w14:paraId="5EF45C0F" w14:textId="0AC883B2" w:rsidR="00C72D99" w:rsidRPr="009C71A5" w:rsidRDefault="00C72D99" w:rsidP="0072248A">
            <w:pPr>
              <w:jc w:val="left"/>
            </w:pPr>
            <w:r w:rsidRPr="009C71A5">
              <w:t>Validace je blokační</w:t>
            </w:r>
          </w:p>
        </w:tc>
      </w:tr>
      <w:tr w:rsidR="00981AF8" w:rsidRPr="009C71A5" w14:paraId="22757144" w14:textId="77777777" w:rsidTr="009F5613">
        <w:tc>
          <w:tcPr>
            <w:tcW w:w="641" w:type="dxa"/>
          </w:tcPr>
          <w:p w14:paraId="5438007E" w14:textId="6303CFB1" w:rsidR="00981AF8" w:rsidRDefault="00981AF8" w:rsidP="0072248A">
            <w:pPr>
              <w:jc w:val="left"/>
            </w:pPr>
            <w:r>
              <w:t>L115</w:t>
            </w:r>
          </w:p>
        </w:tc>
        <w:tc>
          <w:tcPr>
            <w:tcW w:w="1710" w:type="dxa"/>
          </w:tcPr>
          <w:p w14:paraId="0377D2D8" w14:textId="50A1500A" w:rsidR="00981AF8" w:rsidRPr="00C72D99" w:rsidRDefault="00981AF8" w:rsidP="0072248A">
            <w:pPr>
              <w:jc w:val="left"/>
            </w:pPr>
            <w:r w:rsidRPr="00981AF8">
              <w:t>Požadována neproveditelná operace</w:t>
            </w:r>
          </w:p>
        </w:tc>
        <w:tc>
          <w:tcPr>
            <w:tcW w:w="2869" w:type="dxa"/>
          </w:tcPr>
          <w:p w14:paraId="26E05F9E" w14:textId="00CC1835" w:rsidR="00981AF8" w:rsidRPr="00C72D99" w:rsidRDefault="00981AF8" w:rsidP="0072248A">
            <w:pPr>
              <w:jc w:val="left"/>
            </w:pPr>
            <w:r w:rsidRPr="00981AF8">
              <w:t>Pokud nejsou všechny položky hrazeny výhradně pacientem, pak musí být na elektronickém záznamu uvedena zdravotní pojišťovna.</w:t>
            </w:r>
          </w:p>
        </w:tc>
        <w:tc>
          <w:tcPr>
            <w:tcW w:w="1822" w:type="dxa"/>
          </w:tcPr>
          <w:p w14:paraId="08C0FE41" w14:textId="25C167F6" w:rsidR="00981AF8" w:rsidRPr="00C72D99" w:rsidRDefault="007C3F7B" w:rsidP="0072248A">
            <w:pPr>
              <w:jc w:val="left"/>
            </w:pPr>
            <w:r w:rsidRPr="007C3F7B">
              <w:t>Doplňte nezbytné údaje na elektronický záznam nebo změňte všechny položky jako hrazené pouze pacientem.</w:t>
            </w:r>
          </w:p>
        </w:tc>
        <w:tc>
          <w:tcPr>
            <w:tcW w:w="3448" w:type="dxa"/>
          </w:tcPr>
          <w:p w14:paraId="23F95923" w14:textId="77777777" w:rsidR="007C3F7B" w:rsidRPr="009C71A5" w:rsidRDefault="007C3F7B" w:rsidP="0072248A">
            <w:pPr>
              <w:jc w:val="left"/>
            </w:pPr>
            <w:r>
              <w:t>ZaloziElektronickyZaznamSVydejem / ZmenitElektronickyZaznamSVydejem</w:t>
            </w:r>
          </w:p>
          <w:p w14:paraId="2FDD611E" w14:textId="77777777" w:rsidR="007C3F7B" w:rsidRPr="009C71A5" w:rsidRDefault="007C3F7B" w:rsidP="0072248A">
            <w:pPr>
              <w:jc w:val="left"/>
            </w:pPr>
          </w:p>
          <w:p w14:paraId="6EE6AC86" w14:textId="58DD784A" w:rsidR="00981AF8" w:rsidRPr="009C71A5" w:rsidRDefault="007C3F7B" w:rsidP="0072248A">
            <w:pPr>
              <w:jc w:val="left"/>
            </w:pPr>
            <w:r w:rsidRPr="009C71A5">
              <w:t>Validace</w:t>
            </w:r>
            <w:r>
              <w:t xml:space="preserve"> je</w:t>
            </w:r>
            <w:r w:rsidRPr="009C71A5">
              <w:t xml:space="preserve"> blokační</w:t>
            </w:r>
          </w:p>
        </w:tc>
      </w:tr>
      <w:tr w:rsidR="00127811" w:rsidRPr="009C71A5" w14:paraId="441A4539" w14:textId="77777777" w:rsidTr="009F5613">
        <w:tc>
          <w:tcPr>
            <w:tcW w:w="641" w:type="dxa"/>
          </w:tcPr>
          <w:p w14:paraId="29AFDFC8" w14:textId="5313A133" w:rsidR="0079314F" w:rsidRPr="009C71A5" w:rsidRDefault="0079314F" w:rsidP="0072248A">
            <w:pPr>
              <w:jc w:val="left"/>
            </w:pPr>
            <w:r w:rsidRPr="009C71A5">
              <w:t>L116</w:t>
            </w:r>
          </w:p>
        </w:tc>
        <w:tc>
          <w:tcPr>
            <w:tcW w:w="1710" w:type="dxa"/>
          </w:tcPr>
          <w:p w14:paraId="5B28B9D8" w14:textId="7CB5878C" w:rsidR="0079314F" w:rsidRPr="009C71A5" w:rsidRDefault="0079314F" w:rsidP="0072248A">
            <w:pPr>
              <w:jc w:val="left"/>
            </w:pPr>
            <w:r w:rsidRPr="009C71A5">
              <w:t>Požadována neproveditelná operace</w:t>
            </w:r>
          </w:p>
        </w:tc>
        <w:tc>
          <w:tcPr>
            <w:tcW w:w="2869" w:type="dxa"/>
          </w:tcPr>
          <w:p w14:paraId="446E8A88" w14:textId="15FDE1C4" w:rsidR="0079314F" w:rsidRPr="009C71A5" w:rsidRDefault="0079314F" w:rsidP="0072248A">
            <w:pPr>
              <w:jc w:val="left"/>
            </w:pPr>
            <w:r w:rsidRPr="009C71A5">
              <w:t>Je-li na vydávané položce uváděn „započitatelný doplatek hrazený pacientem“ a „započitatelný doplatek hrazený zdravotní pojišťovnou“, musí být k datu výdeje pacient uvedený na eReceptu pojištěncem veřejného zdravotního pojištění.</w:t>
            </w:r>
          </w:p>
        </w:tc>
        <w:tc>
          <w:tcPr>
            <w:tcW w:w="1822" w:type="dxa"/>
          </w:tcPr>
          <w:p w14:paraId="5FC54EEF" w14:textId="1A48891A" w:rsidR="0079314F" w:rsidRPr="009C71A5" w:rsidRDefault="0079314F" w:rsidP="0072248A">
            <w:pPr>
              <w:jc w:val="left"/>
            </w:pPr>
            <w:r w:rsidRPr="009C71A5">
              <w:t>Neuvádějte započitatelný doplatek hrazený pacientem a započitatelný doplatek hrazený zdravotní pojišťovnou.</w:t>
            </w:r>
          </w:p>
        </w:tc>
        <w:tc>
          <w:tcPr>
            <w:tcW w:w="3448" w:type="dxa"/>
          </w:tcPr>
          <w:p w14:paraId="0C5D607F" w14:textId="77777777" w:rsidR="0079314F" w:rsidRPr="009C71A5" w:rsidRDefault="0079314F" w:rsidP="0072248A">
            <w:pPr>
              <w:jc w:val="left"/>
            </w:pPr>
            <w:r w:rsidRPr="009C71A5">
              <w:t>ZalozitVydej/ZmenitVydej</w:t>
            </w:r>
          </w:p>
          <w:p w14:paraId="2F720443" w14:textId="6089385E" w:rsidR="0079314F" w:rsidRPr="009C71A5" w:rsidRDefault="0079314F" w:rsidP="0072248A">
            <w:pPr>
              <w:jc w:val="left"/>
            </w:pPr>
            <w:r w:rsidRPr="009C71A5">
              <w:t xml:space="preserve">Validace </w:t>
            </w:r>
            <w:r w:rsidR="00485719">
              <w:t>není</w:t>
            </w:r>
            <w:r w:rsidRPr="009C71A5">
              <w:t xml:space="preserve"> blokační</w:t>
            </w:r>
          </w:p>
        </w:tc>
      </w:tr>
      <w:tr w:rsidR="00127811" w:rsidRPr="009C71A5" w14:paraId="056EC729" w14:textId="77777777" w:rsidTr="009F5613">
        <w:tc>
          <w:tcPr>
            <w:tcW w:w="641" w:type="dxa"/>
          </w:tcPr>
          <w:p w14:paraId="6200728B" w14:textId="41C39260" w:rsidR="0079314F" w:rsidRPr="009C71A5" w:rsidRDefault="0079314F" w:rsidP="0072248A">
            <w:pPr>
              <w:jc w:val="left"/>
            </w:pPr>
            <w:r w:rsidRPr="00434F7C">
              <w:t>L117</w:t>
            </w:r>
          </w:p>
        </w:tc>
        <w:tc>
          <w:tcPr>
            <w:tcW w:w="1710" w:type="dxa"/>
          </w:tcPr>
          <w:p w14:paraId="46371D0E" w14:textId="72C1989E" w:rsidR="0079314F" w:rsidRPr="009C71A5" w:rsidRDefault="0079314F" w:rsidP="0072248A">
            <w:pPr>
              <w:jc w:val="left"/>
            </w:pPr>
            <w:r w:rsidRPr="00434F7C">
              <w:t>Požadována neproveditelná operace</w:t>
            </w:r>
          </w:p>
        </w:tc>
        <w:tc>
          <w:tcPr>
            <w:tcW w:w="2869" w:type="dxa"/>
          </w:tcPr>
          <w:p w14:paraId="4B6284C4" w14:textId="615EC8CD" w:rsidR="0079314F" w:rsidRPr="009C71A5" w:rsidRDefault="0079314F" w:rsidP="0072248A">
            <w:pPr>
              <w:jc w:val="left"/>
            </w:pPr>
            <w:r w:rsidRPr="00434F7C">
              <w:t xml:space="preserve">Byla překročena výše započitatelného doplatku pacienta. Započitatelný doplatek hrazený </w:t>
            </w:r>
            <w:r w:rsidRPr="00434F7C">
              <w:lastRenderedPageBreak/>
              <w:t>pacientem je možné zadat jen do výše zbývající částky do limitu pacienta.</w:t>
            </w:r>
          </w:p>
        </w:tc>
        <w:tc>
          <w:tcPr>
            <w:tcW w:w="1822" w:type="dxa"/>
          </w:tcPr>
          <w:p w14:paraId="1D8C3583" w14:textId="60119D73" w:rsidR="0079314F" w:rsidRPr="009C71A5" w:rsidRDefault="0079314F" w:rsidP="0072248A">
            <w:pPr>
              <w:jc w:val="left"/>
            </w:pPr>
            <w:r w:rsidRPr="00434F7C">
              <w:lastRenderedPageBreak/>
              <w:t xml:space="preserve">Změňte výši započitatelného doplatku </w:t>
            </w:r>
            <w:r w:rsidRPr="00434F7C">
              <w:lastRenderedPageBreak/>
              <w:t>hrazeného pacientem.</w:t>
            </w:r>
          </w:p>
        </w:tc>
        <w:tc>
          <w:tcPr>
            <w:tcW w:w="3448" w:type="dxa"/>
          </w:tcPr>
          <w:p w14:paraId="27D7F30D" w14:textId="77777777" w:rsidR="0079314F" w:rsidRDefault="0079314F" w:rsidP="0072248A">
            <w:pPr>
              <w:jc w:val="left"/>
            </w:pPr>
            <w:r w:rsidRPr="009C71A5">
              <w:lastRenderedPageBreak/>
              <w:t>ZalozitVydej/ZmenitVydej</w:t>
            </w:r>
          </w:p>
          <w:p w14:paraId="1EDE3E17" w14:textId="77777777" w:rsidR="00BD6D82" w:rsidRPr="009C71A5" w:rsidRDefault="00BD6D82" w:rsidP="00BD6D82">
            <w:pPr>
              <w:jc w:val="left"/>
            </w:pPr>
            <w:r>
              <w:t xml:space="preserve">ZaloziElektronickyZaznamSVydejem / </w:t>
            </w:r>
            <w:r>
              <w:lastRenderedPageBreak/>
              <w:t>ZmenitElektronickyZaznamSVydejem</w:t>
            </w:r>
          </w:p>
          <w:p w14:paraId="06EBCB2D" w14:textId="77777777" w:rsidR="00BD6D82" w:rsidRPr="009C71A5" w:rsidRDefault="00BD6D82" w:rsidP="0072248A">
            <w:pPr>
              <w:jc w:val="left"/>
            </w:pPr>
          </w:p>
          <w:p w14:paraId="26EDA20E" w14:textId="2293F96A" w:rsidR="0079314F" w:rsidRPr="009C71A5" w:rsidRDefault="0079314F" w:rsidP="0072248A">
            <w:pPr>
              <w:jc w:val="left"/>
            </w:pPr>
            <w:r w:rsidRPr="009C71A5">
              <w:t>Validace je blokační</w:t>
            </w:r>
          </w:p>
        </w:tc>
      </w:tr>
      <w:tr w:rsidR="00127811" w:rsidRPr="009C71A5" w14:paraId="543400D8" w14:textId="77777777" w:rsidTr="009F5613">
        <w:tc>
          <w:tcPr>
            <w:tcW w:w="641" w:type="dxa"/>
          </w:tcPr>
          <w:p w14:paraId="49DD8297" w14:textId="3139E56A" w:rsidR="0079314F" w:rsidRPr="00434F7C" w:rsidRDefault="0079314F" w:rsidP="0072248A">
            <w:pPr>
              <w:jc w:val="left"/>
            </w:pPr>
            <w:r w:rsidRPr="00A5489B">
              <w:lastRenderedPageBreak/>
              <w:t>L118</w:t>
            </w:r>
          </w:p>
        </w:tc>
        <w:tc>
          <w:tcPr>
            <w:tcW w:w="1710" w:type="dxa"/>
          </w:tcPr>
          <w:p w14:paraId="51E7C03C" w14:textId="204AE3FC" w:rsidR="0079314F" w:rsidRPr="00B774A7" w:rsidRDefault="0079314F" w:rsidP="0072248A">
            <w:pPr>
              <w:jc w:val="left"/>
              <w:rPr>
                <w:bCs/>
              </w:rPr>
            </w:pPr>
            <w:r w:rsidRPr="00B774A7">
              <w:rPr>
                <w:bCs/>
              </w:rPr>
              <w:t>Upozornění</w:t>
            </w:r>
          </w:p>
        </w:tc>
        <w:tc>
          <w:tcPr>
            <w:tcW w:w="2869" w:type="dxa"/>
          </w:tcPr>
          <w:p w14:paraId="42C68E6B" w14:textId="1B1F0762" w:rsidR="0079314F" w:rsidRPr="00BD6D82" w:rsidRDefault="0079314F" w:rsidP="0072248A">
            <w:pPr>
              <w:jc w:val="left"/>
            </w:pPr>
            <w:r w:rsidRPr="00BD6D82">
              <w:t>Jméno a příjmení pacienta uvedeného na eReceptu neodpovídá jménu a příjmení pojištěnce dle čísla pojištěnce uvedeného na eReceptu.</w:t>
            </w:r>
          </w:p>
        </w:tc>
        <w:tc>
          <w:tcPr>
            <w:tcW w:w="1822" w:type="dxa"/>
          </w:tcPr>
          <w:p w14:paraId="565289CB" w14:textId="441AB8C0" w:rsidR="0079314F" w:rsidRPr="00434F7C" w:rsidRDefault="0079314F" w:rsidP="0072248A">
            <w:pPr>
              <w:jc w:val="left"/>
            </w:pPr>
            <w:r w:rsidRPr="00A5489B">
              <w:t>Ověřte číslo pojištěnce zadané na eReceptu.</w:t>
            </w:r>
          </w:p>
        </w:tc>
        <w:tc>
          <w:tcPr>
            <w:tcW w:w="3448" w:type="dxa"/>
          </w:tcPr>
          <w:p w14:paraId="01C4E8CB" w14:textId="4840429F" w:rsidR="0079314F" w:rsidRPr="009C71A5" w:rsidRDefault="0079314F" w:rsidP="0072248A">
            <w:pPr>
              <w:tabs>
                <w:tab w:val="right" w:pos="3516"/>
              </w:tabs>
              <w:jc w:val="left"/>
            </w:pPr>
            <w:r w:rsidRPr="009C71A5">
              <w:t>ZalozitVydej/ZmenitVydej</w:t>
            </w:r>
          </w:p>
          <w:p w14:paraId="377D124E" w14:textId="7751EEB7" w:rsidR="0079314F" w:rsidRPr="009C71A5" w:rsidRDefault="0079314F" w:rsidP="0072248A">
            <w:pPr>
              <w:jc w:val="left"/>
            </w:pPr>
            <w:r w:rsidRPr="009C71A5">
              <w:t xml:space="preserve">Validace </w:t>
            </w:r>
            <w:r>
              <w:t>není</w:t>
            </w:r>
            <w:r w:rsidRPr="009C71A5">
              <w:t xml:space="preserve"> blokační</w:t>
            </w:r>
          </w:p>
        </w:tc>
      </w:tr>
      <w:tr w:rsidR="00BD6D82" w:rsidRPr="009C71A5" w14:paraId="575382BD" w14:textId="77777777" w:rsidTr="009F5613">
        <w:tc>
          <w:tcPr>
            <w:tcW w:w="641" w:type="dxa"/>
          </w:tcPr>
          <w:p w14:paraId="52291830" w14:textId="3780AF10" w:rsidR="00BD6D82" w:rsidRPr="002141B7" w:rsidRDefault="00BD6D82" w:rsidP="0072248A">
            <w:pPr>
              <w:jc w:val="left"/>
            </w:pPr>
            <w:r w:rsidRPr="002141B7">
              <w:t>L118</w:t>
            </w:r>
          </w:p>
        </w:tc>
        <w:tc>
          <w:tcPr>
            <w:tcW w:w="1710" w:type="dxa"/>
          </w:tcPr>
          <w:p w14:paraId="0D91DB42" w14:textId="74E47860" w:rsidR="00BD6D82" w:rsidRPr="00B774A7" w:rsidRDefault="00BD6D82" w:rsidP="0072248A">
            <w:pPr>
              <w:jc w:val="left"/>
              <w:rPr>
                <w:bCs/>
              </w:rPr>
            </w:pPr>
            <w:r w:rsidRPr="00BD6D82">
              <w:rPr>
                <w:bCs/>
              </w:rPr>
              <w:t>Upozornění</w:t>
            </w:r>
          </w:p>
        </w:tc>
        <w:tc>
          <w:tcPr>
            <w:tcW w:w="2869" w:type="dxa"/>
          </w:tcPr>
          <w:p w14:paraId="2F952315" w14:textId="34FAEF6F" w:rsidR="00BD6D82" w:rsidRPr="00BD6D82" w:rsidRDefault="00BD6D82" w:rsidP="0072248A">
            <w:pPr>
              <w:jc w:val="left"/>
            </w:pPr>
            <w:r w:rsidRPr="00BD6D82">
              <w:t>Jméno a příjmení pacienta uvedeného na elektronickém záznamu neodpovídá jménu a příjmení pojištěnce dle čísla pojištěnce uvedeného na elektronickém záznamu.</w:t>
            </w:r>
          </w:p>
        </w:tc>
        <w:tc>
          <w:tcPr>
            <w:tcW w:w="1822" w:type="dxa"/>
          </w:tcPr>
          <w:p w14:paraId="076FA7A3" w14:textId="5B16D151" w:rsidR="00BD6D82" w:rsidRPr="00A5489B" w:rsidRDefault="00BD6D82" w:rsidP="0072248A">
            <w:pPr>
              <w:jc w:val="left"/>
            </w:pPr>
            <w:r w:rsidRPr="00BD6D82">
              <w:t>Ověřte číslo pojištěnce zadané na elektronickém záznamu.</w:t>
            </w:r>
          </w:p>
        </w:tc>
        <w:tc>
          <w:tcPr>
            <w:tcW w:w="3448" w:type="dxa"/>
          </w:tcPr>
          <w:p w14:paraId="6448BB61" w14:textId="77777777" w:rsidR="00BD6D82" w:rsidRPr="009C71A5" w:rsidRDefault="00BD6D82" w:rsidP="00BD6D82">
            <w:pPr>
              <w:jc w:val="left"/>
            </w:pPr>
            <w:r>
              <w:t>ZaloziElektronickyZaznamSVydejem / ZmenitElektronickyZaznamSVydejem</w:t>
            </w:r>
          </w:p>
          <w:p w14:paraId="617EC4DF" w14:textId="7D2009EB" w:rsidR="00BD6D82" w:rsidRPr="009C71A5" w:rsidRDefault="00BD6D82" w:rsidP="0072248A">
            <w:pPr>
              <w:tabs>
                <w:tab w:val="right" w:pos="3516"/>
              </w:tabs>
              <w:jc w:val="left"/>
            </w:pPr>
            <w:r w:rsidRPr="009C71A5">
              <w:t xml:space="preserve">Validace </w:t>
            </w:r>
            <w:r>
              <w:t>není</w:t>
            </w:r>
            <w:r w:rsidRPr="009C71A5">
              <w:t xml:space="preserve"> blokační</w:t>
            </w:r>
          </w:p>
        </w:tc>
      </w:tr>
      <w:tr w:rsidR="00127811" w:rsidRPr="009C71A5" w14:paraId="7A10166D" w14:textId="77777777" w:rsidTr="009F5613">
        <w:tc>
          <w:tcPr>
            <w:tcW w:w="641" w:type="dxa"/>
          </w:tcPr>
          <w:p w14:paraId="21B72EB1" w14:textId="40F1394D" w:rsidR="0079314F" w:rsidRPr="00434F7C" w:rsidRDefault="0079314F" w:rsidP="0072248A">
            <w:pPr>
              <w:jc w:val="left"/>
            </w:pPr>
            <w:r>
              <w:t>L119</w:t>
            </w:r>
          </w:p>
        </w:tc>
        <w:tc>
          <w:tcPr>
            <w:tcW w:w="1710" w:type="dxa"/>
          </w:tcPr>
          <w:p w14:paraId="0B870BA7" w14:textId="4A85205B" w:rsidR="0079314F" w:rsidRPr="00434F7C" w:rsidRDefault="0079314F" w:rsidP="0072248A">
            <w:pPr>
              <w:jc w:val="left"/>
            </w:pPr>
            <w:r w:rsidRPr="00434F7C">
              <w:t>Upozornění</w:t>
            </w:r>
          </w:p>
        </w:tc>
        <w:tc>
          <w:tcPr>
            <w:tcW w:w="2869" w:type="dxa"/>
          </w:tcPr>
          <w:p w14:paraId="56D6C6DB" w14:textId="488F4D92" w:rsidR="0079314F" w:rsidRPr="00434F7C" w:rsidRDefault="0079314F" w:rsidP="0072248A">
            <w:pPr>
              <w:jc w:val="left"/>
            </w:pPr>
            <w:r w:rsidRPr="00434F7C">
              <w:t>Zdravotní pojišťovna uvedená na eReceptu neodpovídá zdravotní pojišťovně vedeného u pojištěnce v systému eRecept.</w:t>
            </w:r>
          </w:p>
        </w:tc>
        <w:tc>
          <w:tcPr>
            <w:tcW w:w="1822" w:type="dxa"/>
          </w:tcPr>
          <w:p w14:paraId="08979A73" w14:textId="2C048E45" w:rsidR="0079314F" w:rsidRPr="00434F7C" w:rsidRDefault="0079314F" w:rsidP="0072248A">
            <w:pPr>
              <w:jc w:val="left"/>
            </w:pPr>
            <w:r w:rsidRPr="00434F7C">
              <w:t>Zkontrolujte uvedenou zdravotní pojišťovnu na eReceptu pacienta. Údaj o zdravotní pojišťovně přebírá systém eRecept z Centrálního registru pojištěnců.</w:t>
            </w:r>
          </w:p>
        </w:tc>
        <w:tc>
          <w:tcPr>
            <w:tcW w:w="3448" w:type="dxa"/>
          </w:tcPr>
          <w:p w14:paraId="1470A55C" w14:textId="77777777" w:rsidR="0079314F" w:rsidRDefault="0079314F" w:rsidP="0072248A">
            <w:pPr>
              <w:jc w:val="left"/>
            </w:pPr>
            <w:r w:rsidRPr="009C71A5">
              <w:t>ZalozitPredpis / ZmenitPredpis</w:t>
            </w:r>
          </w:p>
          <w:p w14:paraId="3B0CEDEB" w14:textId="247BBE46" w:rsidR="0079314F" w:rsidRPr="009C71A5" w:rsidRDefault="0079314F" w:rsidP="0072248A">
            <w:pPr>
              <w:jc w:val="left"/>
            </w:pPr>
            <w:r w:rsidRPr="009C71A5">
              <w:t xml:space="preserve">Validace </w:t>
            </w:r>
            <w:r>
              <w:t>není</w:t>
            </w:r>
            <w:r w:rsidRPr="009C71A5">
              <w:t xml:space="preserve"> blokační</w:t>
            </w:r>
          </w:p>
        </w:tc>
      </w:tr>
      <w:tr w:rsidR="00BD6D82" w:rsidRPr="009C71A5" w14:paraId="578E8496" w14:textId="77777777" w:rsidTr="009F5613">
        <w:tc>
          <w:tcPr>
            <w:tcW w:w="641" w:type="dxa"/>
          </w:tcPr>
          <w:p w14:paraId="2CC53B3E" w14:textId="0623908C" w:rsidR="00BD6D82" w:rsidRPr="002141B7" w:rsidRDefault="00BD6D82" w:rsidP="0072248A">
            <w:pPr>
              <w:jc w:val="left"/>
            </w:pPr>
            <w:r w:rsidRPr="002141B7">
              <w:t>L119</w:t>
            </w:r>
          </w:p>
        </w:tc>
        <w:tc>
          <w:tcPr>
            <w:tcW w:w="1710" w:type="dxa"/>
          </w:tcPr>
          <w:p w14:paraId="257E8760" w14:textId="647BC36C" w:rsidR="00BD6D82" w:rsidRPr="00434F7C" w:rsidRDefault="00BD6D82" w:rsidP="0072248A">
            <w:pPr>
              <w:jc w:val="left"/>
            </w:pPr>
            <w:r w:rsidRPr="00BD6D82">
              <w:t>Upozornění</w:t>
            </w:r>
          </w:p>
        </w:tc>
        <w:tc>
          <w:tcPr>
            <w:tcW w:w="2869" w:type="dxa"/>
          </w:tcPr>
          <w:p w14:paraId="021C3D27" w14:textId="134382F2" w:rsidR="00BD6D82" w:rsidRPr="00434F7C" w:rsidRDefault="00BD6D82" w:rsidP="0072248A">
            <w:pPr>
              <w:jc w:val="left"/>
            </w:pPr>
            <w:r w:rsidRPr="00BD6D82">
              <w:t xml:space="preserve">Zdravotní pojišťovna uvedená na elektronickém záznamu neodpovídá zdravotní pojišťovně </w:t>
            </w:r>
            <w:r w:rsidRPr="00BD6D82">
              <w:lastRenderedPageBreak/>
              <w:t>vedeného u pojištěnce v systému eRecept.</w:t>
            </w:r>
          </w:p>
        </w:tc>
        <w:tc>
          <w:tcPr>
            <w:tcW w:w="1822" w:type="dxa"/>
          </w:tcPr>
          <w:p w14:paraId="1062BB64" w14:textId="7BEFFAFF" w:rsidR="00BD6D82" w:rsidRPr="00434F7C" w:rsidRDefault="00BD6D82" w:rsidP="0072248A">
            <w:pPr>
              <w:jc w:val="left"/>
            </w:pPr>
            <w:r w:rsidRPr="00BD6D82">
              <w:lastRenderedPageBreak/>
              <w:t xml:space="preserve">Zkontrolujte uvedenou zdravotní pojišťovnu na elektronickém </w:t>
            </w:r>
            <w:r w:rsidRPr="00BD6D82">
              <w:lastRenderedPageBreak/>
              <w:t>záznamu pacienta. Údaj o zdravotní pojišťovně přebírá systém eRecept z Centrálního registru pojištěnců.</w:t>
            </w:r>
          </w:p>
        </w:tc>
        <w:tc>
          <w:tcPr>
            <w:tcW w:w="3448" w:type="dxa"/>
          </w:tcPr>
          <w:p w14:paraId="46A3576E" w14:textId="77777777" w:rsidR="00BD6D82" w:rsidRPr="009C71A5" w:rsidRDefault="00BD6D82" w:rsidP="00BD6D82">
            <w:pPr>
              <w:jc w:val="left"/>
            </w:pPr>
            <w:r>
              <w:lastRenderedPageBreak/>
              <w:t>ZaloziElektronickyZaznamSVydejem / ZmenitElektronickyZaznamSVydejem</w:t>
            </w:r>
          </w:p>
          <w:p w14:paraId="035DDF6C" w14:textId="77777777" w:rsidR="00BD6D82" w:rsidRPr="009C71A5" w:rsidRDefault="00BD6D82" w:rsidP="00BD6D82">
            <w:pPr>
              <w:jc w:val="left"/>
            </w:pPr>
          </w:p>
          <w:p w14:paraId="36BBA3FA" w14:textId="4350D826" w:rsidR="00BD6D82" w:rsidRPr="009C71A5" w:rsidRDefault="00BD6D82" w:rsidP="00BD6D82">
            <w:pPr>
              <w:jc w:val="left"/>
            </w:pPr>
            <w:r w:rsidRPr="009C71A5">
              <w:t xml:space="preserve">Validace </w:t>
            </w:r>
            <w:r>
              <w:t>není</w:t>
            </w:r>
            <w:r w:rsidRPr="009C71A5">
              <w:t xml:space="preserve"> blokační</w:t>
            </w:r>
          </w:p>
        </w:tc>
      </w:tr>
      <w:tr w:rsidR="00127811" w:rsidRPr="009C71A5" w14:paraId="69CBC0A7" w14:textId="77777777" w:rsidTr="009F5613">
        <w:tc>
          <w:tcPr>
            <w:tcW w:w="641" w:type="dxa"/>
          </w:tcPr>
          <w:p w14:paraId="4D3155E0" w14:textId="1F8E2CB8" w:rsidR="0079314F" w:rsidRPr="009C71A5" w:rsidRDefault="0079314F" w:rsidP="0072248A">
            <w:pPr>
              <w:jc w:val="left"/>
            </w:pPr>
            <w:r w:rsidRPr="009C71A5">
              <w:lastRenderedPageBreak/>
              <w:t>L120</w:t>
            </w:r>
          </w:p>
        </w:tc>
        <w:tc>
          <w:tcPr>
            <w:tcW w:w="1710" w:type="dxa"/>
          </w:tcPr>
          <w:p w14:paraId="78B84AA3" w14:textId="2DD8D1E2" w:rsidR="0079314F" w:rsidRPr="009C71A5" w:rsidRDefault="0079314F" w:rsidP="0072248A">
            <w:pPr>
              <w:jc w:val="left"/>
            </w:pPr>
            <w:r w:rsidRPr="009C71A5">
              <w:t>Požadována neproveditelná operace</w:t>
            </w:r>
          </w:p>
        </w:tc>
        <w:tc>
          <w:tcPr>
            <w:tcW w:w="2869" w:type="dxa"/>
          </w:tcPr>
          <w:p w14:paraId="511459D5" w14:textId="056E093F" w:rsidR="0079314F" w:rsidRPr="009C71A5" w:rsidRDefault="0079314F" w:rsidP="0072248A">
            <w:pPr>
              <w:jc w:val="left"/>
            </w:pPr>
            <w:r w:rsidRPr="009C71A5">
              <w:t>Je-li požadovaná úhrada z veřejného zdravotního pojištění, musí být pacient k datu založení eReceptu pojištěncem veřejného zdravotního pojištění.</w:t>
            </w:r>
          </w:p>
        </w:tc>
        <w:tc>
          <w:tcPr>
            <w:tcW w:w="1822" w:type="dxa"/>
          </w:tcPr>
          <w:p w14:paraId="14C71BB8" w14:textId="48102A76" w:rsidR="0079314F" w:rsidRPr="009C71A5" w:rsidRDefault="0079314F" w:rsidP="0072248A">
            <w:pPr>
              <w:jc w:val="left"/>
            </w:pPr>
            <w:r w:rsidRPr="009C71A5">
              <w:t>Zkontrolujte zadané číslo pojištěnce na eReceptu nebo změňte úhradu u léčivého přípravku na hradí pacient.</w:t>
            </w:r>
          </w:p>
        </w:tc>
        <w:tc>
          <w:tcPr>
            <w:tcW w:w="3448" w:type="dxa"/>
          </w:tcPr>
          <w:p w14:paraId="06935391" w14:textId="5CF9A808" w:rsidR="00EF4B44" w:rsidRPr="009C71A5" w:rsidRDefault="0079314F" w:rsidP="0072248A">
            <w:pPr>
              <w:jc w:val="left"/>
            </w:pPr>
            <w:r w:rsidRPr="009C71A5">
              <w:t>ZalozitPredpis / ZmenitPredpis</w:t>
            </w:r>
          </w:p>
          <w:p w14:paraId="357F256E" w14:textId="786E8BB9" w:rsidR="0079314F" w:rsidRPr="009C71A5" w:rsidRDefault="0079314F" w:rsidP="0072248A">
            <w:pPr>
              <w:jc w:val="left"/>
            </w:pPr>
            <w:r w:rsidRPr="009C71A5">
              <w:t xml:space="preserve">Validace </w:t>
            </w:r>
            <w:r w:rsidR="00485719">
              <w:t>není</w:t>
            </w:r>
            <w:r w:rsidRPr="009C71A5">
              <w:t xml:space="preserve"> blokační</w:t>
            </w:r>
          </w:p>
        </w:tc>
      </w:tr>
      <w:tr w:rsidR="00B150A2" w:rsidRPr="009C71A5" w14:paraId="4ED120E4" w14:textId="77777777" w:rsidTr="009F5613">
        <w:tc>
          <w:tcPr>
            <w:tcW w:w="641" w:type="dxa"/>
          </w:tcPr>
          <w:p w14:paraId="5096E06C" w14:textId="618C0A1C" w:rsidR="00B150A2" w:rsidRPr="009C71A5" w:rsidRDefault="00B150A2" w:rsidP="0072248A">
            <w:pPr>
              <w:jc w:val="left"/>
            </w:pPr>
            <w:r>
              <w:t>L120</w:t>
            </w:r>
          </w:p>
        </w:tc>
        <w:tc>
          <w:tcPr>
            <w:tcW w:w="1710" w:type="dxa"/>
          </w:tcPr>
          <w:p w14:paraId="472C658E" w14:textId="08D64A78" w:rsidR="00B150A2" w:rsidRPr="009C71A5" w:rsidRDefault="00B150A2" w:rsidP="0072248A">
            <w:pPr>
              <w:jc w:val="left"/>
            </w:pPr>
            <w:r w:rsidRPr="00B150A2">
              <w:t>Požadována neproveditelná operace</w:t>
            </w:r>
          </w:p>
        </w:tc>
        <w:tc>
          <w:tcPr>
            <w:tcW w:w="2869" w:type="dxa"/>
          </w:tcPr>
          <w:p w14:paraId="0D40C11F" w14:textId="27A41D78" w:rsidR="00B150A2" w:rsidRPr="009C71A5" w:rsidRDefault="00B150A2" w:rsidP="0072248A">
            <w:pPr>
              <w:jc w:val="left"/>
            </w:pPr>
            <w:r w:rsidRPr="00B150A2">
              <w:t>Je-li požadovaná úhrada z veřejného zdravotního pojištění, musí být pacient k datu založení elektronického záznamu pojištěncem veřejného zdravotního pojištění.</w:t>
            </w:r>
          </w:p>
        </w:tc>
        <w:tc>
          <w:tcPr>
            <w:tcW w:w="1822" w:type="dxa"/>
          </w:tcPr>
          <w:p w14:paraId="083D6F26" w14:textId="2583F553" w:rsidR="00B150A2" w:rsidRPr="009C71A5" w:rsidRDefault="00B150A2" w:rsidP="0072248A">
            <w:pPr>
              <w:jc w:val="left"/>
            </w:pPr>
            <w:r w:rsidRPr="00B150A2">
              <w:t>Zkontrolujte zadané číslo pojištěnce na elektronickém záznamu nebo změňte úhradu u léčivého přípravku na hradí pacient.</w:t>
            </w:r>
          </w:p>
        </w:tc>
        <w:tc>
          <w:tcPr>
            <w:tcW w:w="3448" w:type="dxa"/>
          </w:tcPr>
          <w:p w14:paraId="69CF4A14" w14:textId="77777777" w:rsidR="00B150A2" w:rsidRPr="009C71A5" w:rsidRDefault="00B150A2" w:rsidP="00B150A2">
            <w:pPr>
              <w:jc w:val="left"/>
            </w:pPr>
            <w:r>
              <w:t>ZaloziElektronickyZaznamSVydejem / ZmenitElektronickyZaznamSVydejem</w:t>
            </w:r>
          </w:p>
          <w:p w14:paraId="37DDB0B7" w14:textId="5A7DB6D9" w:rsidR="00B150A2" w:rsidRPr="009C71A5" w:rsidRDefault="00B150A2" w:rsidP="0072248A">
            <w:pPr>
              <w:jc w:val="left"/>
            </w:pPr>
            <w:r w:rsidRPr="009C71A5">
              <w:t xml:space="preserve">Validace </w:t>
            </w:r>
            <w:r w:rsidR="00485719">
              <w:t>není</w:t>
            </w:r>
            <w:r w:rsidRPr="009C71A5">
              <w:t xml:space="preserve"> blokační</w:t>
            </w:r>
          </w:p>
        </w:tc>
      </w:tr>
      <w:tr w:rsidR="00127811" w:rsidRPr="009C71A5" w14:paraId="7DAC6A0F" w14:textId="77777777" w:rsidTr="009F5613">
        <w:tc>
          <w:tcPr>
            <w:tcW w:w="641" w:type="dxa"/>
          </w:tcPr>
          <w:p w14:paraId="67694DEB" w14:textId="3E3BBDFE" w:rsidR="00127811" w:rsidRPr="009C71A5" w:rsidRDefault="00127811" w:rsidP="0072248A">
            <w:pPr>
              <w:jc w:val="left"/>
            </w:pPr>
            <w:r w:rsidRPr="00127811">
              <w:t>L121</w:t>
            </w:r>
          </w:p>
        </w:tc>
        <w:tc>
          <w:tcPr>
            <w:tcW w:w="1710" w:type="dxa"/>
          </w:tcPr>
          <w:p w14:paraId="4DDF1333" w14:textId="243BAC01" w:rsidR="00127811" w:rsidRPr="009C71A5" w:rsidRDefault="00127811" w:rsidP="0072248A">
            <w:pPr>
              <w:jc w:val="left"/>
            </w:pPr>
            <w:r w:rsidRPr="00127811">
              <w:t>Požadována neproveditelná operace</w:t>
            </w:r>
          </w:p>
        </w:tc>
        <w:tc>
          <w:tcPr>
            <w:tcW w:w="2869" w:type="dxa"/>
          </w:tcPr>
          <w:p w14:paraId="01F07BC6" w14:textId="1DCFA5D2" w:rsidR="00127811" w:rsidRPr="009C71A5" w:rsidRDefault="00127811" w:rsidP="0072248A">
            <w:pPr>
              <w:jc w:val="left"/>
            </w:pPr>
            <w:r w:rsidRPr="00127811">
              <w:t xml:space="preserve">Nelze změnit započitatelný doplatek hrazený pacientem a započitatelný doplatek hrazený zdravotní pojišťovnou po uplynutí </w:t>
            </w:r>
            <w:r>
              <w:t>1</w:t>
            </w:r>
            <w:r w:rsidR="00DD5DA7">
              <w:t>2</w:t>
            </w:r>
            <w:r w:rsidRPr="00127811">
              <w:t xml:space="preserve"> hodin od založení výdeje e</w:t>
            </w:r>
            <w:r>
              <w:t>Receptu</w:t>
            </w:r>
            <w:r w:rsidRPr="00127811">
              <w:t>.</w:t>
            </w:r>
          </w:p>
        </w:tc>
        <w:tc>
          <w:tcPr>
            <w:tcW w:w="1822" w:type="dxa"/>
          </w:tcPr>
          <w:p w14:paraId="01C91228" w14:textId="624A23F9" w:rsidR="00127811" w:rsidRPr="009C71A5" w:rsidRDefault="00127811" w:rsidP="0072248A">
            <w:pPr>
              <w:jc w:val="left"/>
            </w:pPr>
            <w:r w:rsidRPr="00127811">
              <w:t xml:space="preserve">Při změně </w:t>
            </w:r>
            <w:r>
              <w:t xml:space="preserve">výdeje </w:t>
            </w:r>
            <w:r w:rsidRPr="00127811">
              <w:t>neuvádějte započitatelný doplatek hrazený pacientem a započitatelný doplatek hrazený zdravotní pojišťovnou</w:t>
            </w:r>
          </w:p>
        </w:tc>
        <w:tc>
          <w:tcPr>
            <w:tcW w:w="3448" w:type="dxa"/>
          </w:tcPr>
          <w:p w14:paraId="67A1499B" w14:textId="77777777" w:rsidR="00127811" w:rsidRDefault="00127811" w:rsidP="0072248A">
            <w:pPr>
              <w:jc w:val="left"/>
            </w:pPr>
            <w:r>
              <w:t>ZmenitVydej</w:t>
            </w:r>
          </w:p>
          <w:p w14:paraId="509AAA8F" w14:textId="77777777" w:rsidR="00127811" w:rsidRDefault="00127811" w:rsidP="0072248A">
            <w:pPr>
              <w:jc w:val="left"/>
            </w:pPr>
            <w:r w:rsidRPr="009C71A5">
              <w:t>Validace je blokační</w:t>
            </w:r>
          </w:p>
          <w:p w14:paraId="5D1470CD" w14:textId="77777777" w:rsidR="00101173" w:rsidRDefault="00101173" w:rsidP="0072248A">
            <w:pPr>
              <w:jc w:val="left"/>
            </w:pPr>
          </w:p>
          <w:p w14:paraId="19CA36FE" w14:textId="09EBD44E" w:rsidR="00101173" w:rsidRPr="00101173" w:rsidRDefault="00101173" w:rsidP="00101173">
            <w:pPr>
              <w:rPr>
                <w:b/>
                <w:bCs/>
              </w:rPr>
            </w:pPr>
            <w:r>
              <w:rPr>
                <w:b/>
                <w:bCs/>
              </w:rPr>
              <w:t>Na testovacím prostředí je nastavená 1 hodina.</w:t>
            </w:r>
          </w:p>
        </w:tc>
      </w:tr>
      <w:tr w:rsidR="00F746DC" w:rsidRPr="009C71A5" w14:paraId="0C274784" w14:textId="77777777" w:rsidTr="009F5613">
        <w:tc>
          <w:tcPr>
            <w:tcW w:w="641" w:type="dxa"/>
          </w:tcPr>
          <w:p w14:paraId="6171DE2B" w14:textId="5757B5D9" w:rsidR="00F746DC" w:rsidRPr="00127811" w:rsidRDefault="00F746DC" w:rsidP="0072248A">
            <w:pPr>
              <w:jc w:val="left"/>
            </w:pPr>
            <w:r>
              <w:lastRenderedPageBreak/>
              <w:t>L121</w:t>
            </w:r>
          </w:p>
        </w:tc>
        <w:tc>
          <w:tcPr>
            <w:tcW w:w="1710" w:type="dxa"/>
          </w:tcPr>
          <w:p w14:paraId="6864F1C2" w14:textId="1938B6F3" w:rsidR="00F746DC" w:rsidRPr="00127811" w:rsidRDefault="00F746DC" w:rsidP="0072248A">
            <w:pPr>
              <w:jc w:val="left"/>
            </w:pPr>
            <w:r w:rsidRPr="00F746DC">
              <w:t>Požadována neproveditelná operace</w:t>
            </w:r>
          </w:p>
        </w:tc>
        <w:tc>
          <w:tcPr>
            <w:tcW w:w="2869" w:type="dxa"/>
          </w:tcPr>
          <w:p w14:paraId="039B8D07" w14:textId="5C09337D" w:rsidR="00F746DC" w:rsidRPr="00127811" w:rsidRDefault="00F746DC" w:rsidP="0072248A">
            <w:pPr>
              <w:jc w:val="left"/>
            </w:pPr>
            <w:r w:rsidRPr="00F746DC">
              <w:t>Nelze změnit započitatelný doplatek hrazený pacientem a započitatelný doplatek hrazený zdravotní pojišťovnou po uplynutí 1</w:t>
            </w:r>
            <w:r w:rsidR="00DD5DA7">
              <w:t>2</w:t>
            </w:r>
            <w:r w:rsidRPr="00F746DC">
              <w:t xml:space="preserve"> hodin od založení elektronického záznamu.</w:t>
            </w:r>
          </w:p>
        </w:tc>
        <w:tc>
          <w:tcPr>
            <w:tcW w:w="1822" w:type="dxa"/>
          </w:tcPr>
          <w:p w14:paraId="017DE817" w14:textId="6BE5FCFB" w:rsidR="00F746DC" w:rsidRPr="00127811" w:rsidRDefault="00F746DC" w:rsidP="0072248A">
            <w:pPr>
              <w:jc w:val="left"/>
            </w:pPr>
            <w:r w:rsidRPr="00F746DC">
              <w:t>Při změně elektronického záznamu neuvádějte započitatelný doplatek hrazený pacientem a započitatelný doplatek hrazený zdravotní pojišťovnou.</w:t>
            </w:r>
          </w:p>
        </w:tc>
        <w:tc>
          <w:tcPr>
            <w:tcW w:w="3448" w:type="dxa"/>
          </w:tcPr>
          <w:p w14:paraId="064BBBD0" w14:textId="7EFCF391" w:rsidR="00F746DC" w:rsidRDefault="00F746DC" w:rsidP="0072248A">
            <w:pPr>
              <w:jc w:val="left"/>
            </w:pPr>
            <w:r>
              <w:t>ZmenitElektronickyZaznamSVydejem</w:t>
            </w:r>
          </w:p>
          <w:p w14:paraId="230E4C3F" w14:textId="77777777" w:rsidR="00F746DC" w:rsidRDefault="00F746DC" w:rsidP="0072248A">
            <w:pPr>
              <w:jc w:val="left"/>
            </w:pPr>
            <w:r w:rsidRPr="009C71A5">
              <w:t>Validace je blokační</w:t>
            </w:r>
          </w:p>
          <w:p w14:paraId="05A80C61" w14:textId="77777777" w:rsidR="00101173" w:rsidRDefault="00101173" w:rsidP="0072248A">
            <w:pPr>
              <w:jc w:val="left"/>
            </w:pPr>
          </w:p>
          <w:p w14:paraId="563D63B7" w14:textId="5AE550A9" w:rsidR="00101173" w:rsidRPr="00101173" w:rsidRDefault="00101173" w:rsidP="00101173">
            <w:pPr>
              <w:rPr>
                <w:b/>
                <w:bCs/>
              </w:rPr>
            </w:pPr>
            <w:r>
              <w:rPr>
                <w:b/>
                <w:bCs/>
              </w:rPr>
              <w:t>(Na testovacím prostředí je nastavená 1 hodina.)</w:t>
            </w:r>
          </w:p>
        </w:tc>
      </w:tr>
      <w:tr w:rsidR="00127811" w:rsidRPr="009C71A5" w14:paraId="4A1B8C9A" w14:textId="77777777" w:rsidTr="009F5613">
        <w:tc>
          <w:tcPr>
            <w:tcW w:w="641" w:type="dxa"/>
          </w:tcPr>
          <w:p w14:paraId="48AAC2C0" w14:textId="77A8E492" w:rsidR="0079314F" w:rsidRPr="009C71A5" w:rsidRDefault="0079314F" w:rsidP="0072248A">
            <w:pPr>
              <w:jc w:val="left"/>
            </w:pPr>
            <w:r>
              <w:t>L122</w:t>
            </w:r>
          </w:p>
        </w:tc>
        <w:tc>
          <w:tcPr>
            <w:tcW w:w="1710" w:type="dxa"/>
          </w:tcPr>
          <w:p w14:paraId="59FE11CC" w14:textId="1D26F275" w:rsidR="0079314F" w:rsidRPr="009C71A5" w:rsidRDefault="0079314F" w:rsidP="0072248A">
            <w:pPr>
              <w:jc w:val="left"/>
            </w:pPr>
            <w:r w:rsidRPr="00C247B2">
              <w:t>Požadována neproveditelná operace</w:t>
            </w:r>
          </w:p>
        </w:tc>
        <w:tc>
          <w:tcPr>
            <w:tcW w:w="2869" w:type="dxa"/>
          </w:tcPr>
          <w:p w14:paraId="02FD94FB" w14:textId="38546E30" w:rsidR="0079314F" w:rsidRPr="009C71A5" w:rsidRDefault="0079314F" w:rsidP="0072248A">
            <w:pPr>
              <w:jc w:val="left"/>
            </w:pPr>
            <w:r w:rsidRPr="00E601E9">
              <w:t>Je-li na vydávané položce uváděn „započitatelný doplatek hrazený pacientem“ a zároveň je uveden příznak „Nezaměňovat“, musí být maximální výše započitatelného doplatku do výše maximální ceny (MFC) dle číselníku.</w:t>
            </w:r>
          </w:p>
        </w:tc>
        <w:tc>
          <w:tcPr>
            <w:tcW w:w="1822" w:type="dxa"/>
          </w:tcPr>
          <w:p w14:paraId="55491ACD" w14:textId="7797FFA4" w:rsidR="0079314F" w:rsidRPr="009C71A5" w:rsidRDefault="0079314F" w:rsidP="0072248A">
            <w:pPr>
              <w:jc w:val="left"/>
            </w:pPr>
            <w:r w:rsidRPr="00E601E9">
              <w:t>Změňte výši započitatelného doplatku hrazeného pacientem.</w:t>
            </w:r>
          </w:p>
        </w:tc>
        <w:tc>
          <w:tcPr>
            <w:tcW w:w="3448" w:type="dxa"/>
          </w:tcPr>
          <w:p w14:paraId="6B261115" w14:textId="77777777" w:rsidR="0079314F" w:rsidRDefault="0079314F" w:rsidP="0072248A">
            <w:pPr>
              <w:jc w:val="left"/>
            </w:pPr>
            <w:r w:rsidRPr="009C71A5">
              <w:t>ZalozitVydej/ZmenitVydej</w:t>
            </w:r>
          </w:p>
          <w:p w14:paraId="58131C9B" w14:textId="77777777" w:rsidR="00A33238" w:rsidRPr="009C71A5" w:rsidRDefault="00A33238" w:rsidP="00A33238">
            <w:pPr>
              <w:jc w:val="left"/>
            </w:pPr>
            <w:r>
              <w:t>ZaloziElektronickyZaznamSVydejem / ZmenitElektronickyZaznamSVydejem</w:t>
            </w:r>
          </w:p>
          <w:p w14:paraId="389F7332" w14:textId="77777777" w:rsidR="00A33238" w:rsidRPr="009C71A5" w:rsidRDefault="00A33238" w:rsidP="0072248A">
            <w:pPr>
              <w:jc w:val="left"/>
            </w:pPr>
          </w:p>
          <w:p w14:paraId="1EEBCB47" w14:textId="77777777" w:rsidR="0079314F" w:rsidRDefault="0079314F" w:rsidP="0072248A">
            <w:pPr>
              <w:jc w:val="left"/>
            </w:pPr>
            <w:r w:rsidRPr="009C71A5">
              <w:t>Validace je blokační</w:t>
            </w:r>
            <w:r w:rsidR="00E728E4">
              <w:t>, pokud se nejedná o doprodej</w:t>
            </w:r>
          </w:p>
          <w:p w14:paraId="2081A8D5" w14:textId="35BF9923" w:rsidR="00E728E4" w:rsidRDefault="00E728E4" w:rsidP="0072248A">
            <w:pPr>
              <w:jc w:val="left"/>
            </w:pPr>
            <w:r w:rsidRPr="009C71A5">
              <w:t xml:space="preserve">Validace </w:t>
            </w:r>
            <w:r>
              <w:t>není</w:t>
            </w:r>
            <w:r w:rsidRPr="009C71A5">
              <w:t xml:space="preserve"> blokační</w:t>
            </w:r>
            <w:r>
              <w:t>, pokud se jedná o doprodej</w:t>
            </w:r>
          </w:p>
          <w:p w14:paraId="6C3DF8E0" w14:textId="77777777" w:rsidR="00E728E4" w:rsidRDefault="00E728E4" w:rsidP="0072248A">
            <w:pPr>
              <w:jc w:val="left"/>
            </w:pPr>
          </w:p>
          <w:p w14:paraId="70961E76" w14:textId="7E424241" w:rsidR="00E728E4" w:rsidRPr="00F80C2A" w:rsidRDefault="00E728E4" w:rsidP="0072248A">
            <w:pPr>
              <w:jc w:val="left"/>
            </w:pPr>
          </w:p>
        </w:tc>
      </w:tr>
      <w:tr w:rsidR="00E728E4" w:rsidRPr="009C71A5" w14:paraId="068C6B44" w14:textId="77777777" w:rsidTr="009F5613">
        <w:tc>
          <w:tcPr>
            <w:tcW w:w="641" w:type="dxa"/>
          </w:tcPr>
          <w:p w14:paraId="3A21B283" w14:textId="6F87B784" w:rsidR="00E728E4" w:rsidRDefault="00E728E4" w:rsidP="0072248A">
            <w:pPr>
              <w:jc w:val="left"/>
            </w:pPr>
            <w:r>
              <w:t>L123</w:t>
            </w:r>
          </w:p>
        </w:tc>
        <w:tc>
          <w:tcPr>
            <w:tcW w:w="1710" w:type="dxa"/>
          </w:tcPr>
          <w:p w14:paraId="39CA1792" w14:textId="1E529E5B" w:rsidR="00E728E4" w:rsidRPr="00C247B2" w:rsidRDefault="00E728E4" w:rsidP="0072248A">
            <w:pPr>
              <w:jc w:val="left"/>
            </w:pPr>
            <w:r w:rsidRPr="00E728E4">
              <w:t>Požadována neproveditelná operace</w:t>
            </w:r>
          </w:p>
        </w:tc>
        <w:tc>
          <w:tcPr>
            <w:tcW w:w="2869" w:type="dxa"/>
          </w:tcPr>
          <w:p w14:paraId="18F70206" w14:textId="7A31A34D" w:rsidR="00E728E4" w:rsidRPr="00E601E9" w:rsidRDefault="00E728E4" w:rsidP="0072248A">
            <w:pPr>
              <w:jc w:val="left"/>
            </w:pPr>
            <w:r w:rsidRPr="00E728E4">
              <w:t xml:space="preserve">Je-li na vydávané položce uváděn „zap. doplatek hrazený zdrav. poj.“ a zároveň je uvedeno „Nezaměňovat“, musí být maximální výše započitatelného doplatku </w:t>
            </w:r>
            <w:r w:rsidRPr="00E728E4">
              <w:lastRenderedPageBreak/>
              <w:t>do výše maximální ceny (MFC) dle číselníku.</w:t>
            </w:r>
          </w:p>
        </w:tc>
        <w:tc>
          <w:tcPr>
            <w:tcW w:w="1822" w:type="dxa"/>
          </w:tcPr>
          <w:p w14:paraId="57156CAE" w14:textId="7733FE52" w:rsidR="00E728E4" w:rsidRPr="00E601E9" w:rsidRDefault="00E728E4" w:rsidP="0072248A">
            <w:pPr>
              <w:jc w:val="left"/>
            </w:pPr>
            <w:r w:rsidRPr="00E728E4">
              <w:lastRenderedPageBreak/>
              <w:t>Změňte výši započitatelného doplatku hrazeného zdravotní pojišťovnou.</w:t>
            </w:r>
          </w:p>
        </w:tc>
        <w:tc>
          <w:tcPr>
            <w:tcW w:w="3448" w:type="dxa"/>
          </w:tcPr>
          <w:p w14:paraId="1BD61124" w14:textId="77777777" w:rsidR="00E728E4" w:rsidRDefault="00E728E4" w:rsidP="0072248A">
            <w:pPr>
              <w:jc w:val="left"/>
            </w:pPr>
            <w:r w:rsidRPr="009C71A5">
              <w:t>ZalozitVydej/ZmenitVydej</w:t>
            </w:r>
          </w:p>
          <w:p w14:paraId="64130FE8" w14:textId="77777777" w:rsidR="00A33238" w:rsidRPr="009C71A5" w:rsidRDefault="00A33238" w:rsidP="00A33238">
            <w:pPr>
              <w:jc w:val="left"/>
            </w:pPr>
            <w:r>
              <w:t>ZaloziElektronickyZaznamSVydejem / ZmenitElektronickyZaznamSVydejem</w:t>
            </w:r>
          </w:p>
          <w:p w14:paraId="6222974B" w14:textId="77777777" w:rsidR="00A33238" w:rsidRPr="009C71A5" w:rsidRDefault="00A33238" w:rsidP="0072248A">
            <w:pPr>
              <w:jc w:val="left"/>
            </w:pPr>
          </w:p>
          <w:p w14:paraId="6714C038" w14:textId="77777777" w:rsidR="00E728E4" w:rsidRDefault="00E728E4" w:rsidP="0072248A">
            <w:pPr>
              <w:jc w:val="left"/>
            </w:pPr>
            <w:r w:rsidRPr="009C71A5">
              <w:lastRenderedPageBreak/>
              <w:t>Validace je blokační</w:t>
            </w:r>
            <w:r>
              <w:t>, pokud se nejedná o doprodej</w:t>
            </w:r>
          </w:p>
          <w:p w14:paraId="6BF73A82" w14:textId="1FA1A258" w:rsidR="00E728E4" w:rsidRPr="009C71A5" w:rsidRDefault="00E728E4" w:rsidP="0072248A">
            <w:pPr>
              <w:jc w:val="left"/>
            </w:pPr>
            <w:r w:rsidRPr="009C71A5">
              <w:t xml:space="preserve">Validace </w:t>
            </w:r>
            <w:r>
              <w:t>není</w:t>
            </w:r>
            <w:r w:rsidRPr="009C71A5">
              <w:t xml:space="preserve"> blokační</w:t>
            </w:r>
            <w:r>
              <w:t>, pokud se jedná o doprodej</w:t>
            </w:r>
          </w:p>
        </w:tc>
      </w:tr>
      <w:tr w:rsidR="00E728E4" w:rsidRPr="009C71A5" w14:paraId="2393DD1A" w14:textId="77777777" w:rsidTr="009F5613">
        <w:tc>
          <w:tcPr>
            <w:tcW w:w="641" w:type="dxa"/>
          </w:tcPr>
          <w:p w14:paraId="51D9CEE5" w14:textId="47EE7FD4" w:rsidR="00E728E4" w:rsidRDefault="00E728E4" w:rsidP="0072248A">
            <w:pPr>
              <w:jc w:val="left"/>
            </w:pPr>
            <w:r>
              <w:lastRenderedPageBreak/>
              <w:t>L124</w:t>
            </w:r>
          </w:p>
        </w:tc>
        <w:tc>
          <w:tcPr>
            <w:tcW w:w="1710" w:type="dxa"/>
          </w:tcPr>
          <w:p w14:paraId="2BE31244" w14:textId="3D989999" w:rsidR="00E728E4" w:rsidRPr="00C247B2" w:rsidRDefault="00E728E4" w:rsidP="0072248A">
            <w:pPr>
              <w:jc w:val="left"/>
            </w:pPr>
            <w:r w:rsidRPr="00E728E4">
              <w:t>Požadována neproveditelná operace</w:t>
            </w:r>
          </w:p>
        </w:tc>
        <w:tc>
          <w:tcPr>
            <w:tcW w:w="2869" w:type="dxa"/>
          </w:tcPr>
          <w:p w14:paraId="414083D5" w14:textId="77AE4BC1" w:rsidR="00E728E4" w:rsidRPr="00E601E9" w:rsidRDefault="00E728E4" w:rsidP="0072248A">
            <w:pPr>
              <w:jc w:val="left"/>
            </w:pPr>
            <w:r w:rsidRPr="00E728E4">
              <w:t>Je-li na vydávané položce uváděn „zap.dopl.hraz.pacientem“ a „zap.dopl.hraz.zdrav.poj.“ a zároveň je uvedeno „Nezaměňovat“, suma těchto zap.doplatků musí být maximálně do výše maximální ceny (MFC).</w:t>
            </w:r>
          </w:p>
        </w:tc>
        <w:tc>
          <w:tcPr>
            <w:tcW w:w="1822" w:type="dxa"/>
          </w:tcPr>
          <w:p w14:paraId="630E6701" w14:textId="6F5C8B6F" w:rsidR="00E728E4" w:rsidRPr="00E601E9" w:rsidRDefault="00E728E4" w:rsidP="0072248A">
            <w:pPr>
              <w:jc w:val="left"/>
            </w:pPr>
            <w:r w:rsidRPr="00E53186">
              <w:t>Změňte výši započitatelných doplatků hrazen</w:t>
            </w:r>
            <w:r w:rsidR="00402B00" w:rsidRPr="00E53186">
              <w:t>ých</w:t>
            </w:r>
            <w:r w:rsidRPr="00E53186">
              <w:t xml:space="preserve"> pacientem nebo zdravotní pojišťovnou.</w:t>
            </w:r>
          </w:p>
        </w:tc>
        <w:tc>
          <w:tcPr>
            <w:tcW w:w="3448" w:type="dxa"/>
          </w:tcPr>
          <w:p w14:paraId="4F2117CE" w14:textId="77777777" w:rsidR="00E728E4" w:rsidRDefault="00E728E4" w:rsidP="0072248A">
            <w:pPr>
              <w:jc w:val="left"/>
            </w:pPr>
            <w:r w:rsidRPr="009C71A5">
              <w:t>ZalozitVydej/ZmenitVydej</w:t>
            </w:r>
          </w:p>
          <w:p w14:paraId="4873D6BB" w14:textId="77777777" w:rsidR="00A33238" w:rsidRPr="009C71A5" w:rsidRDefault="00A33238" w:rsidP="00A33238">
            <w:pPr>
              <w:jc w:val="left"/>
            </w:pPr>
            <w:r>
              <w:t>ZaloziElektronickyZaznamSVydejem / ZmenitElektronickyZaznamSVydejem</w:t>
            </w:r>
          </w:p>
          <w:p w14:paraId="63517EA1" w14:textId="77777777" w:rsidR="00A33238" w:rsidRPr="009C71A5" w:rsidRDefault="00A33238" w:rsidP="0072248A">
            <w:pPr>
              <w:jc w:val="left"/>
            </w:pPr>
          </w:p>
          <w:p w14:paraId="568DEF7F" w14:textId="77777777" w:rsidR="00E728E4" w:rsidRDefault="00E728E4" w:rsidP="0072248A">
            <w:pPr>
              <w:jc w:val="left"/>
            </w:pPr>
            <w:r w:rsidRPr="009C71A5">
              <w:t>Validace je blokační</w:t>
            </w:r>
            <w:r>
              <w:t>, pokud se nejedná o doprodej</w:t>
            </w:r>
          </w:p>
          <w:p w14:paraId="1E29B1D5" w14:textId="77777777" w:rsidR="00E728E4" w:rsidRDefault="00E728E4" w:rsidP="0072248A">
            <w:pPr>
              <w:jc w:val="left"/>
            </w:pPr>
            <w:r w:rsidRPr="009C71A5">
              <w:t xml:space="preserve">Validace </w:t>
            </w:r>
            <w:r>
              <w:t>není</w:t>
            </w:r>
            <w:r w:rsidRPr="009C71A5">
              <w:t xml:space="preserve"> blokační</w:t>
            </w:r>
            <w:r>
              <w:t>, pokud se jedná o doprodej</w:t>
            </w:r>
          </w:p>
          <w:p w14:paraId="3A928F65" w14:textId="16DDD054" w:rsidR="00E728E4" w:rsidRPr="00262867" w:rsidRDefault="00E728E4" w:rsidP="0072248A">
            <w:pPr>
              <w:jc w:val="left"/>
            </w:pPr>
          </w:p>
        </w:tc>
      </w:tr>
      <w:tr w:rsidR="00262867" w:rsidRPr="009C71A5" w14:paraId="4E345142" w14:textId="77777777" w:rsidTr="009F5613">
        <w:tc>
          <w:tcPr>
            <w:tcW w:w="641" w:type="dxa"/>
          </w:tcPr>
          <w:p w14:paraId="4E336589" w14:textId="5350B05F" w:rsidR="00262867" w:rsidRDefault="00262867" w:rsidP="0072248A">
            <w:pPr>
              <w:jc w:val="left"/>
            </w:pPr>
            <w:r>
              <w:t>L125</w:t>
            </w:r>
          </w:p>
        </w:tc>
        <w:tc>
          <w:tcPr>
            <w:tcW w:w="1710" w:type="dxa"/>
          </w:tcPr>
          <w:p w14:paraId="24CB25F1" w14:textId="279DF881" w:rsidR="00262867" w:rsidRPr="00E728E4" w:rsidRDefault="00262867" w:rsidP="0072248A">
            <w:pPr>
              <w:jc w:val="left"/>
            </w:pPr>
            <w:r w:rsidRPr="00262867">
              <w:t>Požadována neproveditelná operace</w:t>
            </w:r>
          </w:p>
        </w:tc>
        <w:tc>
          <w:tcPr>
            <w:tcW w:w="2869" w:type="dxa"/>
          </w:tcPr>
          <w:p w14:paraId="207B5AFB" w14:textId="49AA5D13" w:rsidR="00262867" w:rsidRPr="00E728E4" w:rsidRDefault="00D5169F" w:rsidP="0072248A">
            <w:pPr>
              <w:jc w:val="left"/>
            </w:pPr>
            <w:r w:rsidRPr="00D5169F">
              <w:t>Zadaný pojištenec není pojištěncem Vaší pojišťovny!</w:t>
            </w:r>
          </w:p>
        </w:tc>
        <w:tc>
          <w:tcPr>
            <w:tcW w:w="1822" w:type="dxa"/>
          </w:tcPr>
          <w:p w14:paraId="375E0D26" w14:textId="23301CED" w:rsidR="00262867" w:rsidRPr="00E728E4" w:rsidRDefault="00262867" w:rsidP="0072248A">
            <w:pPr>
              <w:jc w:val="left"/>
            </w:pPr>
            <w:r w:rsidRPr="00262867">
              <w:t>Nelze načíst seznam doplatků pacienta, který není/nebyl pojištěncem volající pojišťovny pro aktuální/minulý rok.</w:t>
            </w:r>
          </w:p>
        </w:tc>
        <w:tc>
          <w:tcPr>
            <w:tcW w:w="3448" w:type="dxa"/>
          </w:tcPr>
          <w:p w14:paraId="4AE16580" w14:textId="77777777" w:rsidR="00262867" w:rsidRDefault="00262867" w:rsidP="0072248A">
            <w:pPr>
              <w:jc w:val="left"/>
            </w:pPr>
            <w:r w:rsidRPr="00262867">
              <w:t>NacistSeznamDoplatkuPojistence</w:t>
            </w:r>
          </w:p>
          <w:p w14:paraId="2E2B4CF6" w14:textId="43FFABA1" w:rsidR="00262867" w:rsidRPr="009C71A5" w:rsidRDefault="00262867" w:rsidP="0072248A">
            <w:pPr>
              <w:jc w:val="left"/>
            </w:pPr>
            <w:r w:rsidRPr="009C71A5">
              <w:t>Validace je blokační</w:t>
            </w:r>
          </w:p>
        </w:tc>
      </w:tr>
      <w:tr w:rsidR="00127811" w:rsidRPr="009C71A5" w14:paraId="58A0EB5D" w14:textId="77777777" w:rsidTr="009F5613">
        <w:tc>
          <w:tcPr>
            <w:tcW w:w="641" w:type="dxa"/>
          </w:tcPr>
          <w:p w14:paraId="1DEDD3FA" w14:textId="61400823" w:rsidR="0079314F" w:rsidRPr="009C71A5" w:rsidRDefault="006B4E82" w:rsidP="0072248A">
            <w:pPr>
              <w:jc w:val="left"/>
            </w:pPr>
            <w:r>
              <w:t>L126</w:t>
            </w:r>
          </w:p>
        </w:tc>
        <w:tc>
          <w:tcPr>
            <w:tcW w:w="1710" w:type="dxa"/>
          </w:tcPr>
          <w:p w14:paraId="47E9E41A" w14:textId="306E6C08" w:rsidR="0079314F" w:rsidRPr="009C71A5" w:rsidRDefault="006B4E82" w:rsidP="0072248A">
            <w:pPr>
              <w:jc w:val="left"/>
            </w:pPr>
            <w:r w:rsidRPr="006B4E82">
              <w:t>Požadována neproveditelná operace</w:t>
            </w:r>
          </w:p>
        </w:tc>
        <w:tc>
          <w:tcPr>
            <w:tcW w:w="2869" w:type="dxa"/>
          </w:tcPr>
          <w:p w14:paraId="72E0A1D1" w14:textId="369E5FF0" w:rsidR="0079314F" w:rsidRPr="009C71A5" w:rsidRDefault="006B4E82" w:rsidP="0072248A">
            <w:pPr>
              <w:jc w:val="left"/>
            </w:pPr>
            <w:r w:rsidRPr="006B4E82">
              <w:t>U výdeje neregistrovaného HVLP nelze uplatnit započitatelný doplatek!</w:t>
            </w:r>
          </w:p>
        </w:tc>
        <w:tc>
          <w:tcPr>
            <w:tcW w:w="1822" w:type="dxa"/>
          </w:tcPr>
          <w:p w14:paraId="2EACD01B" w14:textId="436B6706" w:rsidR="0079314F" w:rsidRPr="009C71A5" w:rsidRDefault="006B4E82" w:rsidP="0072248A">
            <w:pPr>
              <w:jc w:val="left"/>
            </w:pPr>
            <w:r w:rsidRPr="006B4E82">
              <w:t xml:space="preserve">Neposílejte započitatelný doplatek hrazený pacientem a započitatelný doplatek hrazený </w:t>
            </w:r>
            <w:r w:rsidRPr="006B4E82">
              <w:lastRenderedPageBreak/>
              <w:t>zdravotní pojišťovnou.</w:t>
            </w:r>
          </w:p>
        </w:tc>
        <w:tc>
          <w:tcPr>
            <w:tcW w:w="3448" w:type="dxa"/>
          </w:tcPr>
          <w:p w14:paraId="266495D0" w14:textId="7BD40953" w:rsidR="004E380D" w:rsidRDefault="006B4E82" w:rsidP="0072248A">
            <w:pPr>
              <w:jc w:val="left"/>
            </w:pPr>
            <w:r w:rsidRPr="009C71A5">
              <w:lastRenderedPageBreak/>
              <w:t>ZalozitVydej/ZmenitVydej</w:t>
            </w:r>
          </w:p>
          <w:p w14:paraId="7A93A4AD" w14:textId="77777777" w:rsidR="004E380D" w:rsidRPr="009C71A5" w:rsidRDefault="004E380D" w:rsidP="0072248A">
            <w:pPr>
              <w:jc w:val="left"/>
            </w:pPr>
            <w:r w:rsidRPr="00B37F29">
              <w:t>ZaloziElektronickyZaznamSVydejem / ZmenitElektronickyZaznamSVydejem</w:t>
            </w:r>
          </w:p>
          <w:p w14:paraId="36E14151" w14:textId="77777777" w:rsidR="004E380D" w:rsidRPr="009C71A5" w:rsidRDefault="004E380D" w:rsidP="0072248A">
            <w:pPr>
              <w:jc w:val="left"/>
            </w:pPr>
          </w:p>
          <w:p w14:paraId="36B854FB" w14:textId="060270C9" w:rsidR="0079314F" w:rsidRPr="009C71A5" w:rsidRDefault="006B4E82" w:rsidP="0072248A">
            <w:pPr>
              <w:jc w:val="left"/>
            </w:pPr>
            <w:r w:rsidRPr="009C71A5">
              <w:t>Validace je blokační</w:t>
            </w:r>
          </w:p>
        </w:tc>
      </w:tr>
      <w:tr w:rsidR="00D66915" w:rsidRPr="009C71A5" w14:paraId="58964706" w14:textId="77777777" w:rsidTr="009F5613">
        <w:tc>
          <w:tcPr>
            <w:tcW w:w="641" w:type="dxa"/>
          </w:tcPr>
          <w:p w14:paraId="5B6E3FD8" w14:textId="73316DC5" w:rsidR="00D66915" w:rsidRDefault="00D66915" w:rsidP="0072248A">
            <w:pPr>
              <w:jc w:val="left"/>
            </w:pPr>
            <w:r w:rsidRPr="00D66915">
              <w:lastRenderedPageBreak/>
              <w:t>L127</w:t>
            </w:r>
          </w:p>
        </w:tc>
        <w:tc>
          <w:tcPr>
            <w:tcW w:w="1710" w:type="dxa"/>
          </w:tcPr>
          <w:p w14:paraId="2F94208E" w14:textId="666B3B45" w:rsidR="00D66915" w:rsidRPr="006B4E82" w:rsidRDefault="00D66915" w:rsidP="0072248A">
            <w:pPr>
              <w:jc w:val="left"/>
            </w:pPr>
            <w:r w:rsidRPr="00D66915">
              <w:t>Požadována neproveditelná operace</w:t>
            </w:r>
          </w:p>
        </w:tc>
        <w:tc>
          <w:tcPr>
            <w:tcW w:w="2869" w:type="dxa"/>
          </w:tcPr>
          <w:p w14:paraId="60B1AE51" w14:textId="06C7FDF1" w:rsidR="00D66915" w:rsidRPr="0000452F" w:rsidRDefault="00D66915" w:rsidP="0072248A">
            <w:pPr>
              <w:jc w:val="left"/>
              <w:rPr>
                <w:lang w:val="en-150"/>
              </w:rPr>
            </w:pPr>
            <w:r w:rsidRPr="00D66915">
              <w:t>U IPLP lze uplatnit započitatelný doplatek jen v případě léčebného konopí a jen u osob starších 65. let!</w:t>
            </w:r>
          </w:p>
        </w:tc>
        <w:tc>
          <w:tcPr>
            <w:tcW w:w="1822" w:type="dxa"/>
          </w:tcPr>
          <w:p w14:paraId="1B794540" w14:textId="42AD1FC1" w:rsidR="00D66915" w:rsidRPr="006B4E82" w:rsidRDefault="00D66915" w:rsidP="0072248A">
            <w:pPr>
              <w:jc w:val="left"/>
            </w:pPr>
            <w:r w:rsidRPr="00D66915">
              <w:t>Neposílejte započitatelný doplatek hrazený pacientem a započitatelný doplatek hrazený zdravotní pojišťovnou.</w:t>
            </w:r>
          </w:p>
        </w:tc>
        <w:tc>
          <w:tcPr>
            <w:tcW w:w="3448" w:type="dxa"/>
          </w:tcPr>
          <w:p w14:paraId="59772F2A" w14:textId="77777777" w:rsidR="00D66915" w:rsidRDefault="00D66915" w:rsidP="0072248A">
            <w:pPr>
              <w:jc w:val="left"/>
            </w:pPr>
            <w:r w:rsidRPr="009C71A5">
              <w:t>ZalozitVydej/ZmenitVydej</w:t>
            </w:r>
          </w:p>
          <w:p w14:paraId="3F0ACE3F" w14:textId="77777777" w:rsidR="009E0DB4" w:rsidRPr="009C71A5" w:rsidRDefault="009E0DB4" w:rsidP="009E0DB4">
            <w:pPr>
              <w:jc w:val="left"/>
            </w:pPr>
            <w:r w:rsidRPr="00B63BFB">
              <w:t>ZaloziElektronickyZaznamSVydejem / ZmenitElektronickyZaznamSVydejem</w:t>
            </w:r>
          </w:p>
          <w:p w14:paraId="6B3A84F0" w14:textId="77777777" w:rsidR="009E0DB4" w:rsidRDefault="009E0DB4" w:rsidP="0072248A">
            <w:pPr>
              <w:jc w:val="left"/>
            </w:pPr>
          </w:p>
          <w:p w14:paraId="16626A57" w14:textId="1A0E379D" w:rsidR="00D66915" w:rsidRPr="009C71A5" w:rsidRDefault="00D66915" w:rsidP="0072248A">
            <w:pPr>
              <w:jc w:val="left"/>
            </w:pPr>
            <w:r w:rsidRPr="009C71A5">
              <w:t>Validace je blokační</w:t>
            </w:r>
          </w:p>
        </w:tc>
      </w:tr>
      <w:tr w:rsidR="00DA099D" w:rsidRPr="009C71A5" w14:paraId="70BAF7F0" w14:textId="77777777" w:rsidTr="009F5613">
        <w:tc>
          <w:tcPr>
            <w:tcW w:w="641" w:type="dxa"/>
          </w:tcPr>
          <w:p w14:paraId="3BA9D88F" w14:textId="22510FCE" w:rsidR="00DA099D" w:rsidRPr="00D66915" w:rsidRDefault="00DA099D" w:rsidP="0072248A">
            <w:pPr>
              <w:jc w:val="left"/>
            </w:pPr>
            <w:r>
              <w:t>L128</w:t>
            </w:r>
          </w:p>
        </w:tc>
        <w:tc>
          <w:tcPr>
            <w:tcW w:w="1710" w:type="dxa"/>
          </w:tcPr>
          <w:p w14:paraId="7DE5B119" w14:textId="092FB72F" w:rsidR="00DA099D" w:rsidRPr="00D66915" w:rsidRDefault="00DA099D" w:rsidP="0072248A">
            <w:pPr>
              <w:jc w:val="left"/>
            </w:pPr>
            <w:r w:rsidRPr="00DA099D">
              <w:t>Požadována neproveditelná operace</w:t>
            </w:r>
          </w:p>
        </w:tc>
        <w:tc>
          <w:tcPr>
            <w:tcW w:w="2869" w:type="dxa"/>
          </w:tcPr>
          <w:p w14:paraId="6FC81366" w14:textId="1581D0F4" w:rsidR="00DA099D" w:rsidRPr="00D66915" w:rsidRDefault="00DA099D" w:rsidP="0072248A">
            <w:pPr>
              <w:jc w:val="left"/>
            </w:pPr>
            <w:r w:rsidRPr="00DA099D">
              <w:t>Je-li na vydávané položce uváděn „započitatelný doplatek hrazený pacientem“ nebo  započitatelný doplatek hrazený zdravotní pojišťovnou“ musí být léčivý přípravek v číselníku SCAU!</w:t>
            </w:r>
          </w:p>
        </w:tc>
        <w:tc>
          <w:tcPr>
            <w:tcW w:w="1822" w:type="dxa"/>
          </w:tcPr>
          <w:p w14:paraId="699D320E" w14:textId="13369A46" w:rsidR="00DA099D" w:rsidRPr="00D66915" w:rsidRDefault="00DA099D" w:rsidP="0072248A">
            <w:pPr>
              <w:jc w:val="left"/>
            </w:pPr>
            <w:r w:rsidRPr="00DA099D">
              <w:t>Neposílejte „započitatelný doplatek hrazený pacientem“ nebo  „započitatelný doplatek hrazený zdravotní pojišťovnou“.</w:t>
            </w:r>
          </w:p>
        </w:tc>
        <w:tc>
          <w:tcPr>
            <w:tcW w:w="3448" w:type="dxa"/>
          </w:tcPr>
          <w:p w14:paraId="247B827A" w14:textId="77777777" w:rsidR="00DA099D" w:rsidRDefault="00DA099D" w:rsidP="00DA099D">
            <w:pPr>
              <w:jc w:val="left"/>
            </w:pPr>
            <w:r w:rsidRPr="009C71A5">
              <w:t>ZalozitVydej/ZmenitVydej</w:t>
            </w:r>
          </w:p>
          <w:p w14:paraId="31494D06" w14:textId="77777777" w:rsidR="00DA099D" w:rsidRPr="009C71A5" w:rsidRDefault="00DA099D" w:rsidP="00DA099D">
            <w:pPr>
              <w:jc w:val="left"/>
            </w:pPr>
            <w:r w:rsidRPr="0000452F">
              <w:t>ZaloziElektronickyZaznamSVydejem / ZmenitElektronickyZaznamSVydejem</w:t>
            </w:r>
          </w:p>
          <w:p w14:paraId="641CBCB0" w14:textId="77777777" w:rsidR="00DA099D" w:rsidRDefault="00DA099D" w:rsidP="00DA099D">
            <w:pPr>
              <w:jc w:val="left"/>
            </w:pPr>
          </w:p>
          <w:p w14:paraId="4E96229E" w14:textId="3D7FA027" w:rsidR="00DA099D" w:rsidRPr="009C71A5" w:rsidRDefault="00DA099D" w:rsidP="00DA099D">
            <w:pPr>
              <w:jc w:val="left"/>
            </w:pPr>
            <w:r w:rsidRPr="009C71A5">
              <w:t>Validace je blokační</w:t>
            </w:r>
          </w:p>
        </w:tc>
      </w:tr>
      <w:tr w:rsidR="00F70845" w:rsidRPr="009C71A5" w14:paraId="352B5927" w14:textId="77777777" w:rsidTr="009F5613">
        <w:tc>
          <w:tcPr>
            <w:tcW w:w="641" w:type="dxa"/>
          </w:tcPr>
          <w:p w14:paraId="38668538" w14:textId="74F98211" w:rsidR="00F70845" w:rsidRDefault="00F70845" w:rsidP="0072248A">
            <w:pPr>
              <w:jc w:val="left"/>
            </w:pPr>
            <w:r>
              <w:t>L130</w:t>
            </w:r>
          </w:p>
        </w:tc>
        <w:tc>
          <w:tcPr>
            <w:tcW w:w="1710" w:type="dxa"/>
          </w:tcPr>
          <w:p w14:paraId="50117E8C" w14:textId="4587B5BB" w:rsidR="00F70845" w:rsidRPr="00DA099D" w:rsidRDefault="00F70845" w:rsidP="0072248A">
            <w:pPr>
              <w:jc w:val="left"/>
            </w:pPr>
            <w:r w:rsidRPr="00F70845">
              <w:t>Požadována neproveditelná operace</w:t>
            </w:r>
          </w:p>
        </w:tc>
        <w:tc>
          <w:tcPr>
            <w:tcW w:w="2869" w:type="dxa"/>
          </w:tcPr>
          <w:p w14:paraId="4A30AC75" w14:textId="3E7F856C" w:rsidR="00F70845" w:rsidRPr="00DA099D" w:rsidRDefault="00F70845" w:rsidP="0072248A">
            <w:pPr>
              <w:jc w:val="left"/>
            </w:pPr>
            <w:r w:rsidRPr="00F70845">
              <w:t>Není-li zcela vyčerpaný limit pacienta, nelze započitatelný doplatek vykázat na zdravotní pojišťovnu.</w:t>
            </w:r>
          </w:p>
        </w:tc>
        <w:tc>
          <w:tcPr>
            <w:tcW w:w="1822" w:type="dxa"/>
          </w:tcPr>
          <w:p w14:paraId="4854D80C" w14:textId="26F9678F" w:rsidR="00F70845" w:rsidRPr="00DA099D" w:rsidRDefault="00F70845" w:rsidP="0072248A">
            <w:pPr>
              <w:jc w:val="left"/>
            </w:pPr>
            <w:r w:rsidRPr="00F70845">
              <w:t>Zkontrolujte zadání započitatelného doplatku.</w:t>
            </w:r>
          </w:p>
        </w:tc>
        <w:tc>
          <w:tcPr>
            <w:tcW w:w="3448" w:type="dxa"/>
          </w:tcPr>
          <w:p w14:paraId="774229C9" w14:textId="77777777" w:rsidR="00F70845" w:rsidRDefault="00F70845" w:rsidP="00F70845">
            <w:pPr>
              <w:jc w:val="left"/>
            </w:pPr>
            <w:r w:rsidRPr="009C71A5">
              <w:t>ZalozitVydej/ZmenitVydej</w:t>
            </w:r>
          </w:p>
          <w:p w14:paraId="404A00A0" w14:textId="77777777" w:rsidR="00F70845" w:rsidRPr="009C71A5" w:rsidRDefault="00F70845" w:rsidP="00F70845">
            <w:pPr>
              <w:jc w:val="left"/>
            </w:pPr>
            <w:r w:rsidRPr="00B63BFB">
              <w:t>ZaloziElektronickyZaznamSVydejem / ZmenitElektronickyZaznamSVydejem</w:t>
            </w:r>
          </w:p>
          <w:p w14:paraId="7206D6A9" w14:textId="77777777" w:rsidR="00F70845" w:rsidRDefault="00F70845" w:rsidP="00F70845">
            <w:pPr>
              <w:jc w:val="left"/>
            </w:pPr>
          </w:p>
          <w:p w14:paraId="79F13280" w14:textId="009EE856" w:rsidR="00F70845" w:rsidRPr="009C71A5" w:rsidRDefault="00F70845" w:rsidP="00F70845">
            <w:pPr>
              <w:jc w:val="left"/>
            </w:pPr>
            <w:r w:rsidRPr="009C71A5">
              <w:t>Validace je</w:t>
            </w:r>
            <w:r>
              <w:t xml:space="preserve"> dočasně </w:t>
            </w:r>
            <w:r w:rsidRPr="009C71A5">
              <w:t xml:space="preserve"> </w:t>
            </w:r>
            <w:r>
              <w:t>ne</w:t>
            </w:r>
            <w:r w:rsidRPr="009C71A5">
              <w:t>blokační</w:t>
            </w:r>
          </w:p>
        </w:tc>
      </w:tr>
    </w:tbl>
    <w:p w14:paraId="3DC8E712" w14:textId="77777777" w:rsidR="00766A9F" w:rsidRPr="00766A9F" w:rsidRDefault="00766A9F" w:rsidP="00766A9F"/>
    <w:sectPr w:rsidR="00766A9F" w:rsidRPr="00766A9F" w:rsidSect="00CB278F">
      <w:footerReference w:type="even" r:id="rId25"/>
      <w:footerReference w:type="default" r:id="rId26"/>
      <w:headerReference w:type="first" r:id="rId27"/>
      <w:footerReference w:type="first" r:id="rId28"/>
      <w:pgSz w:w="11906" w:h="16838"/>
      <w:pgMar w:top="1985" w:right="1418" w:bottom="1985" w:left="1418" w:header="851"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A25E2" w14:textId="77777777" w:rsidR="00B4211D" w:rsidRDefault="00B4211D" w:rsidP="008B2EC8">
      <w:r>
        <w:separator/>
      </w:r>
    </w:p>
    <w:p w14:paraId="2C4C032E" w14:textId="77777777" w:rsidR="00B4211D" w:rsidRDefault="00B4211D" w:rsidP="008B2EC8"/>
    <w:p w14:paraId="7B22B866" w14:textId="77777777" w:rsidR="00B4211D" w:rsidRDefault="00B4211D" w:rsidP="008B2EC8"/>
    <w:p w14:paraId="7E092633" w14:textId="77777777" w:rsidR="00B4211D" w:rsidRDefault="00B4211D" w:rsidP="008B2EC8"/>
  </w:endnote>
  <w:endnote w:type="continuationSeparator" w:id="0">
    <w:p w14:paraId="10F5906D" w14:textId="77777777" w:rsidR="00B4211D" w:rsidRDefault="00B4211D" w:rsidP="008B2EC8">
      <w:r>
        <w:continuationSeparator/>
      </w:r>
    </w:p>
    <w:p w14:paraId="37B26909" w14:textId="77777777" w:rsidR="00B4211D" w:rsidRDefault="00B4211D" w:rsidP="008B2EC8"/>
    <w:p w14:paraId="52744407" w14:textId="77777777" w:rsidR="00B4211D" w:rsidRDefault="00B4211D" w:rsidP="008B2EC8"/>
    <w:p w14:paraId="51629E81" w14:textId="77777777" w:rsidR="00B4211D" w:rsidRDefault="00B4211D" w:rsidP="008B2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094E9" w14:textId="77777777" w:rsidR="004F3DC7" w:rsidRDefault="004F3DC7">
    <w:pPr>
      <w:pStyle w:val="Zpat"/>
    </w:pPr>
    <w:r>
      <w:rPr>
        <w:noProof/>
      </w:rPr>
      <mc:AlternateContent>
        <mc:Choice Requires="wps">
          <w:drawing>
            <wp:anchor distT="0" distB="0" distL="0" distR="0" simplePos="0" relativeHeight="251677696" behindDoc="0" locked="0" layoutInCell="1" allowOverlap="1" wp14:anchorId="6D875C20" wp14:editId="1139DEEA">
              <wp:simplePos x="635" y="635"/>
              <wp:positionH relativeFrom="leftMargin">
                <wp:align>left</wp:align>
              </wp:positionH>
              <wp:positionV relativeFrom="paragraph">
                <wp:posOffset>635</wp:posOffset>
              </wp:positionV>
              <wp:extent cx="443865" cy="443865"/>
              <wp:effectExtent l="0" t="0" r="13970" b="17145"/>
              <wp:wrapSquare wrapText="bothSides"/>
              <wp:docPr id="2" name="Textové pole 2"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875C20" id="_x0000_t202" coordsize="21600,21600" o:spt="202" path="m,l,21600r21600,l21600,xe">
              <v:stroke joinstyle="miter"/>
              <v:path gradientshapeok="t" o:connecttype="rect"/>
            </v:shapetype>
            <v:shape id="Textové pole 2" o:spid="_x0000_s1028" type="#_x0000_t202" alt="Seyfor: Non-public / Neveřejné" style="position:absolute;left:0;text-align:left;margin-left:0;margin-top:.05pt;width:34.95pt;height:34.95pt;z-index:25167769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B1B1" w14:textId="77777777" w:rsidR="004F3DC7" w:rsidRPr="00A01FD7" w:rsidRDefault="004F3DC7">
    <w:pPr>
      <w:pStyle w:val="Zpat"/>
      <w:jc w:val="right"/>
    </w:pPr>
    <w:r>
      <w:rPr>
        <w:noProof/>
      </w:rPr>
      <mc:AlternateContent>
        <mc:Choice Requires="wps">
          <w:drawing>
            <wp:anchor distT="0" distB="0" distL="0" distR="0" simplePos="0" relativeHeight="251678720" behindDoc="0" locked="0" layoutInCell="1" allowOverlap="1" wp14:anchorId="7CE63188" wp14:editId="7429744C">
              <wp:simplePos x="635" y="635"/>
              <wp:positionH relativeFrom="leftMargin">
                <wp:align>left</wp:align>
              </wp:positionH>
              <wp:positionV relativeFrom="paragraph">
                <wp:posOffset>635</wp:posOffset>
              </wp:positionV>
              <wp:extent cx="443865" cy="443865"/>
              <wp:effectExtent l="0" t="0" r="13970" b="17145"/>
              <wp:wrapSquare wrapText="bothSides"/>
              <wp:docPr id="3" name="Textové pole 3"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CE63188" id="_x0000_t202" coordsize="21600,21600" o:spt="202" path="m,l,21600r21600,l21600,xe">
              <v:stroke joinstyle="miter"/>
              <v:path gradientshapeok="t" o:connecttype="rect"/>
            </v:shapetype>
            <v:shape id="Textové pole 3" o:spid="_x0000_s1029" type="#_x0000_t202" alt="Seyfor: Non-public / Neveřejné" style="position:absolute;left:0;text-align:left;margin-left:0;margin-top:.05pt;width:34.95pt;height:34.95pt;z-index:25167872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sdt>
    <w:sdtPr>
      <w:id w:val="474961817"/>
      <w:docPartObj>
        <w:docPartGallery w:val="Page Numbers (Bottom of Page)"/>
        <w:docPartUnique/>
      </w:docPartObj>
    </w:sdtPr>
    <w:sdtEndPr/>
    <w:sdtContent>
      <w:p w14:paraId="3398BED3" w14:textId="77777777" w:rsidR="004F3DC7" w:rsidRPr="00A01FD7" w:rsidRDefault="004F3DC7">
        <w:pPr>
          <w:pStyle w:val="Zpat"/>
          <w:jc w:val="right"/>
        </w:pPr>
        <w:r w:rsidRPr="00A01FD7">
          <w:tab/>
        </w:r>
        <w:r w:rsidRPr="00A01FD7">
          <w:tab/>
          <w:t xml:space="preserve"> </w:t>
        </w:r>
        <w:r w:rsidRPr="00A01FD7">
          <w:fldChar w:fldCharType="begin"/>
        </w:r>
        <w:r w:rsidRPr="00A01FD7">
          <w:instrText>PAGE   \* MERGEFORMAT</w:instrText>
        </w:r>
        <w:r w:rsidRPr="00A01FD7">
          <w:fldChar w:fldCharType="separate"/>
        </w:r>
        <w:r w:rsidRPr="00A01FD7">
          <w:t>2</w:t>
        </w:r>
        <w:r w:rsidRPr="00A01FD7">
          <w:fldChar w:fldCharType="end"/>
        </w:r>
        <w:r w:rsidRPr="00A01FD7">
          <w:t xml:space="preserve"> | </w:t>
        </w:r>
        <w:fldSimple w:instr="NUMPAGES  \* Arabic  \* MERGEFORMAT">
          <w:r w:rsidRPr="00A01FD7">
            <w:t>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9B02B" w14:textId="77777777" w:rsidR="004F3DC7" w:rsidRDefault="004F3DC7">
    <w:pPr>
      <w:pStyle w:val="Zpat"/>
    </w:pPr>
    <w:r>
      <w:rPr>
        <w:noProof/>
      </w:rPr>
      <mc:AlternateContent>
        <mc:Choice Requires="wps">
          <w:drawing>
            <wp:anchor distT="0" distB="0" distL="0" distR="0" simplePos="0" relativeHeight="251676672" behindDoc="0" locked="0" layoutInCell="1" allowOverlap="1" wp14:anchorId="79E20774" wp14:editId="755F77C6">
              <wp:simplePos x="635" y="635"/>
              <wp:positionH relativeFrom="leftMargin">
                <wp:align>left</wp:align>
              </wp:positionH>
              <wp:positionV relativeFrom="paragraph">
                <wp:posOffset>635</wp:posOffset>
              </wp:positionV>
              <wp:extent cx="443865" cy="443865"/>
              <wp:effectExtent l="0" t="0" r="13970" b="17145"/>
              <wp:wrapSquare wrapText="bothSides"/>
              <wp:docPr id="1" name="Textové pole 1"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9E20774" id="_x0000_t202" coordsize="21600,21600" o:spt="202" path="m,l,21600r21600,l21600,xe">
              <v:stroke joinstyle="miter"/>
              <v:path gradientshapeok="t" o:connecttype="rect"/>
            </v:shapetype>
            <v:shape id="Textové pole 1" o:spid="_x0000_s1030" type="#_x0000_t202" alt="Seyfor: Non-public / Neveřejné" style="position:absolute;left:0;text-align:left;margin-left:0;margin-top:.05pt;width:34.95pt;height:34.95pt;z-index:25167667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E5536" w14:textId="77777777" w:rsidR="004F3DC7" w:rsidRDefault="004F3DC7">
    <w:pPr>
      <w:pStyle w:val="Zpat"/>
    </w:pPr>
    <w:r>
      <w:rPr>
        <w:noProof/>
      </w:rPr>
      <mc:AlternateContent>
        <mc:Choice Requires="wps">
          <w:drawing>
            <wp:anchor distT="0" distB="0" distL="0" distR="0" simplePos="0" relativeHeight="251680768" behindDoc="0" locked="0" layoutInCell="1" allowOverlap="1" wp14:anchorId="6F44EB78" wp14:editId="6A82E3FC">
              <wp:simplePos x="635" y="635"/>
              <wp:positionH relativeFrom="leftMargin">
                <wp:align>left</wp:align>
              </wp:positionH>
              <wp:positionV relativeFrom="paragraph">
                <wp:posOffset>635</wp:posOffset>
              </wp:positionV>
              <wp:extent cx="443865" cy="443865"/>
              <wp:effectExtent l="0" t="0" r="13970" b="17145"/>
              <wp:wrapSquare wrapText="bothSides"/>
              <wp:docPr id="5" name="Textové pole 5"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F44EB78" id="_x0000_t202" coordsize="21600,21600" o:spt="202" path="m,l,21600r21600,l21600,xe">
              <v:stroke joinstyle="miter"/>
              <v:path gradientshapeok="t" o:connecttype="rect"/>
            </v:shapetype>
            <v:shape id="Textové pole 5" o:spid="_x0000_s1031" type="#_x0000_t202" alt="Seyfor: Non-public / Neveřejné" style="position:absolute;left:0;text-align:left;margin-left:0;margin-top:.05pt;width:34.95pt;height:34.95pt;z-index:25168076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DE05A" w14:textId="77777777" w:rsidR="004F3DC7" w:rsidRDefault="004F3DC7">
    <w:pPr>
      <w:pStyle w:val="Zpat"/>
    </w:pPr>
    <w:r>
      <w:rPr>
        <w:noProof/>
      </w:rPr>
      <mc:AlternateContent>
        <mc:Choice Requires="wps">
          <w:drawing>
            <wp:anchor distT="0" distB="0" distL="0" distR="0" simplePos="0" relativeHeight="251681792" behindDoc="0" locked="0" layoutInCell="1" allowOverlap="1" wp14:anchorId="420A3E06" wp14:editId="3A711A88">
              <wp:simplePos x="635" y="635"/>
              <wp:positionH relativeFrom="leftMargin">
                <wp:align>left</wp:align>
              </wp:positionH>
              <wp:positionV relativeFrom="paragraph">
                <wp:posOffset>635</wp:posOffset>
              </wp:positionV>
              <wp:extent cx="443865" cy="443865"/>
              <wp:effectExtent l="0" t="0" r="13970" b="17145"/>
              <wp:wrapSquare wrapText="bothSides"/>
              <wp:docPr id="6" name="Textové pole 6"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A3E06" id="_x0000_t202" coordsize="21600,21600" o:spt="202" path="m,l,21600r21600,l21600,xe">
              <v:stroke joinstyle="miter"/>
              <v:path gradientshapeok="t" o:connecttype="rect"/>
            </v:shapetype>
            <v:shape id="Textové pole 6" o:spid="_x0000_s1032" type="#_x0000_t202" alt="Seyfor: Non-public / Neveřejné" style="position:absolute;left:0;text-align:left;margin-left:0;margin-top:.05pt;width:34.95pt;height:34.95pt;z-index:25168179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9076" w14:textId="77777777" w:rsidR="004F3DC7" w:rsidRPr="00F20727" w:rsidRDefault="004F3DC7" w:rsidP="002C37F9">
    <w:pPr>
      <w:pStyle w:val="Zpat"/>
      <w:ind w:right="-1985"/>
    </w:pPr>
    <w:r>
      <w:rPr>
        <w:noProof/>
      </w:rPr>
      <mc:AlternateContent>
        <mc:Choice Requires="wps">
          <w:drawing>
            <wp:anchor distT="0" distB="0" distL="0" distR="0" simplePos="0" relativeHeight="251679744" behindDoc="0" locked="0" layoutInCell="1" allowOverlap="1" wp14:anchorId="25967CE7" wp14:editId="2013A109">
              <wp:simplePos x="635" y="635"/>
              <wp:positionH relativeFrom="leftMargin">
                <wp:align>left</wp:align>
              </wp:positionH>
              <wp:positionV relativeFrom="paragraph">
                <wp:posOffset>635</wp:posOffset>
              </wp:positionV>
              <wp:extent cx="443865" cy="443865"/>
              <wp:effectExtent l="0" t="0" r="13970" b="17145"/>
              <wp:wrapSquare wrapText="bothSides"/>
              <wp:docPr id="4" name="Textové pole 4"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5967CE7" id="_x0000_t202" coordsize="21600,21600" o:spt="202" path="m,l,21600r21600,l21600,xe">
              <v:stroke joinstyle="miter"/>
              <v:path gradientshapeok="t" o:connecttype="rect"/>
            </v:shapetype>
            <v:shape id="Textové pole 4" o:spid="_x0000_s1033" type="#_x0000_t202" alt="Seyfor: Non-public / Neveřejné"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r w:rsidRPr="00F20727">
      <w:tab/>
    </w:r>
    <w:r w:rsidRPr="00F20727">
      <w:tab/>
    </w:r>
    <w:r w:rsidRPr="00F20727">
      <w:fldChar w:fldCharType="begin"/>
    </w:r>
    <w:r w:rsidRPr="00F20727">
      <w:instrText>PAGE  \* Arabic  \* MERGEFORMAT</w:instrText>
    </w:r>
    <w:r w:rsidRPr="00F20727">
      <w:fldChar w:fldCharType="separate"/>
    </w:r>
    <w:r w:rsidRPr="00F20727">
      <w:t>1</w:t>
    </w:r>
    <w:r w:rsidRPr="00F20727">
      <w:fldChar w:fldCharType="end"/>
    </w:r>
    <w:r w:rsidRPr="00F20727">
      <w:t xml:space="preserve"> | </w:t>
    </w:r>
    <w:fldSimple w:instr="NUMPAGES  \* Arabic  \* MERGEFORMAT">
      <w:r w:rsidRPr="00F20727">
        <w:t>2</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A7E02" w14:textId="77777777" w:rsidR="004F3DC7" w:rsidRDefault="004F3DC7">
    <w:pPr>
      <w:pStyle w:val="Zpat"/>
    </w:pPr>
    <w:r>
      <w:rPr>
        <w:noProof/>
      </w:rPr>
      <mc:AlternateContent>
        <mc:Choice Requires="wps">
          <w:drawing>
            <wp:anchor distT="0" distB="0" distL="0" distR="0" simplePos="0" relativeHeight="251683840" behindDoc="0" locked="0" layoutInCell="1" allowOverlap="1" wp14:anchorId="19427D9E" wp14:editId="2C1590A4">
              <wp:simplePos x="635" y="635"/>
              <wp:positionH relativeFrom="leftMargin">
                <wp:align>left</wp:align>
              </wp:positionH>
              <wp:positionV relativeFrom="paragraph">
                <wp:posOffset>635</wp:posOffset>
              </wp:positionV>
              <wp:extent cx="443865" cy="443865"/>
              <wp:effectExtent l="0" t="0" r="13970" b="17145"/>
              <wp:wrapSquare wrapText="bothSides"/>
              <wp:docPr id="9" name="Textové pole 9"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427D9E" id="_x0000_t202" coordsize="21600,21600" o:spt="202" path="m,l,21600r21600,l21600,xe">
              <v:stroke joinstyle="miter"/>
              <v:path gradientshapeok="t" o:connecttype="rect"/>
            </v:shapetype>
            <v:shape id="Textové pole 9" o:spid="_x0000_s1034" type="#_x0000_t202" alt="Seyfor: Non-public / Neveřejné" style="position:absolute;left:0;text-align:left;margin-left:0;margin-top:.05pt;width:34.95pt;height:34.95pt;z-index:2516838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q8CQ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y4POx+x2UJxrKQ7/v4OS6ptIbEfBFeFowzUGixWc6&#10;dANtwWFAnFXgf/7NHuOJd/Jy1pJgCm5J0Zw13y3tY359O436ShcCfgS7EdiDeQBS4YwehJMJxjhs&#10;Rqg9mDdS8yrWIZewkqoVHEf4gL1w6TVItVqlIFKRE7ixWydj6shWpPK1exPeDXwjLeoJRjGJ/APt&#10;fWz8M7jVAYn8tJPIbM/jQDgpMG11eC1R4u/vKeryppe/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xkM6vAkCAAAbBAAADgAA&#10;AAAAAAAAAAAAAAAuAgAAZHJzL2Uyb0RvYy54bWxQSwECLQAUAAYACAAAACEANIE6FtoAAAADAQAA&#10;DwAAAAAAAAAAAAAAAABjBAAAZHJzL2Rvd25yZXYueG1sUEsFBgAAAAAEAAQA8wAAAGoFAAAAAA==&#10;" filled="f" stroked="f">
              <v:textbox style="mso-fit-shape-to-text:t" inset="5pt,0,0,0">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50608" w14:textId="77777777" w:rsidR="004F3DC7" w:rsidRDefault="004F3DC7">
    <w:pPr>
      <w:pStyle w:val="Zpat"/>
    </w:pPr>
    <w:r>
      <w:rPr>
        <w:noProof/>
      </w:rPr>
      <mc:AlternateContent>
        <mc:Choice Requires="wps">
          <w:drawing>
            <wp:anchor distT="0" distB="0" distL="0" distR="0" simplePos="0" relativeHeight="251684864" behindDoc="0" locked="0" layoutInCell="1" allowOverlap="1" wp14:anchorId="26D9C5C1" wp14:editId="525AAA29">
              <wp:simplePos x="635" y="635"/>
              <wp:positionH relativeFrom="leftMargin">
                <wp:align>left</wp:align>
              </wp:positionH>
              <wp:positionV relativeFrom="paragraph">
                <wp:posOffset>635</wp:posOffset>
              </wp:positionV>
              <wp:extent cx="443865" cy="443865"/>
              <wp:effectExtent l="0" t="0" r="13970" b="17145"/>
              <wp:wrapSquare wrapText="bothSides"/>
              <wp:docPr id="10" name="Textové pole 10"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6D9C5C1" id="_x0000_t202" coordsize="21600,21600" o:spt="202" path="m,l,21600r21600,l21600,xe">
              <v:stroke joinstyle="miter"/>
              <v:path gradientshapeok="t" o:connecttype="rect"/>
            </v:shapetype>
            <v:shape id="Textové pole 10" o:spid="_x0000_s1035" type="#_x0000_t202" alt="Seyfor: Non-public / Neveřejné" style="position:absolute;left:0;text-align:left;margin-left:0;margin-top:.05pt;width:34.95pt;height:34.95pt;z-index:2516848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o/kQ1gkCAAAbBAAADgAA&#10;AAAAAAAAAAAAAAAuAgAAZHJzL2Uyb0RvYy54bWxQSwECLQAUAAYACAAAACEANIE6FtoAAAADAQAA&#10;DwAAAAAAAAAAAAAAAABjBAAAZHJzL2Rvd25yZXYueG1sUEsFBgAAAAAEAAQA8wAAAGoFAAAAAA==&#10;" filled="f" stroked="f">
              <v:textbox style="mso-fit-shape-to-text:t" inset="5pt,0,0,0">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205E9" w14:textId="77777777" w:rsidR="004F3DC7" w:rsidRDefault="004F3DC7">
    <w:pPr>
      <w:pStyle w:val="Zpat"/>
    </w:pPr>
    <w:r>
      <w:rPr>
        <w:noProof/>
      </w:rPr>
      <mc:AlternateContent>
        <mc:Choice Requires="wps">
          <w:drawing>
            <wp:anchor distT="0" distB="0" distL="0" distR="0" simplePos="0" relativeHeight="251682816" behindDoc="0" locked="0" layoutInCell="1" allowOverlap="1" wp14:anchorId="6DDDADC3" wp14:editId="7B3EC4C7">
              <wp:simplePos x="635" y="635"/>
              <wp:positionH relativeFrom="leftMargin">
                <wp:align>left</wp:align>
              </wp:positionH>
              <wp:positionV relativeFrom="paragraph">
                <wp:posOffset>635</wp:posOffset>
              </wp:positionV>
              <wp:extent cx="443865" cy="443865"/>
              <wp:effectExtent l="0" t="0" r="13970" b="17145"/>
              <wp:wrapSquare wrapText="bothSides"/>
              <wp:docPr id="8" name="Textové pole 8"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DDADC3" id="_x0000_t202" coordsize="21600,21600" o:spt="202" path="m,l,21600r21600,l21600,xe">
              <v:stroke joinstyle="miter"/>
              <v:path gradientshapeok="t" o:connecttype="rect"/>
            </v:shapetype>
            <v:shape id="Textové pole 8" o:spid="_x0000_s1036" type="#_x0000_t202" alt="Seyfor: Non-public / Neveřejné" style="position:absolute;left:0;text-align:left;margin-left:0;margin-top:.05pt;width:34.95pt;height:34.95pt;z-index:2516828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cwcD/AkCAAAbBAAADgAA&#10;AAAAAAAAAAAAAAAuAgAAZHJzL2Uyb0RvYy54bWxQSwECLQAUAAYACAAAACEANIE6FtoAAAADAQAA&#10;DwAAAAAAAAAAAAAAAABjBAAAZHJzL2Rvd25yZXYueG1sUEsFBgAAAAAEAAQA8wAAAGoFAAAAAA==&#10;" filled="f" stroked="f">
              <v:textbox style="mso-fit-shape-to-text:t" inset="5pt,0,0,0">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FE7B8" w14:textId="77777777" w:rsidR="00B4211D" w:rsidRDefault="00B4211D" w:rsidP="008B2EC8">
      <w:r>
        <w:separator/>
      </w:r>
    </w:p>
    <w:p w14:paraId="38A94626" w14:textId="77777777" w:rsidR="00B4211D" w:rsidRDefault="00B4211D" w:rsidP="008B2EC8"/>
    <w:p w14:paraId="50F50482" w14:textId="77777777" w:rsidR="00B4211D" w:rsidRDefault="00B4211D" w:rsidP="008B2EC8"/>
    <w:p w14:paraId="62BACDDC" w14:textId="77777777" w:rsidR="00B4211D" w:rsidRDefault="00B4211D" w:rsidP="008B2EC8"/>
  </w:footnote>
  <w:footnote w:type="continuationSeparator" w:id="0">
    <w:p w14:paraId="2B37713A" w14:textId="77777777" w:rsidR="00B4211D" w:rsidRDefault="00B4211D" w:rsidP="008B2EC8">
      <w:r>
        <w:continuationSeparator/>
      </w:r>
    </w:p>
    <w:p w14:paraId="08FF7DEA" w14:textId="77777777" w:rsidR="00B4211D" w:rsidRDefault="00B4211D" w:rsidP="008B2EC8"/>
    <w:p w14:paraId="4C8E2431" w14:textId="77777777" w:rsidR="00B4211D" w:rsidRDefault="00B4211D" w:rsidP="008B2EC8"/>
    <w:p w14:paraId="040F4FC2" w14:textId="77777777" w:rsidR="00B4211D" w:rsidRDefault="00B4211D" w:rsidP="008B2E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3230" w14:textId="2A56DE23"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1552" behindDoc="0" locked="0" layoutInCell="1" allowOverlap="1" wp14:anchorId="7EB12939" wp14:editId="2D384CEA">
          <wp:simplePos x="0" y="0"/>
          <wp:positionH relativeFrom="margin">
            <wp:posOffset>-4445</wp:posOffset>
          </wp:positionH>
          <wp:positionV relativeFrom="margin">
            <wp:posOffset>-710878</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1205706066"/>
        <w:dataBinding w:prefixMappings="xmlns:ns0='http://purl.org/dc/elements/1.1/' xmlns:ns1='http://schemas.openxmlformats.org/package/2006/metadata/core-properties' " w:xpath="/ns1:coreProperties[1]/ns0:title[1]" w:storeItemID="{6C3C8BC8-F283-45AE-878A-BAB7291924A1}"/>
        <w:text/>
      </w:sdtPr>
      <w:sdtEndPr/>
      <w:sdtContent>
        <w:r w:rsidR="003E43C0">
          <w:rPr>
            <w:rFonts w:ascii="Century Gothic" w:hAnsi="Century Gothic"/>
            <w:b/>
            <w:bCs/>
            <w:color w:val="023444" w:themeColor="text1"/>
            <w:sz w:val="19"/>
            <w:szCs w:val="19"/>
          </w:rPr>
          <w:t>eRecept - Započitatelné doplatky</w:t>
        </w:r>
      </w:sdtContent>
    </w:sdt>
  </w:p>
  <w:p w14:paraId="28570938" w14:textId="3FAC977E" w:rsidR="004F3DC7" w:rsidRPr="00017AFE" w:rsidRDefault="00FE437F"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51032841"/>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r w:rsidR="004F3DC7" w:rsidRPr="00CC1F1C">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DB057" w14:textId="77777777" w:rsidR="004F3DC7" w:rsidRDefault="004F3DC7">
    <w:pPr>
      <w:pStyle w:val="Zhlav"/>
    </w:pPr>
    <w:r w:rsidRPr="00F443F9">
      <w:rPr>
        <w:noProof/>
        <w:lang w:eastAsia="sk-SK"/>
      </w:rPr>
      <w:drawing>
        <wp:anchor distT="0" distB="0" distL="114300" distR="114300" simplePos="0" relativeHeight="251667456" behindDoc="0" locked="0" layoutInCell="1" allowOverlap="1" wp14:anchorId="26071CA1" wp14:editId="5B3F9FEB">
          <wp:simplePos x="0" y="0"/>
          <wp:positionH relativeFrom="margin">
            <wp:posOffset>42545</wp:posOffset>
          </wp:positionH>
          <wp:positionV relativeFrom="margin">
            <wp:posOffset>-3759200</wp:posOffset>
          </wp:positionV>
          <wp:extent cx="1504950" cy="424815"/>
          <wp:effectExtent l="0" t="0" r="0" b="0"/>
          <wp:wrapThrough wrapText="bothSides">
            <wp:wrapPolygon edited="0">
              <wp:start x="273" y="0"/>
              <wp:lineTo x="0" y="2906"/>
              <wp:lineTo x="0" y="16466"/>
              <wp:lineTo x="7109" y="20341"/>
              <wp:lineTo x="7929" y="20341"/>
              <wp:lineTo x="10663" y="20341"/>
              <wp:lineTo x="11757" y="20341"/>
              <wp:lineTo x="21053" y="16466"/>
              <wp:lineTo x="21327" y="7749"/>
              <wp:lineTo x="21327" y="2906"/>
              <wp:lineTo x="15038" y="0"/>
              <wp:lineTo x="273" y="0"/>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04950" cy="4248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1880E" w14:textId="6FB53EE0" w:rsidR="004F3DC7" w:rsidRPr="00017AFE" w:rsidRDefault="004F3DC7" w:rsidP="00E1074C">
    <w:pPr>
      <w:pStyle w:val="nenormalni"/>
      <w:spacing w:after="0"/>
      <w:ind w:right="-1985"/>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69504" behindDoc="0" locked="0" layoutInCell="1" allowOverlap="1" wp14:anchorId="1DFA4785" wp14:editId="60C8FADA">
          <wp:simplePos x="0" y="0"/>
          <wp:positionH relativeFrom="margin">
            <wp:posOffset>4445</wp:posOffset>
          </wp:positionH>
          <wp:positionV relativeFrom="margin">
            <wp:posOffset>-532130</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473754008"/>
        <w:placeholder>
          <w:docPart w:val="35181D8BC0E440639708745D4AD3C6C4"/>
        </w:placeholder>
        <w:dataBinding w:prefixMappings="xmlns:ns0='http://purl.org/dc/elements/1.1/' xmlns:ns1='http://schemas.openxmlformats.org/package/2006/metadata/core-properties' " w:xpath="/ns1:coreProperties[1]/ns0:title[1]" w:storeItemID="{6C3C8BC8-F283-45AE-878A-BAB7291924A1}"/>
        <w:text/>
      </w:sdtPr>
      <w:sdtEndPr/>
      <w:sdtContent>
        <w:r w:rsidR="003E43C0">
          <w:rPr>
            <w:rFonts w:ascii="Century Gothic" w:hAnsi="Century Gothic"/>
            <w:b/>
            <w:bCs/>
            <w:color w:val="023444" w:themeColor="text1"/>
            <w:sz w:val="19"/>
            <w:szCs w:val="19"/>
          </w:rPr>
          <w:t>eRecept - Započitatelné doplatky</w:t>
        </w:r>
      </w:sdtContent>
    </w:sdt>
  </w:p>
  <w:p w14:paraId="15DD3C6F" w14:textId="65066BDD" w:rsidR="004F3DC7" w:rsidRPr="00017AFE" w:rsidRDefault="00FE437F" w:rsidP="00AC0F6F">
    <w:pPr>
      <w:pStyle w:val="nenormalni"/>
      <w:ind w:right="-1985"/>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33538191"/>
        <w:placeholder>
          <w:docPart w:val="1358DD33F9BA4DB995452D1D5E2ACD30"/>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11FA" w14:textId="1DA4F5B5"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5648" behindDoc="0" locked="0" layoutInCell="1" allowOverlap="1" wp14:anchorId="0B844F2A" wp14:editId="213DBFBC">
          <wp:simplePos x="0" y="0"/>
          <wp:positionH relativeFrom="margin">
            <wp:posOffset>-5080</wp:posOffset>
          </wp:positionH>
          <wp:positionV relativeFrom="margin">
            <wp:posOffset>-686122</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2011181330"/>
        <w:placeholder>
          <w:docPart w:val="02859F739A6C45C9B2A0A6F472408D04"/>
        </w:placeholder>
        <w:dataBinding w:prefixMappings="xmlns:ns0='http://purl.org/dc/elements/1.1/' xmlns:ns1='http://schemas.openxmlformats.org/package/2006/metadata/core-properties' " w:xpath="/ns1:coreProperties[1]/ns0:title[1]" w:storeItemID="{6C3C8BC8-F283-45AE-878A-BAB7291924A1}"/>
        <w:text/>
      </w:sdtPr>
      <w:sdtEndPr/>
      <w:sdtContent>
        <w:r w:rsidR="003E43C0">
          <w:rPr>
            <w:rFonts w:ascii="Century Gothic" w:hAnsi="Century Gothic"/>
            <w:b/>
            <w:bCs/>
            <w:color w:val="023444" w:themeColor="text1"/>
            <w:sz w:val="19"/>
            <w:szCs w:val="19"/>
          </w:rPr>
          <w:t>eRecept - Započitatelné doplatky</w:t>
        </w:r>
      </w:sdtContent>
    </w:sdt>
  </w:p>
  <w:p w14:paraId="5FEF7408" w14:textId="3C87EC6F" w:rsidR="004F3DC7" w:rsidRPr="00017AFE" w:rsidRDefault="00FE437F"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1093941979"/>
        <w:placeholder>
          <w:docPart w:val="72E6B1A0F4F54DD0A94F613AB4484924"/>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p w14:paraId="00432EB0" w14:textId="77777777" w:rsidR="004F3DC7" w:rsidRPr="00017AFE" w:rsidRDefault="004F3DC7" w:rsidP="00A830FD">
    <w:pPr>
      <w:pStyle w:val="nenormalni"/>
      <w:jc w:val="right"/>
      <w:rPr>
        <w:color w:val="023444"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54EA"/>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C1501F"/>
    <w:multiLevelType w:val="hybridMultilevel"/>
    <w:tmpl w:val="E5826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E63285"/>
    <w:multiLevelType w:val="multilevel"/>
    <w:tmpl w:val="AFCCC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200AAE"/>
    <w:multiLevelType w:val="hybridMultilevel"/>
    <w:tmpl w:val="CF08F2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030ECF"/>
    <w:multiLevelType w:val="hybridMultilevel"/>
    <w:tmpl w:val="38BE4B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7144E"/>
    <w:multiLevelType w:val="hybridMultilevel"/>
    <w:tmpl w:val="044C4F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E181B"/>
    <w:multiLevelType w:val="hybridMultilevel"/>
    <w:tmpl w:val="F4F056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C0922"/>
    <w:multiLevelType w:val="hybridMultilevel"/>
    <w:tmpl w:val="F5BA8E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DF7670"/>
    <w:multiLevelType w:val="hybridMultilevel"/>
    <w:tmpl w:val="42E826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C5D91"/>
    <w:multiLevelType w:val="hybridMultilevel"/>
    <w:tmpl w:val="F4F056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4B3287"/>
    <w:multiLevelType w:val="hybridMultilevel"/>
    <w:tmpl w:val="87D6C2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69798B"/>
    <w:multiLevelType w:val="hybridMultilevel"/>
    <w:tmpl w:val="AA481D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E53AB"/>
    <w:multiLevelType w:val="hybridMultilevel"/>
    <w:tmpl w:val="FB98A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095731"/>
    <w:multiLevelType w:val="multilevel"/>
    <w:tmpl w:val="0405001D"/>
    <w:styleLink w:val="Styl1"/>
    <w:lvl w:ilvl="0">
      <w:start w:val="1"/>
      <w:numFmt w:val="decimal"/>
      <w:lvlText w:val="%1)"/>
      <w:lvlJc w:val="left"/>
      <w:pPr>
        <w:ind w:left="360" w:hanging="360"/>
      </w:pPr>
      <w:rPr>
        <w:color w:val="884DFF" w:themeColor="accent2"/>
      </w:rPr>
    </w:lvl>
    <w:lvl w:ilvl="1">
      <w:start w:val="1"/>
      <w:numFmt w:val="lowerLetter"/>
      <w:lvlText w:val="%2)"/>
      <w:lvlJc w:val="left"/>
      <w:pPr>
        <w:ind w:left="720" w:hanging="360"/>
      </w:pPr>
      <w:rPr>
        <w:color w:val="884DFF" w:themeColor="accent2"/>
      </w:rPr>
    </w:lvl>
    <w:lvl w:ilvl="2">
      <w:start w:val="1"/>
      <w:numFmt w:val="lowerRoman"/>
      <w:lvlText w:val="%3)"/>
      <w:lvlJc w:val="left"/>
      <w:pPr>
        <w:ind w:left="1080" w:hanging="360"/>
      </w:pPr>
      <w:rPr>
        <w:color w:val="884DFF" w:themeColor="accent2"/>
      </w:rPr>
    </w:lvl>
    <w:lvl w:ilvl="3">
      <w:start w:val="1"/>
      <w:numFmt w:val="decimal"/>
      <w:lvlText w:val="(%4)"/>
      <w:lvlJc w:val="left"/>
      <w:pPr>
        <w:ind w:left="1440" w:hanging="360"/>
      </w:pPr>
      <w:rPr>
        <w:color w:val="884DFF"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FBD4CA7"/>
    <w:multiLevelType w:val="multilevel"/>
    <w:tmpl w:val="0405001D"/>
    <w:styleLink w:val="Odrky-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sz w:val="12"/>
      </w:rPr>
    </w:lvl>
    <w:lvl w:ilvl="2">
      <w:start w:val="1"/>
      <w:numFmt w:val="bullet"/>
      <w:lvlText w:val=""/>
      <w:lvlJc w:val="left"/>
      <w:pPr>
        <w:ind w:left="1080" w:hanging="360"/>
      </w:pPr>
      <w:rPr>
        <w:rFonts w:ascii="Wingdings" w:hAnsi="Wingdings" w:hint="default"/>
        <w:color w:val="884DFF" w:themeColor="accent2"/>
        <w:sz w:val="1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sz w:val="12"/>
      </w:rPr>
    </w:lvl>
    <w:lvl w:ilvl="5">
      <w:start w:val="1"/>
      <w:numFmt w:val="bullet"/>
      <w:lvlText w:val=""/>
      <w:lvlJc w:val="left"/>
      <w:pPr>
        <w:ind w:left="2160" w:hanging="360"/>
      </w:pPr>
      <w:rPr>
        <w:rFonts w:ascii="Wingdings" w:hAnsi="Wingdings" w:hint="default"/>
        <w:color w:val="884DFF" w:themeColor="accent2"/>
        <w:sz w:val="1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0B56964"/>
    <w:multiLevelType w:val="multilevel"/>
    <w:tmpl w:val="55B09786"/>
    <w:styleLink w:val="Styl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Wingdings" w:hAnsi="Wingdings"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rPr>
    </w:lvl>
    <w:lvl w:ilvl="5">
      <w:start w:val="1"/>
      <w:numFmt w:val="bullet"/>
      <w:lvlText w:val=""/>
      <w:lvlJc w:val="left"/>
      <w:pPr>
        <w:ind w:left="2160" w:hanging="360"/>
      </w:pPr>
      <w:rPr>
        <w:rFonts w:ascii="Wingdings" w:hAnsi="Wingdings" w:hint="default"/>
        <w:color w:val="884DFF" w:themeColor="accent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517FD2"/>
    <w:multiLevelType w:val="hybridMultilevel"/>
    <w:tmpl w:val="F8C2CE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6F6D4B"/>
    <w:multiLevelType w:val="hybridMultilevel"/>
    <w:tmpl w:val="BC7A18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720E67"/>
    <w:multiLevelType w:val="hybridMultilevel"/>
    <w:tmpl w:val="8C76EB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755F20"/>
    <w:multiLevelType w:val="hybridMultilevel"/>
    <w:tmpl w:val="F19C75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4C2110"/>
    <w:multiLevelType w:val="multilevel"/>
    <w:tmpl w:val="BEF8E426"/>
    <w:lvl w:ilvl="0">
      <w:start w:val="1"/>
      <w:numFmt w:val="decimal"/>
      <w:pStyle w:val="Nadpis1"/>
      <w:suff w:val="space"/>
      <w:lvlText w:val="%1."/>
      <w:lvlJc w:val="left"/>
      <w:pPr>
        <w:ind w:left="357" w:hanging="357"/>
      </w:pPr>
      <w:rPr>
        <w:rFonts w:hint="default"/>
      </w:rPr>
    </w:lvl>
    <w:lvl w:ilvl="1">
      <w:start w:val="1"/>
      <w:numFmt w:val="decimal"/>
      <w:pStyle w:val="Nadpis2"/>
      <w:suff w:val="space"/>
      <w:lvlText w:val="%1.%2"/>
      <w:lvlJc w:val="left"/>
      <w:pPr>
        <w:ind w:left="357" w:hanging="357"/>
      </w:pPr>
      <w:rPr>
        <w:rFonts w:hint="default"/>
      </w:rPr>
    </w:lvl>
    <w:lvl w:ilvl="2">
      <w:start w:val="1"/>
      <w:numFmt w:val="decimal"/>
      <w:pStyle w:val="Nadpis3"/>
      <w:suff w:val="space"/>
      <w:lvlText w:val="%1.%2.%3"/>
      <w:lvlJc w:val="left"/>
      <w:pPr>
        <w:ind w:left="357" w:hanging="357"/>
      </w:pPr>
      <w:rPr>
        <w:rFonts w:hint="default"/>
      </w:rPr>
    </w:lvl>
    <w:lvl w:ilvl="3">
      <w:start w:val="1"/>
      <w:numFmt w:val="decimal"/>
      <w:pStyle w:val="Nadpis4"/>
      <w:suff w:val="space"/>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74064825"/>
    <w:multiLevelType w:val="hybridMultilevel"/>
    <w:tmpl w:val="B3EE4AA2"/>
    <w:lvl w:ilvl="0" w:tplc="BBA68728">
      <w:start w:val="1"/>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F26FBF"/>
    <w:multiLevelType w:val="multilevel"/>
    <w:tmpl w:val="390A8C06"/>
    <w:lvl w:ilvl="0">
      <w:start w:val="1"/>
      <w:numFmt w:val="bullet"/>
      <w:pStyle w:val="Odstavecseseznamem"/>
      <w:lvlText w:val=""/>
      <w:lvlJc w:val="left"/>
      <w:pPr>
        <w:ind w:left="360" w:hanging="360"/>
      </w:pPr>
      <w:rPr>
        <w:rFonts w:ascii="Wingdings" w:hAnsi="Wingdings" w:hint="default"/>
        <w:b w:val="0"/>
        <w:i w:val="0"/>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Symbol" w:hAnsi="Symbol"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2623180">
    <w:abstractNumId w:val="20"/>
  </w:num>
  <w:num w:numId="2" w16cid:durableId="1802651363">
    <w:abstractNumId w:val="14"/>
  </w:num>
  <w:num w:numId="3" w16cid:durableId="1586262351">
    <w:abstractNumId w:val="22"/>
  </w:num>
  <w:num w:numId="4" w16cid:durableId="1442650468">
    <w:abstractNumId w:val="13"/>
  </w:num>
  <w:num w:numId="5" w16cid:durableId="638725681">
    <w:abstractNumId w:val="15"/>
  </w:num>
  <w:num w:numId="6" w16cid:durableId="1148089777">
    <w:abstractNumId w:val="21"/>
  </w:num>
  <w:num w:numId="7" w16cid:durableId="40642104">
    <w:abstractNumId w:val="19"/>
  </w:num>
  <w:num w:numId="8" w16cid:durableId="1560825407">
    <w:abstractNumId w:val="16"/>
  </w:num>
  <w:num w:numId="9" w16cid:durableId="1153637989">
    <w:abstractNumId w:val="10"/>
  </w:num>
  <w:num w:numId="10" w16cid:durableId="1493448400">
    <w:abstractNumId w:val="7"/>
  </w:num>
  <w:num w:numId="11" w16cid:durableId="2018383967">
    <w:abstractNumId w:val="8"/>
  </w:num>
  <w:num w:numId="12" w16cid:durableId="52975136">
    <w:abstractNumId w:val="18"/>
  </w:num>
  <w:num w:numId="13" w16cid:durableId="1820422638">
    <w:abstractNumId w:val="1"/>
  </w:num>
  <w:num w:numId="14" w16cid:durableId="1660844712">
    <w:abstractNumId w:val="11"/>
  </w:num>
  <w:num w:numId="15" w16cid:durableId="85420496">
    <w:abstractNumId w:val="4"/>
  </w:num>
  <w:num w:numId="16" w16cid:durableId="138885073">
    <w:abstractNumId w:val="5"/>
  </w:num>
  <w:num w:numId="17" w16cid:durableId="2126805718">
    <w:abstractNumId w:val="20"/>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87073">
    <w:abstractNumId w:val="20"/>
    <w:lvlOverride w:ilvl="0">
      <w:startOverride w:val="1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2036313">
    <w:abstractNumId w:val="2"/>
  </w:num>
  <w:num w:numId="20" w16cid:durableId="1579749035">
    <w:abstractNumId w:val="17"/>
  </w:num>
  <w:num w:numId="21" w16cid:durableId="494418567">
    <w:abstractNumId w:val="9"/>
  </w:num>
  <w:num w:numId="22" w16cid:durableId="2131123810">
    <w:abstractNumId w:val="6"/>
  </w:num>
  <w:num w:numId="23" w16cid:durableId="1222867163">
    <w:abstractNumId w:val="12"/>
  </w:num>
  <w:num w:numId="24" w16cid:durableId="1460149749">
    <w:abstractNumId w:val="3"/>
  </w:num>
  <w:num w:numId="25" w16cid:durableId="95194017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21"/>
    <w:rsid w:val="00003681"/>
    <w:rsid w:val="0000452F"/>
    <w:rsid w:val="00006BAC"/>
    <w:rsid w:val="00011FFF"/>
    <w:rsid w:val="00014944"/>
    <w:rsid w:val="00017AFE"/>
    <w:rsid w:val="0002626B"/>
    <w:rsid w:val="00027BA6"/>
    <w:rsid w:val="00032462"/>
    <w:rsid w:val="0003740E"/>
    <w:rsid w:val="000447CE"/>
    <w:rsid w:val="000450D7"/>
    <w:rsid w:val="0005035E"/>
    <w:rsid w:val="000513F1"/>
    <w:rsid w:val="00063C02"/>
    <w:rsid w:val="00064ED0"/>
    <w:rsid w:val="00065576"/>
    <w:rsid w:val="0007337E"/>
    <w:rsid w:val="00073B00"/>
    <w:rsid w:val="00080EB8"/>
    <w:rsid w:val="000835A7"/>
    <w:rsid w:val="000866DD"/>
    <w:rsid w:val="00090A33"/>
    <w:rsid w:val="00090ADD"/>
    <w:rsid w:val="00091713"/>
    <w:rsid w:val="00091E6E"/>
    <w:rsid w:val="00093EDC"/>
    <w:rsid w:val="00094457"/>
    <w:rsid w:val="00096F18"/>
    <w:rsid w:val="000A37E5"/>
    <w:rsid w:val="000A748D"/>
    <w:rsid w:val="000B16FC"/>
    <w:rsid w:val="000C179F"/>
    <w:rsid w:val="000C3ED2"/>
    <w:rsid w:val="000C63AF"/>
    <w:rsid w:val="000C6902"/>
    <w:rsid w:val="000D0049"/>
    <w:rsid w:val="000D093D"/>
    <w:rsid w:val="000D1BBB"/>
    <w:rsid w:val="000D35B8"/>
    <w:rsid w:val="000D7ACC"/>
    <w:rsid w:val="000E513D"/>
    <w:rsid w:val="000E7E20"/>
    <w:rsid w:val="000F0225"/>
    <w:rsid w:val="000F0ED2"/>
    <w:rsid w:val="000F46E6"/>
    <w:rsid w:val="000F55C5"/>
    <w:rsid w:val="000F5A3D"/>
    <w:rsid w:val="00101173"/>
    <w:rsid w:val="00106317"/>
    <w:rsid w:val="00107B0A"/>
    <w:rsid w:val="001107B1"/>
    <w:rsid w:val="00115679"/>
    <w:rsid w:val="00115BBF"/>
    <w:rsid w:val="001162BD"/>
    <w:rsid w:val="001210AE"/>
    <w:rsid w:val="0012370F"/>
    <w:rsid w:val="00127811"/>
    <w:rsid w:val="00135429"/>
    <w:rsid w:val="00135F96"/>
    <w:rsid w:val="00137E34"/>
    <w:rsid w:val="00140215"/>
    <w:rsid w:val="001408A0"/>
    <w:rsid w:val="00141749"/>
    <w:rsid w:val="0014366C"/>
    <w:rsid w:val="00146FF6"/>
    <w:rsid w:val="00150D80"/>
    <w:rsid w:val="00152ED5"/>
    <w:rsid w:val="00172B7C"/>
    <w:rsid w:val="00176F79"/>
    <w:rsid w:val="0017794C"/>
    <w:rsid w:val="001828F0"/>
    <w:rsid w:val="001A1A11"/>
    <w:rsid w:val="001B256F"/>
    <w:rsid w:val="001B6FF0"/>
    <w:rsid w:val="001C1121"/>
    <w:rsid w:val="001C21D8"/>
    <w:rsid w:val="001D3C55"/>
    <w:rsid w:val="001D5831"/>
    <w:rsid w:val="001E48E1"/>
    <w:rsid w:val="001E708A"/>
    <w:rsid w:val="001F069D"/>
    <w:rsid w:val="001F5F01"/>
    <w:rsid w:val="00206D9D"/>
    <w:rsid w:val="002141B7"/>
    <w:rsid w:val="00217C79"/>
    <w:rsid w:val="00220B0E"/>
    <w:rsid w:val="0022149D"/>
    <w:rsid w:val="00224AE6"/>
    <w:rsid w:val="00233140"/>
    <w:rsid w:val="00240B3A"/>
    <w:rsid w:val="002422F9"/>
    <w:rsid w:val="00242CB3"/>
    <w:rsid w:val="0024341E"/>
    <w:rsid w:val="00246578"/>
    <w:rsid w:val="002549D3"/>
    <w:rsid w:val="002555A5"/>
    <w:rsid w:val="002559D8"/>
    <w:rsid w:val="00262756"/>
    <w:rsid w:val="00262867"/>
    <w:rsid w:val="0026520D"/>
    <w:rsid w:val="0026538A"/>
    <w:rsid w:val="002660FE"/>
    <w:rsid w:val="00274A62"/>
    <w:rsid w:val="00274AAC"/>
    <w:rsid w:val="002756FB"/>
    <w:rsid w:val="00283FBE"/>
    <w:rsid w:val="0029066F"/>
    <w:rsid w:val="00291B86"/>
    <w:rsid w:val="00292070"/>
    <w:rsid w:val="002952EB"/>
    <w:rsid w:val="002A2471"/>
    <w:rsid w:val="002A70A4"/>
    <w:rsid w:val="002B3F20"/>
    <w:rsid w:val="002B69AC"/>
    <w:rsid w:val="002B6E6F"/>
    <w:rsid w:val="002B7C8B"/>
    <w:rsid w:val="002C13C9"/>
    <w:rsid w:val="002C2532"/>
    <w:rsid w:val="002C37F9"/>
    <w:rsid w:val="002C7140"/>
    <w:rsid w:val="002D3321"/>
    <w:rsid w:val="002D4671"/>
    <w:rsid w:val="002D60F1"/>
    <w:rsid w:val="002E242F"/>
    <w:rsid w:val="002E450B"/>
    <w:rsid w:val="002F3B3D"/>
    <w:rsid w:val="002F4280"/>
    <w:rsid w:val="002F4C86"/>
    <w:rsid w:val="0030323F"/>
    <w:rsid w:val="00303C5B"/>
    <w:rsid w:val="00304374"/>
    <w:rsid w:val="00304C9A"/>
    <w:rsid w:val="00305386"/>
    <w:rsid w:val="0032273A"/>
    <w:rsid w:val="00324B7C"/>
    <w:rsid w:val="0032511F"/>
    <w:rsid w:val="003311BC"/>
    <w:rsid w:val="00334F37"/>
    <w:rsid w:val="00336742"/>
    <w:rsid w:val="00340AA8"/>
    <w:rsid w:val="0034450A"/>
    <w:rsid w:val="00345BA4"/>
    <w:rsid w:val="00362943"/>
    <w:rsid w:val="0036757C"/>
    <w:rsid w:val="003762EB"/>
    <w:rsid w:val="00380B5A"/>
    <w:rsid w:val="003828E9"/>
    <w:rsid w:val="00390EE0"/>
    <w:rsid w:val="00393BEE"/>
    <w:rsid w:val="003A2C98"/>
    <w:rsid w:val="003A3B2D"/>
    <w:rsid w:val="003A62DF"/>
    <w:rsid w:val="003A63BF"/>
    <w:rsid w:val="003A7A16"/>
    <w:rsid w:val="003B23AD"/>
    <w:rsid w:val="003C2ECA"/>
    <w:rsid w:val="003C38A0"/>
    <w:rsid w:val="003D3AE5"/>
    <w:rsid w:val="003D3C8B"/>
    <w:rsid w:val="003D7AC1"/>
    <w:rsid w:val="003E3350"/>
    <w:rsid w:val="003E43C0"/>
    <w:rsid w:val="003E4D2A"/>
    <w:rsid w:val="003E524E"/>
    <w:rsid w:val="00401E83"/>
    <w:rsid w:val="00402B00"/>
    <w:rsid w:val="0041002C"/>
    <w:rsid w:val="004121D1"/>
    <w:rsid w:val="0041442F"/>
    <w:rsid w:val="00416423"/>
    <w:rsid w:val="00421CD0"/>
    <w:rsid w:val="00423140"/>
    <w:rsid w:val="00426EF2"/>
    <w:rsid w:val="00430900"/>
    <w:rsid w:val="004342D5"/>
    <w:rsid w:val="00434F7C"/>
    <w:rsid w:val="004359F2"/>
    <w:rsid w:val="004404D1"/>
    <w:rsid w:val="004457E5"/>
    <w:rsid w:val="004471DB"/>
    <w:rsid w:val="00452B81"/>
    <w:rsid w:val="004537A9"/>
    <w:rsid w:val="00454538"/>
    <w:rsid w:val="00457DBD"/>
    <w:rsid w:val="004729DD"/>
    <w:rsid w:val="00475AFD"/>
    <w:rsid w:val="0048011C"/>
    <w:rsid w:val="0048277C"/>
    <w:rsid w:val="00485719"/>
    <w:rsid w:val="00487408"/>
    <w:rsid w:val="00487CA9"/>
    <w:rsid w:val="004903B7"/>
    <w:rsid w:val="004904E4"/>
    <w:rsid w:val="00492B99"/>
    <w:rsid w:val="0049532C"/>
    <w:rsid w:val="004A1FA2"/>
    <w:rsid w:val="004A7398"/>
    <w:rsid w:val="004A7B0F"/>
    <w:rsid w:val="004B07D0"/>
    <w:rsid w:val="004C143A"/>
    <w:rsid w:val="004C2128"/>
    <w:rsid w:val="004C2C40"/>
    <w:rsid w:val="004D0A36"/>
    <w:rsid w:val="004D648D"/>
    <w:rsid w:val="004D7EA8"/>
    <w:rsid w:val="004E3307"/>
    <w:rsid w:val="004E380D"/>
    <w:rsid w:val="004F08D7"/>
    <w:rsid w:val="004F3DC7"/>
    <w:rsid w:val="004F5C74"/>
    <w:rsid w:val="004F5EFF"/>
    <w:rsid w:val="004F7A29"/>
    <w:rsid w:val="00503164"/>
    <w:rsid w:val="0050409A"/>
    <w:rsid w:val="005122D6"/>
    <w:rsid w:val="00513000"/>
    <w:rsid w:val="00516FBC"/>
    <w:rsid w:val="00517371"/>
    <w:rsid w:val="00522168"/>
    <w:rsid w:val="00526297"/>
    <w:rsid w:val="00534622"/>
    <w:rsid w:val="005350A9"/>
    <w:rsid w:val="005407A2"/>
    <w:rsid w:val="00542FDA"/>
    <w:rsid w:val="00544497"/>
    <w:rsid w:val="0054474E"/>
    <w:rsid w:val="00547153"/>
    <w:rsid w:val="00547708"/>
    <w:rsid w:val="00550725"/>
    <w:rsid w:val="00552029"/>
    <w:rsid w:val="00556567"/>
    <w:rsid w:val="005713C8"/>
    <w:rsid w:val="00576258"/>
    <w:rsid w:val="00581D7E"/>
    <w:rsid w:val="00582240"/>
    <w:rsid w:val="005920BC"/>
    <w:rsid w:val="005A09F0"/>
    <w:rsid w:val="005A1184"/>
    <w:rsid w:val="005A143B"/>
    <w:rsid w:val="005A15C8"/>
    <w:rsid w:val="005B1E11"/>
    <w:rsid w:val="005B7248"/>
    <w:rsid w:val="005B7B63"/>
    <w:rsid w:val="005C18FA"/>
    <w:rsid w:val="005C3889"/>
    <w:rsid w:val="005C7674"/>
    <w:rsid w:val="005D01DD"/>
    <w:rsid w:val="005D6B32"/>
    <w:rsid w:val="005E2CA2"/>
    <w:rsid w:val="005E41DB"/>
    <w:rsid w:val="005E4924"/>
    <w:rsid w:val="005E5D60"/>
    <w:rsid w:val="005F167C"/>
    <w:rsid w:val="005F1B4E"/>
    <w:rsid w:val="005F3101"/>
    <w:rsid w:val="005F7DE3"/>
    <w:rsid w:val="00600B45"/>
    <w:rsid w:val="00611719"/>
    <w:rsid w:val="00620703"/>
    <w:rsid w:val="00624809"/>
    <w:rsid w:val="006313A7"/>
    <w:rsid w:val="00637715"/>
    <w:rsid w:val="00642D17"/>
    <w:rsid w:val="00644402"/>
    <w:rsid w:val="00651620"/>
    <w:rsid w:val="00663636"/>
    <w:rsid w:val="0067260B"/>
    <w:rsid w:val="00675E8A"/>
    <w:rsid w:val="00680C05"/>
    <w:rsid w:val="0069309C"/>
    <w:rsid w:val="00695613"/>
    <w:rsid w:val="006A099F"/>
    <w:rsid w:val="006A2B44"/>
    <w:rsid w:val="006A7FF4"/>
    <w:rsid w:val="006B3337"/>
    <w:rsid w:val="006B4E82"/>
    <w:rsid w:val="006B64E2"/>
    <w:rsid w:val="006B6EB3"/>
    <w:rsid w:val="006B7DEF"/>
    <w:rsid w:val="006C5D55"/>
    <w:rsid w:val="006C7433"/>
    <w:rsid w:val="006C7F8E"/>
    <w:rsid w:val="006D4681"/>
    <w:rsid w:val="006E4AE0"/>
    <w:rsid w:val="006E63A3"/>
    <w:rsid w:val="006E76B4"/>
    <w:rsid w:val="006F000C"/>
    <w:rsid w:val="006F2BF6"/>
    <w:rsid w:val="006F3CB5"/>
    <w:rsid w:val="006F4507"/>
    <w:rsid w:val="006F680C"/>
    <w:rsid w:val="0070137A"/>
    <w:rsid w:val="00704045"/>
    <w:rsid w:val="0070662A"/>
    <w:rsid w:val="0070695A"/>
    <w:rsid w:val="00711FF5"/>
    <w:rsid w:val="0072176A"/>
    <w:rsid w:val="0072248A"/>
    <w:rsid w:val="0072484D"/>
    <w:rsid w:val="00726FF4"/>
    <w:rsid w:val="0073022E"/>
    <w:rsid w:val="00742A3E"/>
    <w:rsid w:val="00747A93"/>
    <w:rsid w:val="0076188D"/>
    <w:rsid w:val="00766A9F"/>
    <w:rsid w:val="0077502C"/>
    <w:rsid w:val="00783144"/>
    <w:rsid w:val="0079314F"/>
    <w:rsid w:val="00794840"/>
    <w:rsid w:val="007A1613"/>
    <w:rsid w:val="007A703B"/>
    <w:rsid w:val="007B2BE9"/>
    <w:rsid w:val="007B434E"/>
    <w:rsid w:val="007B667C"/>
    <w:rsid w:val="007C3F7B"/>
    <w:rsid w:val="007C6D2F"/>
    <w:rsid w:val="007D1DA6"/>
    <w:rsid w:val="007D2CE6"/>
    <w:rsid w:val="007D53CE"/>
    <w:rsid w:val="007D6DBE"/>
    <w:rsid w:val="007E0F22"/>
    <w:rsid w:val="007E4868"/>
    <w:rsid w:val="007F099D"/>
    <w:rsid w:val="007F4F1A"/>
    <w:rsid w:val="007F6410"/>
    <w:rsid w:val="007F6BD0"/>
    <w:rsid w:val="008035CC"/>
    <w:rsid w:val="00804C5A"/>
    <w:rsid w:val="008060E6"/>
    <w:rsid w:val="00812641"/>
    <w:rsid w:val="00815A37"/>
    <w:rsid w:val="00816393"/>
    <w:rsid w:val="00821434"/>
    <w:rsid w:val="008221C2"/>
    <w:rsid w:val="00824D1F"/>
    <w:rsid w:val="008277A4"/>
    <w:rsid w:val="008307BF"/>
    <w:rsid w:val="0083506A"/>
    <w:rsid w:val="0083640A"/>
    <w:rsid w:val="00843A70"/>
    <w:rsid w:val="00846BD7"/>
    <w:rsid w:val="00852416"/>
    <w:rsid w:val="00856898"/>
    <w:rsid w:val="00857291"/>
    <w:rsid w:val="00860C28"/>
    <w:rsid w:val="008619DE"/>
    <w:rsid w:val="0087424E"/>
    <w:rsid w:val="00877C83"/>
    <w:rsid w:val="008805A7"/>
    <w:rsid w:val="008820CF"/>
    <w:rsid w:val="00886754"/>
    <w:rsid w:val="008944E7"/>
    <w:rsid w:val="00895D06"/>
    <w:rsid w:val="00897E84"/>
    <w:rsid w:val="008A351C"/>
    <w:rsid w:val="008A7278"/>
    <w:rsid w:val="008B2EC8"/>
    <w:rsid w:val="008B420F"/>
    <w:rsid w:val="008B5E49"/>
    <w:rsid w:val="008C3A98"/>
    <w:rsid w:val="008C4A6F"/>
    <w:rsid w:val="008E262D"/>
    <w:rsid w:val="008E6596"/>
    <w:rsid w:val="008F3EA1"/>
    <w:rsid w:val="00906C69"/>
    <w:rsid w:val="009115F6"/>
    <w:rsid w:val="0091234B"/>
    <w:rsid w:val="009134A0"/>
    <w:rsid w:val="00921677"/>
    <w:rsid w:val="00921EB1"/>
    <w:rsid w:val="0092424E"/>
    <w:rsid w:val="00924445"/>
    <w:rsid w:val="0092446A"/>
    <w:rsid w:val="00924B8D"/>
    <w:rsid w:val="00925449"/>
    <w:rsid w:val="009311BD"/>
    <w:rsid w:val="00943462"/>
    <w:rsid w:val="00963884"/>
    <w:rsid w:val="009644F1"/>
    <w:rsid w:val="0097532E"/>
    <w:rsid w:val="00975AC9"/>
    <w:rsid w:val="00975E8A"/>
    <w:rsid w:val="00981ABF"/>
    <w:rsid w:val="00981AF8"/>
    <w:rsid w:val="00981E3D"/>
    <w:rsid w:val="00984C77"/>
    <w:rsid w:val="009A2C1C"/>
    <w:rsid w:val="009A4979"/>
    <w:rsid w:val="009A49BC"/>
    <w:rsid w:val="009B2185"/>
    <w:rsid w:val="009B5ABF"/>
    <w:rsid w:val="009B5BFE"/>
    <w:rsid w:val="009C5462"/>
    <w:rsid w:val="009C71A5"/>
    <w:rsid w:val="009C7909"/>
    <w:rsid w:val="009E0DB4"/>
    <w:rsid w:val="009E4642"/>
    <w:rsid w:val="009E599B"/>
    <w:rsid w:val="009E7B79"/>
    <w:rsid w:val="009E7DAE"/>
    <w:rsid w:val="009F1D8A"/>
    <w:rsid w:val="009F5613"/>
    <w:rsid w:val="00A011EA"/>
    <w:rsid w:val="00A01FD7"/>
    <w:rsid w:val="00A05394"/>
    <w:rsid w:val="00A064AE"/>
    <w:rsid w:val="00A06C24"/>
    <w:rsid w:val="00A150A0"/>
    <w:rsid w:val="00A20AEB"/>
    <w:rsid w:val="00A216BF"/>
    <w:rsid w:val="00A22D0B"/>
    <w:rsid w:val="00A3064B"/>
    <w:rsid w:val="00A33238"/>
    <w:rsid w:val="00A40905"/>
    <w:rsid w:val="00A5489B"/>
    <w:rsid w:val="00A57A7F"/>
    <w:rsid w:val="00A60CCB"/>
    <w:rsid w:val="00A66083"/>
    <w:rsid w:val="00A76BC4"/>
    <w:rsid w:val="00A830FD"/>
    <w:rsid w:val="00A83685"/>
    <w:rsid w:val="00A85854"/>
    <w:rsid w:val="00A86F5E"/>
    <w:rsid w:val="00A92705"/>
    <w:rsid w:val="00A92C07"/>
    <w:rsid w:val="00A969FF"/>
    <w:rsid w:val="00A977BD"/>
    <w:rsid w:val="00AA4767"/>
    <w:rsid w:val="00AA5693"/>
    <w:rsid w:val="00AB1A23"/>
    <w:rsid w:val="00AC0F6F"/>
    <w:rsid w:val="00AD118D"/>
    <w:rsid w:val="00AD26CC"/>
    <w:rsid w:val="00AD2785"/>
    <w:rsid w:val="00AD547C"/>
    <w:rsid w:val="00AD6DDE"/>
    <w:rsid w:val="00AD7E44"/>
    <w:rsid w:val="00AE07FF"/>
    <w:rsid w:val="00AE3039"/>
    <w:rsid w:val="00AE6EAE"/>
    <w:rsid w:val="00AF4BF4"/>
    <w:rsid w:val="00B022AA"/>
    <w:rsid w:val="00B135C4"/>
    <w:rsid w:val="00B150A2"/>
    <w:rsid w:val="00B30F69"/>
    <w:rsid w:val="00B37F29"/>
    <w:rsid w:val="00B4211D"/>
    <w:rsid w:val="00B43B30"/>
    <w:rsid w:val="00B4679C"/>
    <w:rsid w:val="00B549B9"/>
    <w:rsid w:val="00B57D6C"/>
    <w:rsid w:val="00B6399A"/>
    <w:rsid w:val="00B63BFB"/>
    <w:rsid w:val="00B6543A"/>
    <w:rsid w:val="00B67823"/>
    <w:rsid w:val="00B70D9C"/>
    <w:rsid w:val="00B71046"/>
    <w:rsid w:val="00B71213"/>
    <w:rsid w:val="00B774A7"/>
    <w:rsid w:val="00B7799C"/>
    <w:rsid w:val="00B81D42"/>
    <w:rsid w:val="00B963B5"/>
    <w:rsid w:val="00B96796"/>
    <w:rsid w:val="00B9756E"/>
    <w:rsid w:val="00BA4AFE"/>
    <w:rsid w:val="00BA4C50"/>
    <w:rsid w:val="00BB365A"/>
    <w:rsid w:val="00BB6AD4"/>
    <w:rsid w:val="00BB7247"/>
    <w:rsid w:val="00BB7CB7"/>
    <w:rsid w:val="00BC1B84"/>
    <w:rsid w:val="00BC5480"/>
    <w:rsid w:val="00BD6D82"/>
    <w:rsid w:val="00BE0FD8"/>
    <w:rsid w:val="00BE52D3"/>
    <w:rsid w:val="00C00B39"/>
    <w:rsid w:val="00C01CB6"/>
    <w:rsid w:val="00C03103"/>
    <w:rsid w:val="00C065D7"/>
    <w:rsid w:val="00C1063C"/>
    <w:rsid w:val="00C1064B"/>
    <w:rsid w:val="00C1076C"/>
    <w:rsid w:val="00C17878"/>
    <w:rsid w:val="00C213CF"/>
    <w:rsid w:val="00C247B2"/>
    <w:rsid w:val="00C24DB0"/>
    <w:rsid w:val="00C2526D"/>
    <w:rsid w:val="00C26E05"/>
    <w:rsid w:val="00C32B38"/>
    <w:rsid w:val="00C423EA"/>
    <w:rsid w:val="00C429B3"/>
    <w:rsid w:val="00C44322"/>
    <w:rsid w:val="00C455F7"/>
    <w:rsid w:val="00C57A36"/>
    <w:rsid w:val="00C60B6F"/>
    <w:rsid w:val="00C614FD"/>
    <w:rsid w:val="00C63295"/>
    <w:rsid w:val="00C65A47"/>
    <w:rsid w:val="00C72D99"/>
    <w:rsid w:val="00C73DDC"/>
    <w:rsid w:val="00C74D37"/>
    <w:rsid w:val="00C86F1F"/>
    <w:rsid w:val="00C87091"/>
    <w:rsid w:val="00C9008F"/>
    <w:rsid w:val="00C95D90"/>
    <w:rsid w:val="00CB278F"/>
    <w:rsid w:val="00CC1F1C"/>
    <w:rsid w:val="00CC5E39"/>
    <w:rsid w:val="00CE430D"/>
    <w:rsid w:val="00CF0200"/>
    <w:rsid w:val="00CF0A2B"/>
    <w:rsid w:val="00CF1B6F"/>
    <w:rsid w:val="00CF4922"/>
    <w:rsid w:val="00CF7536"/>
    <w:rsid w:val="00D0097E"/>
    <w:rsid w:val="00D05FBC"/>
    <w:rsid w:val="00D06EBC"/>
    <w:rsid w:val="00D075BF"/>
    <w:rsid w:val="00D076F1"/>
    <w:rsid w:val="00D1291F"/>
    <w:rsid w:val="00D13E4F"/>
    <w:rsid w:val="00D154A8"/>
    <w:rsid w:val="00D15A17"/>
    <w:rsid w:val="00D2717A"/>
    <w:rsid w:val="00D27589"/>
    <w:rsid w:val="00D32329"/>
    <w:rsid w:val="00D40FCD"/>
    <w:rsid w:val="00D415E3"/>
    <w:rsid w:val="00D44CDE"/>
    <w:rsid w:val="00D460B2"/>
    <w:rsid w:val="00D5169F"/>
    <w:rsid w:val="00D54662"/>
    <w:rsid w:val="00D5537C"/>
    <w:rsid w:val="00D60E83"/>
    <w:rsid w:val="00D66915"/>
    <w:rsid w:val="00D72218"/>
    <w:rsid w:val="00D732F9"/>
    <w:rsid w:val="00D84AA2"/>
    <w:rsid w:val="00D85478"/>
    <w:rsid w:val="00D94BA8"/>
    <w:rsid w:val="00D967F2"/>
    <w:rsid w:val="00D96AAF"/>
    <w:rsid w:val="00DA08D9"/>
    <w:rsid w:val="00DA099D"/>
    <w:rsid w:val="00DA13B5"/>
    <w:rsid w:val="00DB03CA"/>
    <w:rsid w:val="00DB1BC2"/>
    <w:rsid w:val="00DB2295"/>
    <w:rsid w:val="00DB6AAD"/>
    <w:rsid w:val="00DD5DA7"/>
    <w:rsid w:val="00DD7CA2"/>
    <w:rsid w:val="00DE024F"/>
    <w:rsid w:val="00DE6804"/>
    <w:rsid w:val="00DE71AD"/>
    <w:rsid w:val="00DE7508"/>
    <w:rsid w:val="00DE7A96"/>
    <w:rsid w:val="00DF4233"/>
    <w:rsid w:val="00DF5580"/>
    <w:rsid w:val="00DF7D88"/>
    <w:rsid w:val="00E060E7"/>
    <w:rsid w:val="00E1074C"/>
    <w:rsid w:val="00E201DF"/>
    <w:rsid w:val="00E2079D"/>
    <w:rsid w:val="00E20F6D"/>
    <w:rsid w:val="00E265B8"/>
    <w:rsid w:val="00E26879"/>
    <w:rsid w:val="00E2729B"/>
    <w:rsid w:val="00E323BA"/>
    <w:rsid w:val="00E32C87"/>
    <w:rsid w:val="00E40DD3"/>
    <w:rsid w:val="00E40FE5"/>
    <w:rsid w:val="00E413DD"/>
    <w:rsid w:val="00E41573"/>
    <w:rsid w:val="00E444F2"/>
    <w:rsid w:val="00E46441"/>
    <w:rsid w:val="00E46B37"/>
    <w:rsid w:val="00E47A1E"/>
    <w:rsid w:val="00E50E7A"/>
    <w:rsid w:val="00E53186"/>
    <w:rsid w:val="00E56446"/>
    <w:rsid w:val="00E601E9"/>
    <w:rsid w:val="00E63792"/>
    <w:rsid w:val="00E639EF"/>
    <w:rsid w:val="00E70EFA"/>
    <w:rsid w:val="00E728E4"/>
    <w:rsid w:val="00E733DB"/>
    <w:rsid w:val="00E73CD0"/>
    <w:rsid w:val="00E77BE7"/>
    <w:rsid w:val="00E80DD3"/>
    <w:rsid w:val="00E82869"/>
    <w:rsid w:val="00E82E64"/>
    <w:rsid w:val="00E82EB6"/>
    <w:rsid w:val="00E84FB3"/>
    <w:rsid w:val="00E8660B"/>
    <w:rsid w:val="00E87B6C"/>
    <w:rsid w:val="00E91C09"/>
    <w:rsid w:val="00E9305D"/>
    <w:rsid w:val="00E93C02"/>
    <w:rsid w:val="00E97731"/>
    <w:rsid w:val="00EA245B"/>
    <w:rsid w:val="00EA57F4"/>
    <w:rsid w:val="00EC0B66"/>
    <w:rsid w:val="00EC24C9"/>
    <w:rsid w:val="00EC2F4F"/>
    <w:rsid w:val="00ED30EB"/>
    <w:rsid w:val="00EE2F12"/>
    <w:rsid w:val="00EF01BC"/>
    <w:rsid w:val="00EF1ECF"/>
    <w:rsid w:val="00EF38DB"/>
    <w:rsid w:val="00EF4B44"/>
    <w:rsid w:val="00EF7EAB"/>
    <w:rsid w:val="00F06353"/>
    <w:rsid w:val="00F06608"/>
    <w:rsid w:val="00F13DBE"/>
    <w:rsid w:val="00F17193"/>
    <w:rsid w:val="00F17528"/>
    <w:rsid w:val="00F20727"/>
    <w:rsid w:val="00F22022"/>
    <w:rsid w:val="00F23CC6"/>
    <w:rsid w:val="00F24422"/>
    <w:rsid w:val="00F2647E"/>
    <w:rsid w:val="00F27BBD"/>
    <w:rsid w:val="00F436C2"/>
    <w:rsid w:val="00F4639C"/>
    <w:rsid w:val="00F60D0E"/>
    <w:rsid w:val="00F65815"/>
    <w:rsid w:val="00F70845"/>
    <w:rsid w:val="00F746DC"/>
    <w:rsid w:val="00F746EC"/>
    <w:rsid w:val="00F80C2A"/>
    <w:rsid w:val="00F8635D"/>
    <w:rsid w:val="00F90E62"/>
    <w:rsid w:val="00F94009"/>
    <w:rsid w:val="00FA02D2"/>
    <w:rsid w:val="00FB01BD"/>
    <w:rsid w:val="00FB0DF0"/>
    <w:rsid w:val="00FB451C"/>
    <w:rsid w:val="00FC6DAF"/>
    <w:rsid w:val="00FD026F"/>
    <w:rsid w:val="00FD050A"/>
    <w:rsid w:val="00FD647B"/>
    <w:rsid w:val="00FE1198"/>
    <w:rsid w:val="00FE2F93"/>
    <w:rsid w:val="00FE3F9A"/>
    <w:rsid w:val="00FE437F"/>
    <w:rsid w:val="00FF2629"/>
    <w:rsid w:val="00FF2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D7C75"/>
  <w15:chartTrackingRefBased/>
  <w15:docId w15:val="{E4DEBE5D-89E3-4287-BA85-502F51BC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1FD7"/>
    <w:pPr>
      <w:autoSpaceDE w:val="0"/>
      <w:autoSpaceDN w:val="0"/>
      <w:adjustRightInd w:val="0"/>
      <w:spacing w:after="300" w:line="298" w:lineRule="auto"/>
      <w:jc w:val="both"/>
    </w:pPr>
    <w:rPr>
      <w:rFonts w:ascii="Century Gothic" w:hAnsi="Century Gothic"/>
      <w:color w:val="023444"/>
      <w:sz w:val="20"/>
      <w:szCs w:val="21"/>
    </w:rPr>
  </w:style>
  <w:style w:type="paragraph" w:styleId="Nadpis1">
    <w:name w:val="heading 1"/>
    <w:basedOn w:val="Normln"/>
    <w:next w:val="Normln"/>
    <w:link w:val="Nadpis1Char"/>
    <w:uiPriority w:val="9"/>
    <w:qFormat/>
    <w:rsid w:val="009311BD"/>
    <w:pPr>
      <w:keepNext/>
      <w:keepLines/>
      <w:numPr>
        <w:numId w:val="1"/>
      </w:numPr>
      <w:spacing w:before="360"/>
      <w:outlineLvl w:val="0"/>
    </w:pPr>
    <w:rPr>
      <w:rFonts w:eastAsiaTheme="majorEastAsia" w:cstheme="majorBidi"/>
      <w:b/>
      <w:bCs/>
      <w:sz w:val="48"/>
      <w:szCs w:val="48"/>
    </w:rPr>
  </w:style>
  <w:style w:type="paragraph" w:styleId="Nadpis2">
    <w:name w:val="heading 2"/>
    <w:basedOn w:val="Normln"/>
    <w:next w:val="Normln"/>
    <w:link w:val="Nadpis2Char"/>
    <w:uiPriority w:val="9"/>
    <w:unhideWhenUsed/>
    <w:qFormat/>
    <w:rsid w:val="00A01FD7"/>
    <w:pPr>
      <w:keepNext/>
      <w:keepLines/>
      <w:numPr>
        <w:ilvl w:val="1"/>
        <w:numId w:val="1"/>
      </w:numPr>
      <w:spacing w:before="40" w:after="120"/>
      <w:outlineLvl w:val="1"/>
    </w:pPr>
    <w:rPr>
      <w:rFonts w:eastAsiaTheme="majorEastAsia" w:cstheme="majorBidi"/>
      <w:b/>
      <w:bCs/>
      <w:sz w:val="24"/>
      <w:szCs w:val="24"/>
    </w:rPr>
  </w:style>
  <w:style w:type="paragraph" w:styleId="Nadpis3">
    <w:name w:val="heading 3"/>
    <w:basedOn w:val="Normln"/>
    <w:next w:val="Normln"/>
    <w:link w:val="Nadpis3Char"/>
    <w:uiPriority w:val="9"/>
    <w:unhideWhenUsed/>
    <w:qFormat/>
    <w:rsid w:val="00A01FD7"/>
    <w:pPr>
      <w:keepNext/>
      <w:keepLines/>
      <w:numPr>
        <w:ilvl w:val="2"/>
        <w:numId w:val="1"/>
      </w:numPr>
      <w:spacing w:before="40" w:after="120"/>
      <w:outlineLvl w:val="2"/>
    </w:pPr>
    <w:rPr>
      <w:rFonts w:eastAsiaTheme="majorEastAsia" w:cstheme="majorBidi"/>
      <w:b/>
      <w:bCs/>
      <w:sz w:val="24"/>
      <w:szCs w:val="24"/>
    </w:rPr>
  </w:style>
  <w:style w:type="paragraph" w:styleId="Nadpis4">
    <w:name w:val="heading 4"/>
    <w:basedOn w:val="Normln"/>
    <w:next w:val="Normln"/>
    <w:link w:val="Nadpis4Char"/>
    <w:uiPriority w:val="9"/>
    <w:unhideWhenUsed/>
    <w:qFormat/>
    <w:rsid w:val="00A01FD7"/>
    <w:pPr>
      <w:keepNext/>
      <w:keepLines/>
      <w:numPr>
        <w:ilvl w:val="3"/>
        <w:numId w:val="1"/>
      </w:numPr>
      <w:spacing w:before="40" w:after="12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7C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7CB7"/>
  </w:style>
  <w:style w:type="paragraph" w:styleId="Zpat">
    <w:name w:val="footer"/>
    <w:basedOn w:val="Normln"/>
    <w:link w:val="ZpatChar"/>
    <w:uiPriority w:val="99"/>
    <w:unhideWhenUsed/>
    <w:rsid w:val="00BB7CB7"/>
    <w:pPr>
      <w:tabs>
        <w:tab w:val="center" w:pos="4536"/>
        <w:tab w:val="right" w:pos="9072"/>
      </w:tabs>
      <w:spacing w:after="0" w:line="240" w:lineRule="auto"/>
    </w:pPr>
  </w:style>
  <w:style w:type="character" w:customStyle="1" w:styleId="ZpatChar">
    <w:name w:val="Zápatí Char"/>
    <w:basedOn w:val="Standardnpsmoodstavce"/>
    <w:link w:val="Zpat"/>
    <w:uiPriority w:val="99"/>
    <w:rsid w:val="00BB7CB7"/>
  </w:style>
  <w:style w:type="paragraph" w:styleId="Nzev">
    <w:name w:val="Title"/>
    <w:basedOn w:val="Normln"/>
    <w:next w:val="Normln"/>
    <w:link w:val="NzevChar"/>
    <w:uiPriority w:val="10"/>
    <w:rsid w:val="00FC6DAF"/>
    <w:pPr>
      <w:spacing w:after="60" w:line="240" w:lineRule="auto"/>
      <w:contextualSpacing/>
    </w:pPr>
    <w:rPr>
      <w:rFonts w:eastAsiaTheme="majorEastAsia" w:cstheme="majorBidi"/>
      <w:b/>
      <w:spacing w:val="-10"/>
      <w:kern w:val="28"/>
      <w:sz w:val="92"/>
      <w:szCs w:val="96"/>
    </w:rPr>
  </w:style>
  <w:style w:type="character" w:customStyle="1" w:styleId="NzevChar">
    <w:name w:val="Název Char"/>
    <w:basedOn w:val="Standardnpsmoodstavce"/>
    <w:link w:val="Nzev"/>
    <w:uiPriority w:val="10"/>
    <w:rsid w:val="00FC6DAF"/>
    <w:rPr>
      <w:rFonts w:eastAsiaTheme="majorEastAsia" w:cstheme="majorBidi"/>
      <w:b/>
      <w:color w:val="884DFF" w:themeColor="accent2"/>
      <w:spacing w:val="-10"/>
      <w:kern w:val="28"/>
      <w:sz w:val="92"/>
      <w:szCs w:val="96"/>
    </w:rPr>
  </w:style>
  <w:style w:type="character" w:customStyle="1" w:styleId="Nadpis1Char">
    <w:name w:val="Nadpis 1 Char"/>
    <w:basedOn w:val="Standardnpsmoodstavce"/>
    <w:link w:val="Nadpis1"/>
    <w:uiPriority w:val="9"/>
    <w:rsid w:val="009311BD"/>
    <w:rPr>
      <w:rFonts w:ascii="Century Gothic" w:eastAsiaTheme="majorEastAsia" w:hAnsi="Century Gothic" w:cstheme="majorBidi"/>
      <w:b/>
      <w:bCs/>
      <w:color w:val="023444"/>
      <w:sz w:val="48"/>
      <w:szCs w:val="48"/>
    </w:rPr>
  </w:style>
  <w:style w:type="paragraph" w:styleId="Podnadpis">
    <w:name w:val="Subtitle"/>
    <w:basedOn w:val="Normln"/>
    <w:next w:val="Normln"/>
    <w:link w:val="PodnadpisChar"/>
    <w:uiPriority w:val="11"/>
    <w:rsid w:val="00FC6DAF"/>
    <w:pPr>
      <w:numPr>
        <w:ilvl w:val="1"/>
      </w:numPr>
    </w:pPr>
    <w:rPr>
      <w:rFonts w:eastAsiaTheme="minorEastAsia"/>
      <w:b/>
      <w:spacing w:val="15"/>
      <w:sz w:val="56"/>
      <w:szCs w:val="56"/>
    </w:rPr>
  </w:style>
  <w:style w:type="character" w:customStyle="1" w:styleId="PodnadpisChar">
    <w:name w:val="Podnadpis Char"/>
    <w:basedOn w:val="Standardnpsmoodstavce"/>
    <w:link w:val="Podnadpis"/>
    <w:uiPriority w:val="11"/>
    <w:rsid w:val="00FC6DAF"/>
    <w:rPr>
      <w:rFonts w:eastAsiaTheme="minorEastAsia"/>
      <w:b/>
      <w:color w:val="884DFF" w:themeColor="accent2"/>
      <w:spacing w:val="15"/>
      <w:sz w:val="56"/>
      <w:szCs w:val="56"/>
    </w:rPr>
  </w:style>
  <w:style w:type="paragraph" w:customStyle="1" w:styleId="Hlavika1">
    <w:name w:val="Hlavička1"/>
    <w:basedOn w:val="Normln"/>
    <w:link w:val="HlavikaChar"/>
    <w:rsid w:val="004F5C74"/>
    <w:pPr>
      <w:spacing w:after="0" w:line="312" w:lineRule="auto"/>
      <w:contextualSpacing/>
    </w:pPr>
    <w:rPr>
      <w:b/>
      <w:bCs/>
      <w:sz w:val="19"/>
      <w:szCs w:val="19"/>
    </w:rPr>
  </w:style>
  <w:style w:type="paragraph" w:styleId="Nadpisobsahu">
    <w:name w:val="TOC Heading"/>
    <w:basedOn w:val="Nadpis1"/>
    <w:next w:val="Normln"/>
    <w:uiPriority w:val="39"/>
    <w:unhideWhenUsed/>
    <w:rsid w:val="001F5F01"/>
    <w:pPr>
      <w:outlineLvl w:val="9"/>
    </w:pPr>
    <w:rPr>
      <w:lang w:eastAsia="cs-CZ"/>
    </w:rPr>
  </w:style>
  <w:style w:type="character" w:customStyle="1" w:styleId="HlavikaChar">
    <w:name w:val="Hlavička Char"/>
    <w:basedOn w:val="Standardnpsmoodstavce"/>
    <w:link w:val="Hlavika1"/>
    <w:rsid w:val="004F5C74"/>
    <w:rPr>
      <w:b/>
      <w:bCs/>
      <w:color w:val="884DFF" w:themeColor="accent2"/>
      <w:sz w:val="19"/>
      <w:szCs w:val="19"/>
    </w:rPr>
  </w:style>
  <w:style w:type="character" w:customStyle="1" w:styleId="Nadpis2Char">
    <w:name w:val="Nadpis 2 Char"/>
    <w:basedOn w:val="Standardnpsmoodstavce"/>
    <w:link w:val="Nadpis2"/>
    <w:uiPriority w:val="9"/>
    <w:rsid w:val="00A01FD7"/>
    <w:rPr>
      <w:rFonts w:ascii="Century Gothic" w:eastAsiaTheme="majorEastAsia" w:hAnsi="Century Gothic" w:cstheme="majorBidi"/>
      <w:b/>
      <w:bCs/>
      <w:color w:val="023444"/>
      <w:sz w:val="24"/>
      <w:szCs w:val="24"/>
    </w:rPr>
  </w:style>
  <w:style w:type="character" w:customStyle="1" w:styleId="Nadpis3Char">
    <w:name w:val="Nadpis 3 Char"/>
    <w:basedOn w:val="Standardnpsmoodstavce"/>
    <w:link w:val="Nadpis3"/>
    <w:uiPriority w:val="9"/>
    <w:rsid w:val="00A01FD7"/>
    <w:rPr>
      <w:rFonts w:ascii="Century Gothic" w:eastAsiaTheme="majorEastAsia" w:hAnsi="Century Gothic" w:cstheme="majorBidi"/>
      <w:b/>
      <w:bCs/>
      <w:color w:val="023444"/>
      <w:sz w:val="24"/>
      <w:szCs w:val="24"/>
    </w:rPr>
  </w:style>
  <w:style w:type="paragraph" w:styleId="Obsah1">
    <w:name w:val="toc 1"/>
    <w:basedOn w:val="Normln"/>
    <w:next w:val="Normln"/>
    <w:autoRedefine/>
    <w:uiPriority w:val="39"/>
    <w:unhideWhenUsed/>
    <w:rsid w:val="002D60F1"/>
    <w:pPr>
      <w:pBdr>
        <w:top w:val="single" w:sz="8" w:space="1" w:color="884DFF" w:themeColor="accent2"/>
      </w:pBdr>
      <w:tabs>
        <w:tab w:val="right" w:pos="7077"/>
      </w:tabs>
      <w:spacing w:before="160" w:after="0" w:line="288" w:lineRule="auto"/>
    </w:pPr>
    <w:rPr>
      <w:b/>
      <w:sz w:val="24"/>
    </w:rPr>
  </w:style>
  <w:style w:type="paragraph" w:styleId="Obsah2">
    <w:name w:val="toc 2"/>
    <w:basedOn w:val="Normln"/>
    <w:next w:val="Normln"/>
    <w:autoRedefine/>
    <w:uiPriority w:val="39"/>
    <w:unhideWhenUsed/>
    <w:rsid w:val="00B6543A"/>
    <w:pPr>
      <w:spacing w:after="0" w:line="288" w:lineRule="auto"/>
    </w:pPr>
  </w:style>
  <w:style w:type="paragraph" w:styleId="Obsah3">
    <w:name w:val="toc 3"/>
    <w:basedOn w:val="Normln"/>
    <w:next w:val="Normln"/>
    <w:autoRedefine/>
    <w:uiPriority w:val="39"/>
    <w:unhideWhenUsed/>
    <w:rsid w:val="00B6543A"/>
    <w:pPr>
      <w:spacing w:after="0" w:line="288" w:lineRule="auto"/>
    </w:pPr>
  </w:style>
  <w:style w:type="character" w:styleId="Hypertextovodkaz">
    <w:name w:val="Hyperlink"/>
    <w:basedOn w:val="Standardnpsmoodstavce"/>
    <w:uiPriority w:val="99"/>
    <w:unhideWhenUsed/>
    <w:rsid w:val="001F5F01"/>
    <w:rPr>
      <w:color w:val="884DFF" w:themeColor="hyperlink"/>
      <w:u w:val="single"/>
    </w:rPr>
  </w:style>
  <w:style w:type="character" w:customStyle="1" w:styleId="Nadpis4Char">
    <w:name w:val="Nadpis 4 Char"/>
    <w:basedOn w:val="Standardnpsmoodstavce"/>
    <w:link w:val="Nadpis4"/>
    <w:uiPriority w:val="9"/>
    <w:rsid w:val="00A01FD7"/>
    <w:rPr>
      <w:rFonts w:ascii="Century Gothic" w:eastAsiaTheme="majorEastAsia" w:hAnsi="Century Gothic" w:cstheme="majorBidi"/>
      <w:b/>
      <w:iCs/>
      <w:color w:val="023444"/>
      <w:sz w:val="20"/>
      <w:szCs w:val="21"/>
    </w:rPr>
  </w:style>
  <w:style w:type="table" w:styleId="Mkatabulky">
    <w:name w:val="Table Grid"/>
    <w:basedOn w:val="Normlntabulka"/>
    <w:uiPriority w:val="39"/>
    <w:rsid w:val="00D60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normalni">
    <w:name w:val="nenormalni"/>
    <w:link w:val="nenormalniChar"/>
    <w:rsid w:val="00A830FD"/>
    <w:rPr>
      <w:color w:val="884DFF" w:themeColor="accent2"/>
    </w:rPr>
  </w:style>
  <w:style w:type="character" w:customStyle="1" w:styleId="nenormalniChar">
    <w:name w:val="nenormalni Char"/>
    <w:basedOn w:val="Standardnpsmoodstavce"/>
    <w:link w:val="nenormalni"/>
    <w:rsid w:val="00A830FD"/>
    <w:rPr>
      <w:color w:val="884DFF" w:themeColor="accent2"/>
    </w:rPr>
  </w:style>
  <w:style w:type="paragraph" w:styleId="Odstavecseseznamem">
    <w:name w:val="List Paragraph"/>
    <w:aliases w:val="Odrážky"/>
    <w:basedOn w:val="Normln"/>
    <w:uiPriority w:val="34"/>
    <w:qFormat/>
    <w:rsid w:val="006A2B44"/>
    <w:pPr>
      <w:numPr>
        <w:numId w:val="3"/>
      </w:numPr>
      <w:contextualSpacing/>
    </w:pPr>
  </w:style>
  <w:style w:type="character" w:styleId="Zstupntext">
    <w:name w:val="Placeholder Text"/>
    <w:basedOn w:val="Standardnpsmoodstavce"/>
    <w:uiPriority w:val="99"/>
    <w:semiHidden/>
    <w:rsid w:val="00242CB3"/>
    <w:rPr>
      <w:color w:val="808080"/>
    </w:rPr>
  </w:style>
  <w:style w:type="numbering" w:customStyle="1" w:styleId="Odrky-2">
    <w:name w:val="Odrážky-2"/>
    <w:uiPriority w:val="99"/>
    <w:rsid w:val="00975AC9"/>
    <w:pPr>
      <w:numPr>
        <w:numId w:val="2"/>
      </w:numPr>
    </w:pPr>
  </w:style>
  <w:style w:type="numbering" w:customStyle="1" w:styleId="Styl1">
    <w:name w:val="Styl1"/>
    <w:uiPriority w:val="99"/>
    <w:rsid w:val="002559D8"/>
    <w:pPr>
      <w:numPr>
        <w:numId w:val="4"/>
      </w:numPr>
    </w:pPr>
  </w:style>
  <w:style w:type="numbering" w:customStyle="1" w:styleId="Styl2">
    <w:name w:val="Styl2"/>
    <w:uiPriority w:val="99"/>
    <w:rsid w:val="00C74D37"/>
    <w:pPr>
      <w:numPr>
        <w:numId w:val="5"/>
      </w:numPr>
    </w:pPr>
  </w:style>
  <w:style w:type="table" w:styleId="Svtltabulkasmkou1zvraznn2">
    <w:name w:val="Grid Table 1 Light Accent 2"/>
    <w:basedOn w:val="Normlntabulka"/>
    <w:uiPriority w:val="46"/>
    <w:rsid w:val="00017AFE"/>
    <w:pPr>
      <w:spacing w:after="0" w:line="240" w:lineRule="auto"/>
    </w:pPr>
    <w:tblPr>
      <w:tblStyleRowBandSize w:val="1"/>
      <w:tblStyleColBandSize w:val="1"/>
      <w:tblBorders>
        <w:top w:val="single" w:sz="4" w:space="0" w:color="CFB7FF" w:themeColor="accent2" w:themeTint="66"/>
        <w:left w:val="single" w:sz="4" w:space="0" w:color="CFB7FF" w:themeColor="accent2" w:themeTint="66"/>
        <w:bottom w:val="single" w:sz="4" w:space="0" w:color="CFB7FF" w:themeColor="accent2" w:themeTint="66"/>
        <w:right w:val="single" w:sz="4" w:space="0" w:color="CFB7FF" w:themeColor="accent2" w:themeTint="66"/>
        <w:insideH w:val="single" w:sz="4" w:space="0" w:color="CFB7FF" w:themeColor="accent2" w:themeTint="66"/>
        <w:insideV w:val="single" w:sz="4" w:space="0" w:color="CFB7FF" w:themeColor="accent2" w:themeTint="66"/>
      </w:tblBorders>
    </w:tblPr>
    <w:tblStylePr w:type="firstRow">
      <w:rPr>
        <w:b/>
        <w:bCs/>
      </w:rPr>
      <w:tblPr/>
      <w:tcPr>
        <w:tcBorders>
          <w:bottom w:val="single" w:sz="12" w:space="0" w:color="B794FF" w:themeColor="accent2" w:themeTint="99"/>
        </w:tcBorders>
      </w:tcPr>
    </w:tblStylePr>
    <w:tblStylePr w:type="lastRow">
      <w:rPr>
        <w:b/>
        <w:bCs/>
      </w:rPr>
      <w:tblPr/>
      <w:tcPr>
        <w:tcBorders>
          <w:top w:val="double" w:sz="2" w:space="0" w:color="B794FF" w:themeColor="accent2" w:themeTint="99"/>
        </w:tcBorders>
      </w:tcPr>
    </w:tblStylePr>
    <w:tblStylePr w:type="firstCol">
      <w:rPr>
        <w:b/>
        <w:bCs/>
      </w:rPr>
    </w:tblStylePr>
    <w:tblStylePr w:type="lastCol">
      <w:rPr>
        <w:b/>
        <w:bCs/>
      </w:rPr>
    </w:tblStylePr>
  </w:style>
  <w:style w:type="paragraph" w:styleId="Textbubliny">
    <w:name w:val="Balloon Text"/>
    <w:basedOn w:val="Normln"/>
    <w:link w:val="TextbublinyChar"/>
    <w:uiPriority w:val="99"/>
    <w:semiHidden/>
    <w:unhideWhenUsed/>
    <w:rsid w:val="00FD64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647B"/>
    <w:rPr>
      <w:rFonts w:ascii="Segoe UI" w:hAnsi="Segoe UI" w:cs="Segoe UI"/>
      <w:color w:val="023444"/>
      <w:sz w:val="18"/>
      <w:szCs w:val="18"/>
    </w:rPr>
  </w:style>
  <w:style w:type="paragraph" w:customStyle="1" w:styleId="Default">
    <w:name w:val="Default"/>
    <w:rsid w:val="006C7433"/>
    <w:pPr>
      <w:autoSpaceDE w:val="0"/>
      <w:autoSpaceDN w:val="0"/>
      <w:adjustRightInd w:val="0"/>
      <w:spacing w:after="0" w:line="240" w:lineRule="auto"/>
    </w:pPr>
    <w:rPr>
      <w:rFonts w:ascii="Calibri" w:hAnsi="Calibri" w:cs="Calibri"/>
      <w:color w:val="000000"/>
      <w:sz w:val="24"/>
      <w:szCs w:val="24"/>
    </w:rPr>
  </w:style>
  <w:style w:type="paragraph" w:customStyle="1" w:styleId="smallfont">
    <w:name w:val="smallfont"/>
    <w:basedOn w:val="Normln"/>
    <w:rsid w:val="00D460B2"/>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styleId="Siln">
    <w:name w:val="Strong"/>
    <w:basedOn w:val="Standardnpsmoodstavce"/>
    <w:uiPriority w:val="22"/>
    <w:qFormat/>
    <w:rsid w:val="00D460B2"/>
    <w:rPr>
      <w:b/>
      <w:bCs/>
    </w:rPr>
  </w:style>
  <w:style w:type="paragraph" w:styleId="Normlnweb">
    <w:name w:val="Normal (Web)"/>
    <w:basedOn w:val="Normln"/>
    <w:uiPriority w:val="99"/>
    <w:semiHidden/>
    <w:unhideWhenUsed/>
    <w:rsid w:val="004F3DC7"/>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ln1">
    <w:name w:val="Normální1"/>
    <w:basedOn w:val="Standardnpsmoodstavce"/>
    <w:rsid w:val="0029066F"/>
  </w:style>
  <w:style w:type="character" w:styleId="Zdraznn">
    <w:name w:val="Emphasis"/>
    <w:basedOn w:val="Standardnpsmoodstavce"/>
    <w:uiPriority w:val="20"/>
    <w:qFormat/>
    <w:rsid w:val="00AD26CC"/>
    <w:rPr>
      <w:i/>
      <w:iCs/>
    </w:rPr>
  </w:style>
  <w:style w:type="character" w:styleId="Nevyeenzmnka">
    <w:name w:val="Unresolved Mention"/>
    <w:basedOn w:val="Standardnpsmoodstavce"/>
    <w:uiPriority w:val="99"/>
    <w:semiHidden/>
    <w:unhideWhenUsed/>
    <w:rsid w:val="00D076F1"/>
    <w:rPr>
      <w:color w:val="605E5C"/>
      <w:shd w:val="clear" w:color="auto" w:fill="E1DFDD"/>
    </w:rPr>
  </w:style>
  <w:style w:type="character" w:styleId="Odkaznakoment">
    <w:name w:val="annotation reference"/>
    <w:basedOn w:val="Standardnpsmoodstavce"/>
    <w:uiPriority w:val="99"/>
    <w:semiHidden/>
    <w:unhideWhenUsed/>
    <w:rsid w:val="004A1FA2"/>
    <w:rPr>
      <w:sz w:val="16"/>
      <w:szCs w:val="16"/>
    </w:rPr>
  </w:style>
  <w:style w:type="paragraph" w:styleId="Textkomente">
    <w:name w:val="annotation text"/>
    <w:basedOn w:val="Normln"/>
    <w:link w:val="TextkomenteChar"/>
    <w:uiPriority w:val="99"/>
    <w:unhideWhenUsed/>
    <w:rsid w:val="004A1FA2"/>
    <w:pPr>
      <w:spacing w:line="240" w:lineRule="auto"/>
    </w:pPr>
    <w:rPr>
      <w:szCs w:val="20"/>
    </w:rPr>
  </w:style>
  <w:style w:type="character" w:customStyle="1" w:styleId="TextkomenteChar">
    <w:name w:val="Text komentáře Char"/>
    <w:basedOn w:val="Standardnpsmoodstavce"/>
    <w:link w:val="Textkomente"/>
    <w:uiPriority w:val="99"/>
    <w:rsid w:val="004A1FA2"/>
    <w:rPr>
      <w:rFonts w:ascii="Century Gothic" w:hAnsi="Century Gothic"/>
      <w:color w:val="023444"/>
      <w:sz w:val="20"/>
      <w:szCs w:val="20"/>
    </w:rPr>
  </w:style>
  <w:style w:type="paragraph" w:styleId="Pedmtkomente">
    <w:name w:val="annotation subject"/>
    <w:basedOn w:val="Textkomente"/>
    <w:next w:val="Textkomente"/>
    <w:link w:val="PedmtkomenteChar"/>
    <w:uiPriority w:val="99"/>
    <w:semiHidden/>
    <w:unhideWhenUsed/>
    <w:rsid w:val="004A1FA2"/>
    <w:rPr>
      <w:b/>
      <w:bCs/>
    </w:rPr>
  </w:style>
  <w:style w:type="character" w:customStyle="1" w:styleId="PedmtkomenteChar">
    <w:name w:val="Předmět komentáře Char"/>
    <w:basedOn w:val="TextkomenteChar"/>
    <w:link w:val="Pedmtkomente"/>
    <w:uiPriority w:val="99"/>
    <w:semiHidden/>
    <w:rsid w:val="004A1FA2"/>
    <w:rPr>
      <w:rFonts w:ascii="Century Gothic" w:hAnsi="Century Gothic"/>
      <w:b/>
      <w:bCs/>
      <w:color w:val="023444"/>
      <w:sz w:val="20"/>
      <w:szCs w:val="20"/>
    </w:rPr>
  </w:style>
  <w:style w:type="paragraph" w:styleId="Revize">
    <w:name w:val="Revision"/>
    <w:hidden/>
    <w:uiPriority w:val="99"/>
    <w:semiHidden/>
    <w:rsid w:val="004A1FA2"/>
    <w:pPr>
      <w:spacing w:after="0" w:line="240" w:lineRule="auto"/>
    </w:pPr>
    <w:rPr>
      <w:rFonts w:ascii="Century Gothic" w:hAnsi="Century Gothic"/>
      <w:color w:val="023444"/>
      <w:sz w:val="20"/>
      <w:szCs w:val="21"/>
    </w:rPr>
  </w:style>
  <w:style w:type="paragraph" w:styleId="Bezmezer">
    <w:name w:val="No Spacing"/>
    <w:basedOn w:val="Normln"/>
    <w:uiPriority w:val="1"/>
    <w:qFormat/>
    <w:rsid w:val="00794840"/>
    <w:pPr>
      <w:autoSpaceDE/>
      <w:autoSpaceDN/>
      <w:adjustRightInd/>
      <w:spacing w:after="0" w:line="240" w:lineRule="auto"/>
      <w:jc w:val="left"/>
    </w:pPr>
    <w:rPr>
      <w:rFonts w:ascii="Aptos" w:hAnsi="Aptos" w:cs="Calibri"/>
      <w:color w:val="auto"/>
      <w:sz w:val="22"/>
      <w:szCs w:val="22"/>
      <w14:ligatures w14:val="standardContextual"/>
    </w:rPr>
  </w:style>
  <w:style w:type="paragraph" w:styleId="Obsah4">
    <w:name w:val="toc 4"/>
    <w:basedOn w:val="Normln"/>
    <w:next w:val="Normln"/>
    <w:autoRedefine/>
    <w:uiPriority w:val="39"/>
    <w:unhideWhenUsed/>
    <w:rsid w:val="00A60CCB"/>
    <w:pPr>
      <w:autoSpaceDE/>
      <w:autoSpaceDN/>
      <w:adjustRightInd/>
      <w:spacing w:after="100" w:line="259" w:lineRule="auto"/>
      <w:ind w:left="660"/>
      <w:jc w:val="left"/>
    </w:pPr>
    <w:rPr>
      <w:rFonts w:asciiTheme="minorHAnsi" w:eastAsiaTheme="minorEastAsia" w:hAnsiTheme="minorHAnsi"/>
      <w:color w:val="auto"/>
      <w:kern w:val="2"/>
      <w:sz w:val="22"/>
      <w:szCs w:val="22"/>
      <w:lang w:eastAsia="cs-CZ"/>
      <w14:ligatures w14:val="standardContextual"/>
    </w:rPr>
  </w:style>
  <w:style w:type="paragraph" w:styleId="Obsah5">
    <w:name w:val="toc 5"/>
    <w:basedOn w:val="Normln"/>
    <w:next w:val="Normln"/>
    <w:autoRedefine/>
    <w:uiPriority w:val="39"/>
    <w:unhideWhenUsed/>
    <w:rsid w:val="00A60CCB"/>
    <w:pPr>
      <w:autoSpaceDE/>
      <w:autoSpaceDN/>
      <w:adjustRightInd/>
      <w:spacing w:after="100" w:line="259" w:lineRule="auto"/>
      <w:ind w:left="880"/>
      <w:jc w:val="left"/>
    </w:pPr>
    <w:rPr>
      <w:rFonts w:asciiTheme="minorHAnsi" w:eastAsiaTheme="minorEastAsia" w:hAnsiTheme="minorHAnsi"/>
      <w:color w:val="auto"/>
      <w:kern w:val="2"/>
      <w:sz w:val="22"/>
      <w:szCs w:val="22"/>
      <w:lang w:eastAsia="cs-CZ"/>
      <w14:ligatures w14:val="standardContextual"/>
    </w:rPr>
  </w:style>
  <w:style w:type="paragraph" w:styleId="Obsah6">
    <w:name w:val="toc 6"/>
    <w:basedOn w:val="Normln"/>
    <w:next w:val="Normln"/>
    <w:autoRedefine/>
    <w:uiPriority w:val="39"/>
    <w:unhideWhenUsed/>
    <w:rsid w:val="00A60CCB"/>
    <w:pPr>
      <w:autoSpaceDE/>
      <w:autoSpaceDN/>
      <w:adjustRightInd/>
      <w:spacing w:after="100" w:line="259" w:lineRule="auto"/>
      <w:ind w:left="1100"/>
      <w:jc w:val="left"/>
    </w:pPr>
    <w:rPr>
      <w:rFonts w:asciiTheme="minorHAnsi" w:eastAsiaTheme="minorEastAsia" w:hAnsiTheme="minorHAnsi"/>
      <w:color w:val="auto"/>
      <w:kern w:val="2"/>
      <w:sz w:val="22"/>
      <w:szCs w:val="22"/>
      <w:lang w:eastAsia="cs-CZ"/>
      <w14:ligatures w14:val="standardContextual"/>
    </w:rPr>
  </w:style>
  <w:style w:type="paragraph" w:styleId="Obsah7">
    <w:name w:val="toc 7"/>
    <w:basedOn w:val="Normln"/>
    <w:next w:val="Normln"/>
    <w:autoRedefine/>
    <w:uiPriority w:val="39"/>
    <w:unhideWhenUsed/>
    <w:rsid w:val="00A60CCB"/>
    <w:pPr>
      <w:autoSpaceDE/>
      <w:autoSpaceDN/>
      <w:adjustRightInd/>
      <w:spacing w:after="100" w:line="259" w:lineRule="auto"/>
      <w:ind w:left="1320"/>
      <w:jc w:val="left"/>
    </w:pPr>
    <w:rPr>
      <w:rFonts w:asciiTheme="minorHAnsi" w:eastAsiaTheme="minorEastAsia" w:hAnsiTheme="minorHAnsi"/>
      <w:color w:val="auto"/>
      <w:kern w:val="2"/>
      <w:sz w:val="22"/>
      <w:szCs w:val="22"/>
      <w:lang w:eastAsia="cs-CZ"/>
      <w14:ligatures w14:val="standardContextual"/>
    </w:rPr>
  </w:style>
  <w:style w:type="paragraph" w:styleId="Obsah8">
    <w:name w:val="toc 8"/>
    <w:basedOn w:val="Normln"/>
    <w:next w:val="Normln"/>
    <w:autoRedefine/>
    <w:uiPriority w:val="39"/>
    <w:unhideWhenUsed/>
    <w:rsid w:val="00A60CCB"/>
    <w:pPr>
      <w:autoSpaceDE/>
      <w:autoSpaceDN/>
      <w:adjustRightInd/>
      <w:spacing w:after="100" w:line="259" w:lineRule="auto"/>
      <w:ind w:left="1540"/>
      <w:jc w:val="left"/>
    </w:pPr>
    <w:rPr>
      <w:rFonts w:asciiTheme="minorHAnsi" w:eastAsiaTheme="minorEastAsia" w:hAnsiTheme="minorHAnsi"/>
      <w:color w:val="auto"/>
      <w:kern w:val="2"/>
      <w:sz w:val="22"/>
      <w:szCs w:val="22"/>
      <w:lang w:eastAsia="cs-CZ"/>
      <w14:ligatures w14:val="standardContextual"/>
    </w:rPr>
  </w:style>
  <w:style w:type="paragraph" w:styleId="Obsah9">
    <w:name w:val="toc 9"/>
    <w:basedOn w:val="Normln"/>
    <w:next w:val="Normln"/>
    <w:autoRedefine/>
    <w:uiPriority w:val="39"/>
    <w:unhideWhenUsed/>
    <w:rsid w:val="00A60CCB"/>
    <w:pPr>
      <w:autoSpaceDE/>
      <w:autoSpaceDN/>
      <w:adjustRightInd/>
      <w:spacing w:after="100" w:line="259" w:lineRule="auto"/>
      <w:ind w:left="1760"/>
      <w:jc w:val="left"/>
    </w:pPr>
    <w:rPr>
      <w:rFonts w:asciiTheme="minorHAnsi" w:eastAsiaTheme="minorEastAsia" w:hAnsiTheme="minorHAnsi"/>
      <w:color w:val="auto"/>
      <w:kern w:val="2"/>
      <w:sz w:val="22"/>
      <w:szCs w:val="22"/>
      <w:lang w:eastAsia="cs-CZ"/>
      <w14:ligatures w14:val="standardContextual"/>
    </w:rPr>
  </w:style>
  <w:style w:type="character" w:styleId="PromnnHTML">
    <w:name w:val="HTML Variable"/>
    <w:basedOn w:val="Standardnpsmoodstavce"/>
    <w:uiPriority w:val="99"/>
    <w:semiHidden/>
    <w:unhideWhenUsed/>
    <w:rsid w:val="002B7C8B"/>
    <w:rPr>
      <w:i/>
      <w:iCs/>
    </w:rPr>
  </w:style>
  <w:style w:type="paragraph" w:customStyle="1" w:styleId="paragraph">
    <w:name w:val="paragraph"/>
    <w:basedOn w:val="Normln"/>
    <w:rsid w:val="00C73DDC"/>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C73DDC"/>
  </w:style>
  <w:style w:type="character" w:customStyle="1" w:styleId="eop">
    <w:name w:val="eop"/>
    <w:basedOn w:val="Standardnpsmoodstavce"/>
    <w:rsid w:val="00C73DDC"/>
  </w:style>
  <w:style w:type="character" w:styleId="Sledovanodkaz">
    <w:name w:val="FollowedHyperlink"/>
    <w:basedOn w:val="Standardnpsmoodstavce"/>
    <w:uiPriority w:val="99"/>
    <w:semiHidden/>
    <w:unhideWhenUsed/>
    <w:rsid w:val="001B6FF0"/>
    <w:rPr>
      <w:color w:val="02344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76264">
      <w:bodyDiv w:val="1"/>
      <w:marLeft w:val="0"/>
      <w:marRight w:val="0"/>
      <w:marTop w:val="0"/>
      <w:marBottom w:val="0"/>
      <w:divBdr>
        <w:top w:val="none" w:sz="0" w:space="0" w:color="auto"/>
        <w:left w:val="none" w:sz="0" w:space="0" w:color="auto"/>
        <w:bottom w:val="none" w:sz="0" w:space="0" w:color="auto"/>
        <w:right w:val="none" w:sz="0" w:space="0" w:color="auto"/>
      </w:divBdr>
    </w:div>
    <w:div w:id="179050056">
      <w:bodyDiv w:val="1"/>
      <w:marLeft w:val="0"/>
      <w:marRight w:val="0"/>
      <w:marTop w:val="0"/>
      <w:marBottom w:val="0"/>
      <w:divBdr>
        <w:top w:val="none" w:sz="0" w:space="0" w:color="auto"/>
        <w:left w:val="none" w:sz="0" w:space="0" w:color="auto"/>
        <w:bottom w:val="none" w:sz="0" w:space="0" w:color="auto"/>
        <w:right w:val="none" w:sz="0" w:space="0" w:color="auto"/>
      </w:divBdr>
      <w:divsChild>
        <w:div w:id="640500786">
          <w:marLeft w:val="0"/>
          <w:marRight w:val="0"/>
          <w:marTop w:val="0"/>
          <w:marBottom w:val="0"/>
          <w:divBdr>
            <w:top w:val="none" w:sz="0" w:space="0" w:color="auto"/>
            <w:left w:val="none" w:sz="0" w:space="0" w:color="auto"/>
            <w:bottom w:val="none" w:sz="0" w:space="0" w:color="auto"/>
            <w:right w:val="none" w:sz="0" w:space="0" w:color="auto"/>
          </w:divBdr>
        </w:div>
        <w:div w:id="711730836">
          <w:marLeft w:val="0"/>
          <w:marRight w:val="0"/>
          <w:marTop w:val="0"/>
          <w:marBottom w:val="0"/>
          <w:divBdr>
            <w:top w:val="none" w:sz="0" w:space="0" w:color="auto"/>
            <w:left w:val="none" w:sz="0" w:space="0" w:color="auto"/>
            <w:bottom w:val="none" w:sz="0" w:space="0" w:color="auto"/>
            <w:right w:val="none" w:sz="0" w:space="0" w:color="auto"/>
          </w:divBdr>
        </w:div>
        <w:div w:id="1589968940">
          <w:marLeft w:val="0"/>
          <w:marRight w:val="0"/>
          <w:marTop w:val="0"/>
          <w:marBottom w:val="0"/>
          <w:divBdr>
            <w:top w:val="none" w:sz="0" w:space="0" w:color="auto"/>
            <w:left w:val="none" w:sz="0" w:space="0" w:color="auto"/>
            <w:bottom w:val="none" w:sz="0" w:space="0" w:color="auto"/>
            <w:right w:val="none" w:sz="0" w:space="0" w:color="auto"/>
          </w:divBdr>
        </w:div>
        <w:div w:id="1762263598">
          <w:marLeft w:val="0"/>
          <w:marRight w:val="0"/>
          <w:marTop w:val="0"/>
          <w:marBottom w:val="0"/>
          <w:divBdr>
            <w:top w:val="none" w:sz="0" w:space="0" w:color="auto"/>
            <w:left w:val="none" w:sz="0" w:space="0" w:color="auto"/>
            <w:bottom w:val="none" w:sz="0" w:space="0" w:color="auto"/>
            <w:right w:val="none" w:sz="0" w:space="0" w:color="auto"/>
          </w:divBdr>
        </w:div>
        <w:div w:id="2127770237">
          <w:marLeft w:val="0"/>
          <w:marRight w:val="0"/>
          <w:marTop w:val="0"/>
          <w:marBottom w:val="0"/>
          <w:divBdr>
            <w:top w:val="none" w:sz="0" w:space="0" w:color="auto"/>
            <w:left w:val="none" w:sz="0" w:space="0" w:color="auto"/>
            <w:bottom w:val="none" w:sz="0" w:space="0" w:color="auto"/>
            <w:right w:val="none" w:sz="0" w:space="0" w:color="auto"/>
          </w:divBdr>
        </w:div>
      </w:divsChild>
    </w:div>
    <w:div w:id="192305909">
      <w:bodyDiv w:val="1"/>
      <w:marLeft w:val="0"/>
      <w:marRight w:val="0"/>
      <w:marTop w:val="0"/>
      <w:marBottom w:val="0"/>
      <w:divBdr>
        <w:top w:val="none" w:sz="0" w:space="0" w:color="auto"/>
        <w:left w:val="none" w:sz="0" w:space="0" w:color="auto"/>
        <w:bottom w:val="none" w:sz="0" w:space="0" w:color="auto"/>
        <w:right w:val="none" w:sz="0" w:space="0" w:color="auto"/>
      </w:divBdr>
    </w:div>
    <w:div w:id="473986489">
      <w:bodyDiv w:val="1"/>
      <w:marLeft w:val="0"/>
      <w:marRight w:val="0"/>
      <w:marTop w:val="0"/>
      <w:marBottom w:val="0"/>
      <w:divBdr>
        <w:top w:val="none" w:sz="0" w:space="0" w:color="auto"/>
        <w:left w:val="none" w:sz="0" w:space="0" w:color="auto"/>
        <w:bottom w:val="none" w:sz="0" w:space="0" w:color="auto"/>
        <w:right w:val="none" w:sz="0" w:space="0" w:color="auto"/>
      </w:divBdr>
    </w:div>
    <w:div w:id="530530411">
      <w:bodyDiv w:val="1"/>
      <w:marLeft w:val="0"/>
      <w:marRight w:val="0"/>
      <w:marTop w:val="0"/>
      <w:marBottom w:val="0"/>
      <w:divBdr>
        <w:top w:val="none" w:sz="0" w:space="0" w:color="auto"/>
        <w:left w:val="none" w:sz="0" w:space="0" w:color="auto"/>
        <w:bottom w:val="none" w:sz="0" w:space="0" w:color="auto"/>
        <w:right w:val="none" w:sz="0" w:space="0" w:color="auto"/>
      </w:divBdr>
    </w:div>
    <w:div w:id="553779427">
      <w:bodyDiv w:val="1"/>
      <w:marLeft w:val="0"/>
      <w:marRight w:val="0"/>
      <w:marTop w:val="0"/>
      <w:marBottom w:val="0"/>
      <w:divBdr>
        <w:top w:val="none" w:sz="0" w:space="0" w:color="auto"/>
        <w:left w:val="none" w:sz="0" w:space="0" w:color="auto"/>
        <w:bottom w:val="none" w:sz="0" w:space="0" w:color="auto"/>
        <w:right w:val="none" w:sz="0" w:space="0" w:color="auto"/>
      </w:divBdr>
    </w:div>
    <w:div w:id="598830450">
      <w:bodyDiv w:val="1"/>
      <w:marLeft w:val="0"/>
      <w:marRight w:val="0"/>
      <w:marTop w:val="0"/>
      <w:marBottom w:val="0"/>
      <w:divBdr>
        <w:top w:val="none" w:sz="0" w:space="0" w:color="auto"/>
        <w:left w:val="none" w:sz="0" w:space="0" w:color="auto"/>
        <w:bottom w:val="none" w:sz="0" w:space="0" w:color="auto"/>
        <w:right w:val="none" w:sz="0" w:space="0" w:color="auto"/>
      </w:divBdr>
      <w:divsChild>
        <w:div w:id="197855978">
          <w:marLeft w:val="0"/>
          <w:marRight w:val="0"/>
          <w:marTop w:val="0"/>
          <w:marBottom w:val="0"/>
          <w:divBdr>
            <w:top w:val="none" w:sz="0" w:space="0" w:color="auto"/>
            <w:left w:val="none" w:sz="0" w:space="0" w:color="auto"/>
            <w:bottom w:val="none" w:sz="0" w:space="0" w:color="auto"/>
            <w:right w:val="none" w:sz="0" w:space="0" w:color="auto"/>
          </w:divBdr>
        </w:div>
        <w:div w:id="580405959">
          <w:marLeft w:val="0"/>
          <w:marRight w:val="0"/>
          <w:marTop w:val="0"/>
          <w:marBottom w:val="0"/>
          <w:divBdr>
            <w:top w:val="none" w:sz="0" w:space="0" w:color="auto"/>
            <w:left w:val="none" w:sz="0" w:space="0" w:color="auto"/>
            <w:bottom w:val="none" w:sz="0" w:space="0" w:color="auto"/>
            <w:right w:val="none" w:sz="0" w:space="0" w:color="auto"/>
          </w:divBdr>
        </w:div>
        <w:div w:id="1199393587">
          <w:marLeft w:val="0"/>
          <w:marRight w:val="0"/>
          <w:marTop w:val="0"/>
          <w:marBottom w:val="0"/>
          <w:divBdr>
            <w:top w:val="none" w:sz="0" w:space="0" w:color="auto"/>
            <w:left w:val="none" w:sz="0" w:space="0" w:color="auto"/>
            <w:bottom w:val="none" w:sz="0" w:space="0" w:color="auto"/>
            <w:right w:val="none" w:sz="0" w:space="0" w:color="auto"/>
          </w:divBdr>
        </w:div>
        <w:div w:id="1206911498">
          <w:marLeft w:val="0"/>
          <w:marRight w:val="0"/>
          <w:marTop w:val="0"/>
          <w:marBottom w:val="0"/>
          <w:divBdr>
            <w:top w:val="none" w:sz="0" w:space="0" w:color="auto"/>
            <w:left w:val="none" w:sz="0" w:space="0" w:color="auto"/>
            <w:bottom w:val="none" w:sz="0" w:space="0" w:color="auto"/>
            <w:right w:val="none" w:sz="0" w:space="0" w:color="auto"/>
          </w:divBdr>
        </w:div>
        <w:div w:id="1318921356">
          <w:marLeft w:val="0"/>
          <w:marRight w:val="0"/>
          <w:marTop w:val="0"/>
          <w:marBottom w:val="0"/>
          <w:divBdr>
            <w:top w:val="none" w:sz="0" w:space="0" w:color="auto"/>
            <w:left w:val="none" w:sz="0" w:space="0" w:color="auto"/>
            <w:bottom w:val="none" w:sz="0" w:space="0" w:color="auto"/>
            <w:right w:val="none" w:sz="0" w:space="0" w:color="auto"/>
          </w:divBdr>
        </w:div>
        <w:div w:id="1411124416">
          <w:marLeft w:val="0"/>
          <w:marRight w:val="0"/>
          <w:marTop w:val="0"/>
          <w:marBottom w:val="0"/>
          <w:divBdr>
            <w:top w:val="none" w:sz="0" w:space="0" w:color="auto"/>
            <w:left w:val="none" w:sz="0" w:space="0" w:color="auto"/>
            <w:bottom w:val="none" w:sz="0" w:space="0" w:color="auto"/>
            <w:right w:val="none" w:sz="0" w:space="0" w:color="auto"/>
          </w:divBdr>
        </w:div>
      </w:divsChild>
    </w:div>
    <w:div w:id="772552667">
      <w:bodyDiv w:val="1"/>
      <w:marLeft w:val="0"/>
      <w:marRight w:val="0"/>
      <w:marTop w:val="0"/>
      <w:marBottom w:val="0"/>
      <w:divBdr>
        <w:top w:val="none" w:sz="0" w:space="0" w:color="auto"/>
        <w:left w:val="none" w:sz="0" w:space="0" w:color="auto"/>
        <w:bottom w:val="none" w:sz="0" w:space="0" w:color="auto"/>
        <w:right w:val="none" w:sz="0" w:space="0" w:color="auto"/>
      </w:divBdr>
      <w:divsChild>
        <w:div w:id="206138665">
          <w:marLeft w:val="0"/>
          <w:marRight w:val="0"/>
          <w:marTop w:val="0"/>
          <w:marBottom w:val="0"/>
          <w:divBdr>
            <w:top w:val="none" w:sz="0" w:space="0" w:color="auto"/>
            <w:left w:val="none" w:sz="0" w:space="0" w:color="auto"/>
            <w:bottom w:val="none" w:sz="0" w:space="0" w:color="auto"/>
            <w:right w:val="none" w:sz="0" w:space="0" w:color="auto"/>
          </w:divBdr>
        </w:div>
        <w:div w:id="1246036082">
          <w:marLeft w:val="0"/>
          <w:marRight w:val="0"/>
          <w:marTop w:val="0"/>
          <w:marBottom w:val="0"/>
          <w:divBdr>
            <w:top w:val="none" w:sz="0" w:space="0" w:color="auto"/>
            <w:left w:val="none" w:sz="0" w:space="0" w:color="auto"/>
            <w:bottom w:val="none" w:sz="0" w:space="0" w:color="auto"/>
            <w:right w:val="none" w:sz="0" w:space="0" w:color="auto"/>
          </w:divBdr>
        </w:div>
        <w:div w:id="1531064271">
          <w:marLeft w:val="0"/>
          <w:marRight w:val="0"/>
          <w:marTop w:val="0"/>
          <w:marBottom w:val="0"/>
          <w:divBdr>
            <w:top w:val="none" w:sz="0" w:space="0" w:color="auto"/>
            <w:left w:val="none" w:sz="0" w:space="0" w:color="auto"/>
            <w:bottom w:val="none" w:sz="0" w:space="0" w:color="auto"/>
            <w:right w:val="none" w:sz="0" w:space="0" w:color="auto"/>
          </w:divBdr>
        </w:div>
        <w:div w:id="1706982321">
          <w:marLeft w:val="0"/>
          <w:marRight w:val="0"/>
          <w:marTop w:val="0"/>
          <w:marBottom w:val="0"/>
          <w:divBdr>
            <w:top w:val="none" w:sz="0" w:space="0" w:color="auto"/>
            <w:left w:val="none" w:sz="0" w:space="0" w:color="auto"/>
            <w:bottom w:val="none" w:sz="0" w:space="0" w:color="auto"/>
            <w:right w:val="none" w:sz="0" w:space="0" w:color="auto"/>
          </w:divBdr>
        </w:div>
        <w:div w:id="1913664235">
          <w:marLeft w:val="0"/>
          <w:marRight w:val="0"/>
          <w:marTop w:val="0"/>
          <w:marBottom w:val="0"/>
          <w:divBdr>
            <w:top w:val="none" w:sz="0" w:space="0" w:color="auto"/>
            <w:left w:val="none" w:sz="0" w:space="0" w:color="auto"/>
            <w:bottom w:val="none" w:sz="0" w:space="0" w:color="auto"/>
            <w:right w:val="none" w:sz="0" w:space="0" w:color="auto"/>
          </w:divBdr>
        </w:div>
      </w:divsChild>
    </w:div>
    <w:div w:id="807940704">
      <w:bodyDiv w:val="1"/>
      <w:marLeft w:val="0"/>
      <w:marRight w:val="0"/>
      <w:marTop w:val="0"/>
      <w:marBottom w:val="0"/>
      <w:divBdr>
        <w:top w:val="none" w:sz="0" w:space="0" w:color="auto"/>
        <w:left w:val="none" w:sz="0" w:space="0" w:color="auto"/>
        <w:bottom w:val="none" w:sz="0" w:space="0" w:color="auto"/>
        <w:right w:val="none" w:sz="0" w:space="0" w:color="auto"/>
      </w:divBdr>
    </w:div>
    <w:div w:id="877085872">
      <w:bodyDiv w:val="1"/>
      <w:marLeft w:val="0"/>
      <w:marRight w:val="0"/>
      <w:marTop w:val="0"/>
      <w:marBottom w:val="0"/>
      <w:divBdr>
        <w:top w:val="none" w:sz="0" w:space="0" w:color="auto"/>
        <w:left w:val="none" w:sz="0" w:space="0" w:color="auto"/>
        <w:bottom w:val="none" w:sz="0" w:space="0" w:color="auto"/>
        <w:right w:val="none" w:sz="0" w:space="0" w:color="auto"/>
      </w:divBdr>
    </w:div>
    <w:div w:id="908467652">
      <w:bodyDiv w:val="1"/>
      <w:marLeft w:val="0"/>
      <w:marRight w:val="0"/>
      <w:marTop w:val="0"/>
      <w:marBottom w:val="0"/>
      <w:divBdr>
        <w:top w:val="none" w:sz="0" w:space="0" w:color="auto"/>
        <w:left w:val="none" w:sz="0" w:space="0" w:color="auto"/>
        <w:bottom w:val="none" w:sz="0" w:space="0" w:color="auto"/>
        <w:right w:val="none" w:sz="0" w:space="0" w:color="auto"/>
      </w:divBdr>
    </w:div>
    <w:div w:id="987393804">
      <w:bodyDiv w:val="1"/>
      <w:marLeft w:val="0"/>
      <w:marRight w:val="0"/>
      <w:marTop w:val="0"/>
      <w:marBottom w:val="0"/>
      <w:divBdr>
        <w:top w:val="none" w:sz="0" w:space="0" w:color="auto"/>
        <w:left w:val="none" w:sz="0" w:space="0" w:color="auto"/>
        <w:bottom w:val="none" w:sz="0" w:space="0" w:color="auto"/>
        <w:right w:val="none" w:sz="0" w:space="0" w:color="auto"/>
      </w:divBdr>
    </w:div>
    <w:div w:id="1028529602">
      <w:bodyDiv w:val="1"/>
      <w:marLeft w:val="0"/>
      <w:marRight w:val="0"/>
      <w:marTop w:val="0"/>
      <w:marBottom w:val="0"/>
      <w:divBdr>
        <w:top w:val="none" w:sz="0" w:space="0" w:color="auto"/>
        <w:left w:val="none" w:sz="0" w:space="0" w:color="auto"/>
        <w:bottom w:val="none" w:sz="0" w:space="0" w:color="auto"/>
        <w:right w:val="none" w:sz="0" w:space="0" w:color="auto"/>
      </w:divBdr>
    </w:div>
    <w:div w:id="1029258096">
      <w:bodyDiv w:val="1"/>
      <w:marLeft w:val="0"/>
      <w:marRight w:val="0"/>
      <w:marTop w:val="0"/>
      <w:marBottom w:val="0"/>
      <w:divBdr>
        <w:top w:val="none" w:sz="0" w:space="0" w:color="auto"/>
        <w:left w:val="none" w:sz="0" w:space="0" w:color="auto"/>
        <w:bottom w:val="none" w:sz="0" w:space="0" w:color="auto"/>
        <w:right w:val="none" w:sz="0" w:space="0" w:color="auto"/>
      </w:divBdr>
    </w:div>
    <w:div w:id="1049571906">
      <w:bodyDiv w:val="1"/>
      <w:marLeft w:val="0"/>
      <w:marRight w:val="0"/>
      <w:marTop w:val="0"/>
      <w:marBottom w:val="0"/>
      <w:divBdr>
        <w:top w:val="none" w:sz="0" w:space="0" w:color="auto"/>
        <w:left w:val="none" w:sz="0" w:space="0" w:color="auto"/>
        <w:bottom w:val="none" w:sz="0" w:space="0" w:color="auto"/>
        <w:right w:val="none" w:sz="0" w:space="0" w:color="auto"/>
      </w:divBdr>
    </w:div>
    <w:div w:id="1068721788">
      <w:bodyDiv w:val="1"/>
      <w:marLeft w:val="0"/>
      <w:marRight w:val="0"/>
      <w:marTop w:val="0"/>
      <w:marBottom w:val="0"/>
      <w:divBdr>
        <w:top w:val="none" w:sz="0" w:space="0" w:color="auto"/>
        <w:left w:val="none" w:sz="0" w:space="0" w:color="auto"/>
        <w:bottom w:val="none" w:sz="0" w:space="0" w:color="auto"/>
        <w:right w:val="none" w:sz="0" w:space="0" w:color="auto"/>
      </w:divBdr>
      <w:divsChild>
        <w:div w:id="142308630">
          <w:marLeft w:val="0"/>
          <w:marRight w:val="0"/>
          <w:marTop w:val="0"/>
          <w:marBottom w:val="240"/>
          <w:divBdr>
            <w:top w:val="none" w:sz="0" w:space="0" w:color="auto"/>
            <w:left w:val="none" w:sz="0" w:space="0" w:color="auto"/>
            <w:bottom w:val="none" w:sz="0" w:space="0" w:color="auto"/>
            <w:right w:val="none" w:sz="0" w:space="0" w:color="auto"/>
          </w:divBdr>
          <w:divsChild>
            <w:div w:id="547685583">
              <w:marLeft w:val="60"/>
              <w:marRight w:val="60"/>
              <w:marTop w:val="120"/>
              <w:marBottom w:val="120"/>
              <w:divBdr>
                <w:top w:val="none" w:sz="0" w:space="0" w:color="auto"/>
                <w:left w:val="none" w:sz="0" w:space="0" w:color="auto"/>
                <w:bottom w:val="none" w:sz="0" w:space="0" w:color="auto"/>
                <w:right w:val="none" w:sz="0" w:space="0" w:color="auto"/>
              </w:divBdr>
              <w:divsChild>
                <w:div w:id="1520465896">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2070959438">
          <w:marLeft w:val="0"/>
          <w:marRight w:val="0"/>
          <w:marTop w:val="0"/>
          <w:marBottom w:val="240"/>
          <w:divBdr>
            <w:top w:val="none" w:sz="0" w:space="0" w:color="auto"/>
            <w:left w:val="none" w:sz="0" w:space="0" w:color="auto"/>
            <w:bottom w:val="none" w:sz="0" w:space="0" w:color="auto"/>
            <w:right w:val="none" w:sz="0" w:space="0" w:color="auto"/>
          </w:divBdr>
          <w:divsChild>
            <w:div w:id="1508717254">
              <w:marLeft w:val="60"/>
              <w:marRight w:val="60"/>
              <w:marTop w:val="120"/>
              <w:marBottom w:val="120"/>
              <w:divBdr>
                <w:top w:val="none" w:sz="0" w:space="0" w:color="auto"/>
                <w:left w:val="none" w:sz="0" w:space="0" w:color="auto"/>
                <w:bottom w:val="none" w:sz="0" w:space="0" w:color="auto"/>
                <w:right w:val="none" w:sz="0" w:space="0" w:color="auto"/>
              </w:divBdr>
              <w:divsChild>
                <w:div w:id="175257753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317877576">
      <w:bodyDiv w:val="1"/>
      <w:marLeft w:val="0"/>
      <w:marRight w:val="0"/>
      <w:marTop w:val="0"/>
      <w:marBottom w:val="0"/>
      <w:divBdr>
        <w:top w:val="none" w:sz="0" w:space="0" w:color="auto"/>
        <w:left w:val="none" w:sz="0" w:space="0" w:color="auto"/>
        <w:bottom w:val="none" w:sz="0" w:space="0" w:color="auto"/>
        <w:right w:val="none" w:sz="0" w:space="0" w:color="auto"/>
      </w:divBdr>
    </w:div>
    <w:div w:id="1332640959">
      <w:bodyDiv w:val="1"/>
      <w:marLeft w:val="0"/>
      <w:marRight w:val="0"/>
      <w:marTop w:val="0"/>
      <w:marBottom w:val="0"/>
      <w:divBdr>
        <w:top w:val="none" w:sz="0" w:space="0" w:color="auto"/>
        <w:left w:val="none" w:sz="0" w:space="0" w:color="auto"/>
        <w:bottom w:val="none" w:sz="0" w:space="0" w:color="auto"/>
        <w:right w:val="none" w:sz="0" w:space="0" w:color="auto"/>
      </w:divBdr>
    </w:div>
    <w:div w:id="1539660804">
      <w:bodyDiv w:val="1"/>
      <w:marLeft w:val="0"/>
      <w:marRight w:val="0"/>
      <w:marTop w:val="0"/>
      <w:marBottom w:val="0"/>
      <w:divBdr>
        <w:top w:val="none" w:sz="0" w:space="0" w:color="auto"/>
        <w:left w:val="none" w:sz="0" w:space="0" w:color="auto"/>
        <w:bottom w:val="none" w:sz="0" w:space="0" w:color="auto"/>
        <w:right w:val="none" w:sz="0" w:space="0" w:color="auto"/>
      </w:divBdr>
    </w:div>
    <w:div w:id="1547256992">
      <w:bodyDiv w:val="1"/>
      <w:marLeft w:val="0"/>
      <w:marRight w:val="0"/>
      <w:marTop w:val="0"/>
      <w:marBottom w:val="0"/>
      <w:divBdr>
        <w:top w:val="none" w:sz="0" w:space="0" w:color="auto"/>
        <w:left w:val="none" w:sz="0" w:space="0" w:color="auto"/>
        <w:bottom w:val="none" w:sz="0" w:space="0" w:color="auto"/>
        <w:right w:val="none" w:sz="0" w:space="0" w:color="auto"/>
      </w:divBdr>
    </w:div>
    <w:div w:id="1568954596">
      <w:bodyDiv w:val="1"/>
      <w:marLeft w:val="0"/>
      <w:marRight w:val="0"/>
      <w:marTop w:val="0"/>
      <w:marBottom w:val="0"/>
      <w:divBdr>
        <w:top w:val="none" w:sz="0" w:space="0" w:color="auto"/>
        <w:left w:val="none" w:sz="0" w:space="0" w:color="auto"/>
        <w:bottom w:val="none" w:sz="0" w:space="0" w:color="auto"/>
        <w:right w:val="none" w:sz="0" w:space="0" w:color="auto"/>
      </w:divBdr>
      <w:divsChild>
        <w:div w:id="732042380">
          <w:marLeft w:val="0"/>
          <w:marRight w:val="0"/>
          <w:marTop w:val="0"/>
          <w:marBottom w:val="0"/>
          <w:divBdr>
            <w:top w:val="none" w:sz="0" w:space="0" w:color="auto"/>
            <w:left w:val="none" w:sz="0" w:space="0" w:color="auto"/>
            <w:bottom w:val="none" w:sz="0" w:space="0" w:color="auto"/>
            <w:right w:val="none" w:sz="0" w:space="0" w:color="auto"/>
          </w:divBdr>
        </w:div>
        <w:div w:id="918291998">
          <w:marLeft w:val="0"/>
          <w:marRight w:val="0"/>
          <w:marTop w:val="0"/>
          <w:marBottom w:val="0"/>
          <w:divBdr>
            <w:top w:val="none" w:sz="0" w:space="0" w:color="auto"/>
            <w:left w:val="none" w:sz="0" w:space="0" w:color="auto"/>
            <w:bottom w:val="none" w:sz="0" w:space="0" w:color="auto"/>
            <w:right w:val="none" w:sz="0" w:space="0" w:color="auto"/>
          </w:divBdr>
        </w:div>
        <w:div w:id="1486359853">
          <w:marLeft w:val="0"/>
          <w:marRight w:val="0"/>
          <w:marTop w:val="0"/>
          <w:marBottom w:val="0"/>
          <w:divBdr>
            <w:top w:val="none" w:sz="0" w:space="0" w:color="auto"/>
            <w:left w:val="none" w:sz="0" w:space="0" w:color="auto"/>
            <w:bottom w:val="none" w:sz="0" w:space="0" w:color="auto"/>
            <w:right w:val="none" w:sz="0" w:space="0" w:color="auto"/>
          </w:divBdr>
        </w:div>
        <w:div w:id="1956015823">
          <w:marLeft w:val="0"/>
          <w:marRight w:val="0"/>
          <w:marTop w:val="0"/>
          <w:marBottom w:val="0"/>
          <w:divBdr>
            <w:top w:val="none" w:sz="0" w:space="0" w:color="auto"/>
            <w:left w:val="none" w:sz="0" w:space="0" w:color="auto"/>
            <w:bottom w:val="none" w:sz="0" w:space="0" w:color="auto"/>
            <w:right w:val="none" w:sz="0" w:space="0" w:color="auto"/>
          </w:divBdr>
        </w:div>
        <w:div w:id="1956714187">
          <w:marLeft w:val="0"/>
          <w:marRight w:val="0"/>
          <w:marTop w:val="0"/>
          <w:marBottom w:val="0"/>
          <w:divBdr>
            <w:top w:val="none" w:sz="0" w:space="0" w:color="auto"/>
            <w:left w:val="none" w:sz="0" w:space="0" w:color="auto"/>
            <w:bottom w:val="none" w:sz="0" w:space="0" w:color="auto"/>
            <w:right w:val="none" w:sz="0" w:space="0" w:color="auto"/>
          </w:divBdr>
        </w:div>
        <w:div w:id="2079093427">
          <w:marLeft w:val="0"/>
          <w:marRight w:val="0"/>
          <w:marTop w:val="0"/>
          <w:marBottom w:val="0"/>
          <w:divBdr>
            <w:top w:val="none" w:sz="0" w:space="0" w:color="auto"/>
            <w:left w:val="none" w:sz="0" w:space="0" w:color="auto"/>
            <w:bottom w:val="none" w:sz="0" w:space="0" w:color="auto"/>
            <w:right w:val="none" w:sz="0" w:space="0" w:color="auto"/>
          </w:divBdr>
        </w:div>
      </w:divsChild>
    </w:div>
    <w:div w:id="1574731054">
      <w:bodyDiv w:val="1"/>
      <w:marLeft w:val="0"/>
      <w:marRight w:val="0"/>
      <w:marTop w:val="0"/>
      <w:marBottom w:val="0"/>
      <w:divBdr>
        <w:top w:val="none" w:sz="0" w:space="0" w:color="auto"/>
        <w:left w:val="none" w:sz="0" w:space="0" w:color="auto"/>
        <w:bottom w:val="none" w:sz="0" w:space="0" w:color="auto"/>
        <w:right w:val="none" w:sz="0" w:space="0" w:color="auto"/>
      </w:divBdr>
      <w:divsChild>
        <w:div w:id="1231236875">
          <w:marLeft w:val="0"/>
          <w:marRight w:val="0"/>
          <w:marTop w:val="0"/>
          <w:marBottom w:val="240"/>
          <w:divBdr>
            <w:top w:val="none" w:sz="0" w:space="0" w:color="auto"/>
            <w:left w:val="none" w:sz="0" w:space="0" w:color="auto"/>
            <w:bottom w:val="none" w:sz="0" w:space="0" w:color="auto"/>
            <w:right w:val="none" w:sz="0" w:space="0" w:color="auto"/>
          </w:divBdr>
          <w:divsChild>
            <w:div w:id="908534258">
              <w:marLeft w:val="60"/>
              <w:marRight w:val="60"/>
              <w:marTop w:val="120"/>
              <w:marBottom w:val="120"/>
              <w:divBdr>
                <w:top w:val="none" w:sz="0" w:space="0" w:color="auto"/>
                <w:left w:val="none" w:sz="0" w:space="0" w:color="auto"/>
                <w:bottom w:val="none" w:sz="0" w:space="0" w:color="auto"/>
                <w:right w:val="none" w:sz="0" w:space="0" w:color="auto"/>
              </w:divBdr>
              <w:divsChild>
                <w:div w:id="117738187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1537890669">
          <w:marLeft w:val="0"/>
          <w:marRight w:val="0"/>
          <w:marTop w:val="0"/>
          <w:marBottom w:val="240"/>
          <w:divBdr>
            <w:top w:val="none" w:sz="0" w:space="0" w:color="auto"/>
            <w:left w:val="none" w:sz="0" w:space="0" w:color="auto"/>
            <w:bottom w:val="none" w:sz="0" w:space="0" w:color="auto"/>
            <w:right w:val="none" w:sz="0" w:space="0" w:color="auto"/>
          </w:divBdr>
          <w:divsChild>
            <w:div w:id="1190072373">
              <w:marLeft w:val="60"/>
              <w:marRight w:val="60"/>
              <w:marTop w:val="120"/>
              <w:marBottom w:val="120"/>
              <w:divBdr>
                <w:top w:val="none" w:sz="0" w:space="0" w:color="auto"/>
                <w:left w:val="none" w:sz="0" w:space="0" w:color="auto"/>
                <w:bottom w:val="none" w:sz="0" w:space="0" w:color="auto"/>
                <w:right w:val="none" w:sz="0" w:space="0" w:color="auto"/>
              </w:divBdr>
              <w:divsChild>
                <w:div w:id="595748242">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582257983">
      <w:bodyDiv w:val="1"/>
      <w:marLeft w:val="0"/>
      <w:marRight w:val="0"/>
      <w:marTop w:val="0"/>
      <w:marBottom w:val="0"/>
      <w:divBdr>
        <w:top w:val="none" w:sz="0" w:space="0" w:color="auto"/>
        <w:left w:val="none" w:sz="0" w:space="0" w:color="auto"/>
        <w:bottom w:val="none" w:sz="0" w:space="0" w:color="auto"/>
        <w:right w:val="none" w:sz="0" w:space="0" w:color="auto"/>
      </w:divBdr>
    </w:div>
    <w:div w:id="1658000582">
      <w:bodyDiv w:val="1"/>
      <w:marLeft w:val="0"/>
      <w:marRight w:val="0"/>
      <w:marTop w:val="0"/>
      <w:marBottom w:val="0"/>
      <w:divBdr>
        <w:top w:val="none" w:sz="0" w:space="0" w:color="auto"/>
        <w:left w:val="none" w:sz="0" w:space="0" w:color="auto"/>
        <w:bottom w:val="none" w:sz="0" w:space="0" w:color="auto"/>
        <w:right w:val="none" w:sz="0" w:space="0" w:color="auto"/>
      </w:divBdr>
      <w:divsChild>
        <w:div w:id="1352951537">
          <w:marLeft w:val="0"/>
          <w:marRight w:val="0"/>
          <w:marTop w:val="0"/>
          <w:marBottom w:val="0"/>
          <w:divBdr>
            <w:top w:val="none" w:sz="0" w:space="0" w:color="auto"/>
            <w:left w:val="none" w:sz="0" w:space="0" w:color="auto"/>
            <w:bottom w:val="none" w:sz="0" w:space="0" w:color="auto"/>
            <w:right w:val="none" w:sz="0" w:space="0" w:color="auto"/>
          </w:divBdr>
        </w:div>
        <w:div w:id="1947688268">
          <w:marLeft w:val="0"/>
          <w:marRight w:val="0"/>
          <w:marTop w:val="0"/>
          <w:marBottom w:val="0"/>
          <w:divBdr>
            <w:top w:val="none" w:sz="0" w:space="0" w:color="auto"/>
            <w:left w:val="none" w:sz="0" w:space="0" w:color="auto"/>
            <w:bottom w:val="none" w:sz="0" w:space="0" w:color="auto"/>
            <w:right w:val="none" w:sz="0" w:space="0" w:color="auto"/>
          </w:divBdr>
        </w:div>
      </w:divsChild>
    </w:div>
    <w:div w:id="1665013726">
      <w:bodyDiv w:val="1"/>
      <w:marLeft w:val="0"/>
      <w:marRight w:val="0"/>
      <w:marTop w:val="0"/>
      <w:marBottom w:val="0"/>
      <w:divBdr>
        <w:top w:val="none" w:sz="0" w:space="0" w:color="auto"/>
        <w:left w:val="none" w:sz="0" w:space="0" w:color="auto"/>
        <w:bottom w:val="none" w:sz="0" w:space="0" w:color="auto"/>
        <w:right w:val="none" w:sz="0" w:space="0" w:color="auto"/>
      </w:divBdr>
      <w:divsChild>
        <w:div w:id="555362450">
          <w:marLeft w:val="0"/>
          <w:marRight w:val="0"/>
          <w:marTop w:val="0"/>
          <w:marBottom w:val="0"/>
          <w:divBdr>
            <w:top w:val="none" w:sz="0" w:space="0" w:color="auto"/>
            <w:left w:val="none" w:sz="0" w:space="0" w:color="auto"/>
            <w:bottom w:val="none" w:sz="0" w:space="0" w:color="auto"/>
            <w:right w:val="none" w:sz="0" w:space="0" w:color="auto"/>
          </w:divBdr>
        </w:div>
        <w:div w:id="2146044060">
          <w:marLeft w:val="0"/>
          <w:marRight w:val="0"/>
          <w:marTop w:val="0"/>
          <w:marBottom w:val="0"/>
          <w:divBdr>
            <w:top w:val="none" w:sz="0" w:space="0" w:color="auto"/>
            <w:left w:val="none" w:sz="0" w:space="0" w:color="auto"/>
            <w:bottom w:val="none" w:sz="0" w:space="0" w:color="auto"/>
            <w:right w:val="none" w:sz="0" w:space="0" w:color="auto"/>
          </w:divBdr>
        </w:div>
      </w:divsChild>
    </w:div>
    <w:div w:id="1737973708">
      <w:bodyDiv w:val="1"/>
      <w:marLeft w:val="0"/>
      <w:marRight w:val="0"/>
      <w:marTop w:val="0"/>
      <w:marBottom w:val="0"/>
      <w:divBdr>
        <w:top w:val="none" w:sz="0" w:space="0" w:color="auto"/>
        <w:left w:val="none" w:sz="0" w:space="0" w:color="auto"/>
        <w:bottom w:val="none" w:sz="0" w:space="0" w:color="auto"/>
        <w:right w:val="none" w:sz="0" w:space="0" w:color="auto"/>
      </w:divBdr>
    </w:div>
    <w:div w:id="1841576873">
      <w:bodyDiv w:val="1"/>
      <w:marLeft w:val="0"/>
      <w:marRight w:val="0"/>
      <w:marTop w:val="0"/>
      <w:marBottom w:val="0"/>
      <w:divBdr>
        <w:top w:val="none" w:sz="0" w:space="0" w:color="auto"/>
        <w:left w:val="none" w:sz="0" w:space="0" w:color="auto"/>
        <w:bottom w:val="none" w:sz="0" w:space="0" w:color="auto"/>
        <w:right w:val="none" w:sz="0" w:space="0" w:color="auto"/>
      </w:divBdr>
      <w:divsChild>
        <w:div w:id="430509586">
          <w:marLeft w:val="0"/>
          <w:marRight w:val="0"/>
          <w:marTop w:val="0"/>
          <w:marBottom w:val="0"/>
          <w:divBdr>
            <w:top w:val="none" w:sz="0" w:space="0" w:color="auto"/>
            <w:left w:val="none" w:sz="0" w:space="0" w:color="auto"/>
            <w:bottom w:val="none" w:sz="0" w:space="0" w:color="auto"/>
            <w:right w:val="none" w:sz="0" w:space="0" w:color="auto"/>
          </w:divBdr>
        </w:div>
        <w:div w:id="582497509">
          <w:marLeft w:val="0"/>
          <w:marRight w:val="0"/>
          <w:marTop w:val="0"/>
          <w:marBottom w:val="0"/>
          <w:divBdr>
            <w:top w:val="none" w:sz="0" w:space="0" w:color="auto"/>
            <w:left w:val="none" w:sz="0" w:space="0" w:color="auto"/>
            <w:bottom w:val="none" w:sz="0" w:space="0" w:color="auto"/>
            <w:right w:val="none" w:sz="0" w:space="0" w:color="auto"/>
          </w:divBdr>
        </w:div>
        <w:div w:id="621498701">
          <w:marLeft w:val="0"/>
          <w:marRight w:val="0"/>
          <w:marTop w:val="0"/>
          <w:marBottom w:val="0"/>
          <w:divBdr>
            <w:top w:val="none" w:sz="0" w:space="0" w:color="auto"/>
            <w:left w:val="none" w:sz="0" w:space="0" w:color="auto"/>
            <w:bottom w:val="none" w:sz="0" w:space="0" w:color="auto"/>
            <w:right w:val="none" w:sz="0" w:space="0" w:color="auto"/>
          </w:divBdr>
        </w:div>
        <w:div w:id="1545216202">
          <w:marLeft w:val="0"/>
          <w:marRight w:val="0"/>
          <w:marTop w:val="0"/>
          <w:marBottom w:val="0"/>
          <w:divBdr>
            <w:top w:val="none" w:sz="0" w:space="0" w:color="auto"/>
            <w:left w:val="none" w:sz="0" w:space="0" w:color="auto"/>
            <w:bottom w:val="none" w:sz="0" w:space="0" w:color="auto"/>
            <w:right w:val="none" w:sz="0" w:space="0" w:color="auto"/>
          </w:divBdr>
        </w:div>
        <w:div w:id="1671833644">
          <w:marLeft w:val="0"/>
          <w:marRight w:val="0"/>
          <w:marTop w:val="0"/>
          <w:marBottom w:val="0"/>
          <w:divBdr>
            <w:top w:val="none" w:sz="0" w:space="0" w:color="auto"/>
            <w:left w:val="none" w:sz="0" w:space="0" w:color="auto"/>
            <w:bottom w:val="none" w:sz="0" w:space="0" w:color="auto"/>
            <w:right w:val="none" w:sz="0" w:space="0" w:color="auto"/>
          </w:divBdr>
        </w:div>
      </w:divsChild>
    </w:div>
    <w:div w:id="1989746082">
      <w:bodyDiv w:val="1"/>
      <w:marLeft w:val="0"/>
      <w:marRight w:val="0"/>
      <w:marTop w:val="0"/>
      <w:marBottom w:val="0"/>
      <w:divBdr>
        <w:top w:val="none" w:sz="0" w:space="0" w:color="auto"/>
        <w:left w:val="none" w:sz="0" w:space="0" w:color="auto"/>
        <w:bottom w:val="none" w:sz="0" w:space="0" w:color="auto"/>
        <w:right w:val="none" w:sz="0" w:space="0" w:color="auto"/>
      </w:divBdr>
    </w:div>
    <w:div w:id="2020157455">
      <w:bodyDiv w:val="1"/>
      <w:marLeft w:val="0"/>
      <w:marRight w:val="0"/>
      <w:marTop w:val="0"/>
      <w:marBottom w:val="0"/>
      <w:divBdr>
        <w:top w:val="none" w:sz="0" w:space="0" w:color="auto"/>
        <w:left w:val="none" w:sz="0" w:space="0" w:color="auto"/>
        <w:bottom w:val="none" w:sz="0" w:space="0" w:color="auto"/>
        <w:right w:val="none" w:sz="0" w:space="0" w:color="auto"/>
      </w:divBdr>
      <w:divsChild>
        <w:div w:id="11146719">
          <w:marLeft w:val="0"/>
          <w:marRight w:val="0"/>
          <w:marTop w:val="0"/>
          <w:marBottom w:val="0"/>
          <w:divBdr>
            <w:top w:val="none" w:sz="0" w:space="0" w:color="auto"/>
            <w:left w:val="none" w:sz="0" w:space="0" w:color="auto"/>
            <w:bottom w:val="none" w:sz="0" w:space="0" w:color="auto"/>
            <w:right w:val="none" w:sz="0" w:space="0" w:color="auto"/>
          </w:divBdr>
        </w:div>
        <w:div w:id="593051094">
          <w:marLeft w:val="0"/>
          <w:marRight w:val="0"/>
          <w:marTop w:val="0"/>
          <w:marBottom w:val="0"/>
          <w:divBdr>
            <w:top w:val="none" w:sz="0" w:space="0" w:color="auto"/>
            <w:left w:val="none" w:sz="0" w:space="0" w:color="auto"/>
            <w:bottom w:val="none" w:sz="0" w:space="0" w:color="auto"/>
            <w:right w:val="none" w:sz="0" w:space="0" w:color="auto"/>
          </w:divBdr>
        </w:div>
        <w:div w:id="959801447">
          <w:marLeft w:val="0"/>
          <w:marRight w:val="0"/>
          <w:marTop w:val="0"/>
          <w:marBottom w:val="0"/>
          <w:divBdr>
            <w:top w:val="none" w:sz="0" w:space="0" w:color="auto"/>
            <w:left w:val="none" w:sz="0" w:space="0" w:color="auto"/>
            <w:bottom w:val="none" w:sz="0" w:space="0" w:color="auto"/>
            <w:right w:val="none" w:sz="0" w:space="0" w:color="auto"/>
          </w:divBdr>
        </w:div>
        <w:div w:id="1432386755">
          <w:marLeft w:val="0"/>
          <w:marRight w:val="0"/>
          <w:marTop w:val="0"/>
          <w:marBottom w:val="0"/>
          <w:divBdr>
            <w:top w:val="none" w:sz="0" w:space="0" w:color="auto"/>
            <w:left w:val="none" w:sz="0" w:space="0" w:color="auto"/>
            <w:bottom w:val="none" w:sz="0" w:space="0" w:color="auto"/>
            <w:right w:val="none" w:sz="0" w:space="0" w:color="auto"/>
          </w:divBdr>
        </w:div>
        <w:div w:id="1571115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s://cuer-soap.test-erecept.sukl.cz/"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zakonyprolidi.cz/cs/1997-4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lekarnik-soap.erecept.sukl.cz/cuer/Lekarnik"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cuer-soap.erecept.sukl.cz/" TargetMode="Externa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cuer-soap.erecept.sukl.cz/" TargetMode="External"/><Relationship Id="rId27" Type="http://schemas.openxmlformats.org/officeDocument/2006/relationships/header" Target="header4.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75B549AA56E40458B9897F1968C9C25"/>
        <w:category>
          <w:name w:val="Obecné"/>
          <w:gallery w:val="placeholder"/>
        </w:category>
        <w:types>
          <w:type w:val="bbPlcHdr"/>
        </w:types>
        <w:behaviors>
          <w:behavior w:val="content"/>
        </w:behaviors>
        <w:guid w:val="{355331D6-5C14-4834-90C6-E5936E4DAB7F}"/>
      </w:docPartPr>
      <w:docPartBody>
        <w:p w:rsidR="00E34B6E" w:rsidRDefault="00E34B6E">
          <w:pPr>
            <w:pStyle w:val="675B549AA56E40458B9897F1968C9C25"/>
          </w:pPr>
          <w:r w:rsidRPr="00176D88">
            <w:rPr>
              <w:rStyle w:val="Zstupntext"/>
            </w:rPr>
            <w:t>[Název]</w:t>
          </w:r>
        </w:p>
      </w:docPartBody>
    </w:docPart>
    <w:docPart>
      <w:docPartPr>
        <w:name w:val="70BB4D8B04DC453FBA4E0D4CD67A0D2D"/>
        <w:category>
          <w:name w:val="Obecné"/>
          <w:gallery w:val="placeholder"/>
        </w:category>
        <w:types>
          <w:type w:val="bbPlcHdr"/>
        </w:types>
        <w:behaviors>
          <w:behavior w:val="content"/>
        </w:behaviors>
        <w:guid w:val="{C0E1075B-0DD8-4CE8-836E-27A5ED6D851F}"/>
      </w:docPartPr>
      <w:docPartBody>
        <w:p w:rsidR="00E34B6E" w:rsidRDefault="00E34B6E">
          <w:pPr>
            <w:pStyle w:val="70BB4D8B04DC453FBA4E0D4CD67A0D2D"/>
          </w:pPr>
          <w:r w:rsidRPr="004E520C">
            <w:rPr>
              <w:rStyle w:val="Zstupntext"/>
            </w:rPr>
            <w:t>[Předmět]</w:t>
          </w:r>
        </w:p>
      </w:docPartBody>
    </w:docPart>
    <w:docPart>
      <w:docPartPr>
        <w:name w:val="8267F118DD1547DBAA1E6EC86FB60713"/>
        <w:category>
          <w:name w:val="Obecné"/>
          <w:gallery w:val="placeholder"/>
        </w:category>
        <w:types>
          <w:type w:val="bbPlcHdr"/>
        </w:types>
        <w:behaviors>
          <w:behavior w:val="content"/>
        </w:behaviors>
        <w:guid w:val="{F9613082-D439-4858-B05E-EE225FA6E97A}"/>
      </w:docPartPr>
      <w:docPartBody>
        <w:p w:rsidR="00E34B6E" w:rsidRDefault="00E34B6E">
          <w:pPr>
            <w:pStyle w:val="8267F118DD1547DBAA1E6EC86FB60713"/>
          </w:pPr>
          <w:r w:rsidRPr="00176D88">
            <w:rPr>
              <w:rStyle w:val="Zstupntext"/>
            </w:rPr>
            <w:t>[Autor]</w:t>
          </w:r>
        </w:p>
      </w:docPartBody>
    </w:docPart>
    <w:docPart>
      <w:docPartPr>
        <w:name w:val="35181D8BC0E440639708745D4AD3C6C4"/>
        <w:category>
          <w:name w:val="Obecné"/>
          <w:gallery w:val="placeholder"/>
        </w:category>
        <w:types>
          <w:type w:val="bbPlcHdr"/>
        </w:types>
        <w:behaviors>
          <w:behavior w:val="content"/>
        </w:behaviors>
        <w:guid w:val="{3479545B-B990-480E-9DFA-2E7CB5B48B9F}"/>
      </w:docPartPr>
      <w:docPartBody>
        <w:p w:rsidR="00E34B6E" w:rsidRDefault="00E34B6E">
          <w:pPr>
            <w:pStyle w:val="35181D8BC0E440639708745D4AD3C6C4"/>
          </w:pPr>
          <w:r w:rsidRPr="00176D88">
            <w:rPr>
              <w:rStyle w:val="Zstupntext"/>
            </w:rPr>
            <w:t>[Název]</w:t>
          </w:r>
        </w:p>
      </w:docPartBody>
    </w:docPart>
    <w:docPart>
      <w:docPartPr>
        <w:name w:val="1358DD33F9BA4DB995452D1D5E2ACD30"/>
        <w:category>
          <w:name w:val="Obecné"/>
          <w:gallery w:val="placeholder"/>
        </w:category>
        <w:types>
          <w:type w:val="bbPlcHdr"/>
        </w:types>
        <w:behaviors>
          <w:behavior w:val="content"/>
        </w:behaviors>
        <w:guid w:val="{5AEF9CA5-9064-4F7B-8C32-6EA241658E12}"/>
      </w:docPartPr>
      <w:docPartBody>
        <w:p w:rsidR="00E34B6E" w:rsidRDefault="00E34B6E">
          <w:pPr>
            <w:pStyle w:val="1358DD33F9BA4DB995452D1D5E2ACD30"/>
          </w:pPr>
          <w:r w:rsidRPr="004E520C">
            <w:rPr>
              <w:rStyle w:val="Zstupntext"/>
            </w:rPr>
            <w:t>[Předmět]</w:t>
          </w:r>
        </w:p>
      </w:docPartBody>
    </w:docPart>
    <w:docPart>
      <w:docPartPr>
        <w:name w:val="02859F739A6C45C9B2A0A6F472408D04"/>
        <w:category>
          <w:name w:val="Obecné"/>
          <w:gallery w:val="placeholder"/>
        </w:category>
        <w:types>
          <w:type w:val="bbPlcHdr"/>
        </w:types>
        <w:behaviors>
          <w:behavior w:val="content"/>
        </w:behaviors>
        <w:guid w:val="{FC14A44D-A9CD-42D0-971D-5AF3DB686796}"/>
      </w:docPartPr>
      <w:docPartBody>
        <w:p w:rsidR="00E34B6E" w:rsidRDefault="00E34B6E">
          <w:pPr>
            <w:pStyle w:val="02859F739A6C45C9B2A0A6F472408D04"/>
          </w:pPr>
          <w:r w:rsidRPr="00176D88">
            <w:rPr>
              <w:rStyle w:val="Zstupntext"/>
            </w:rPr>
            <w:t>[Název]</w:t>
          </w:r>
        </w:p>
      </w:docPartBody>
    </w:docPart>
    <w:docPart>
      <w:docPartPr>
        <w:name w:val="72E6B1A0F4F54DD0A94F613AB4484924"/>
        <w:category>
          <w:name w:val="Obecné"/>
          <w:gallery w:val="placeholder"/>
        </w:category>
        <w:types>
          <w:type w:val="bbPlcHdr"/>
        </w:types>
        <w:behaviors>
          <w:behavior w:val="content"/>
        </w:behaviors>
        <w:guid w:val="{4D6E529A-0176-49AF-B436-1B011E81C763}"/>
      </w:docPartPr>
      <w:docPartBody>
        <w:p w:rsidR="00E34B6E" w:rsidRDefault="00E34B6E">
          <w:pPr>
            <w:pStyle w:val="72E6B1A0F4F54DD0A94F613AB4484924"/>
          </w:pPr>
          <w:r w:rsidRPr="004E520C">
            <w:rPr>
              <w:rStyle w:val="Zstupntext"/>
            </w:rPr>
            <w:t>[Předmět]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6E"/>
    <w:rsid w:val="00014944"/>
    <w:rsid w:val="00051A11"/>
    <w:rsid w:val="00090ADD"/>
    <w:rsid w:val="000A4A2D"/>
    <w:rsid w:val="000C5FAC"/>
    <w:rsid w:val="001269AC"/>
    <w:rsid w:val="00135F96"/>
    <w:rsid w:val="00147A2C"/>
    <w:rsid w:val="001F069D"/>
    <w:rsid w:val="00222875"/>
    <w:rsid w:val="00274AAC"/>
    <w:rsid w:val="00380B5A"/>
    <w:rsid w:val="003D7D45"/>
    <w:rsid w:val="003E524E"/>
    <w:rsid w:val="003F52AC"/>
    <w:rsid w:val="00405120"/>
    <w:rsid w:val="004729DD"/>
    <w:rsid w:val="004840E4"/>
    <w:rsid w:val="004A7B0F"/>
    <w:rsid w:val="004E654C"/>
    <w:rsid w:val="005D5A9C"/>
    <w:rsid w:val="005F6359"/>
    <w:rsid w:val="0068646F"/>
    <w:rsid w:val="006B5BC9"/>
    <w:rsid w:val="006B7DEF"/>
    <w:rsid w:val="006D4C29"/>
    <w:rsid w:val="00742A3E"/>
    <w:rsid w:val="00747A93"/>
    <w:rsid w:val="0076039A"/>
    <w:rsid w:val="007A7A93"/>
    <w:rsid w:val="007D53CE"/>
    <w:rsid w:val="0083640A"/>
    <w:rsid w:val="0085516A"/>
    <w:rsid w:val="008564ED"/>
    <w:rsid w:val="008F2DA6"/>
    <w:rsid w:val="00933566"/>
    <w:rsid w:val="00975F52"/>
    <w:rsid w:val="009E7DAE"/>
    <w:rsid w:val="00A00DF6"/>
    <w:rsid w:val="00A13CBB"/>
    <w:rsid w:val="00A167B5"/>
    <w:rsid w:val="00B42381"/>
    <w:rsid w:val="00B73B43"/>
    <w:rsid w:val="00B90D17"/>
    <w:rsid w:val="00BF7D98"/>
    <w:rsid w:val="00C00B39"/>
    <w:rsid w:val="00C04A10"/>
    <w:rsid w:val="00C206ED"/>
    <w:rsid w:val="00C57A36"/>
    <w:rsid w:val="00CA126A"/>
    <w:rsid w:val="00D0097E"/>
    <w:rsid w:val="00D10280"/>
    <w:rsid w:val="00D40FCD"/>
    <w:rsid w:val="00D83148"/>
    <w:rsid w:val="00D95224"/>
    <w:rsid w:val="00E24D96"/>
    <w:rsid w:val="00E34B6E"/>
    <w:rsid w:val="00E80DD3"/>
    <w:rsid w:val="00EC682F"/>
    <w:rsid w:val="00ED30EB"/>
    <w:rsid w:val="00F043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75B549AA56E40458B9897F1968C9C25">
    <w:name w:val="675B549AA56E40458B9897F1968C9C25"/>
  </w:style>
  <w:style w:type="paragraph" w:customStyle="1" w:styleId="70BB4D8B04DC453FBA4E0D4CD67A0D2D">
    <w:name w:val="70BB4D8B04DC453FBA4E0D4CD67A0D2D"/>
  </w:style>
  <w:style w:type="paragraph" w:customStyle="1" w:styleId="8267F118DD1547DBAA1E6EC86FB60713">
    <w:name w:val="8267F118DD1547DBAA1E6EC86FB60713"/>
  </w:style>
  <w:style w:type="paragraph" w:customStyle="1" w:styleId="35181D8BC0E440639708745D4AD3C6C4">
    <w:name w:val="35181D8BC0E440639708745D4AD3C6C4"/>
  </w:style>
  <w:style w:type="paragraph" w:customStyle="1" w:styleId="1358DD33F9BA4DB995452D1D5E2ACD30">
    <w:name w:val="1358DD33F9BA4DB995452D1D5E2ACD30"/>
  </w:style>
  <w:style w:type="paragraph" w:customStyle="1" w:styleId="02859F739A6C45C9B2A0A6F472408D04">
    <w:name w:val="02859F739A6C45C9B2A0A6F472408D04"/>
  </w:style>
  <w:style w:type="paragraph" w:customStyle="1" w:styleId="72E6B1A0F4F54DD0A94F613AB4484924">
    <w:name w:val="72E6B1A0F4F54DD0A94F613AB44849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Solitea">
  <a:themeElements>
    <a:clrScheme name="Seyfor">
      <a:dk1>
        <a:srgbClr val="023444"/>
      </a:dk1>
      <a:lt1>
        <a:srgbClr val="FFFFFF"/>
      </a:lt1>
      <a:dk2>
        <a:srgbClr val="000000"/>
      </a:dk2>
      <a:lt2>
        <a:srgbClr val="F7F7FA"/>
      </a:lt2>
      <a:accent1>
        <a:srgbClr val="89E103"/>
      </a:accent1>
      <a:accent2>
        <a:srgbClr val="884DFF"/>
      </a:accent2>
      <a:accent3>
        <a:srgbClr val="000000"/>
      </a:accent3>
      <a:accent4>
        <a:srgbClr val="023444"/>
      </a:accent4>
      <a:accent5>
        <a:srgbClr val="F7F7FA"/>
      </a:accent5>
      <a:accent6>
        <a:srgbClr val="FFFFFF"/>
      </a:accent6>
      <a:hlink>
        <a:srgbClr val="884DFF"/>
      </a:hlink>
      <a:folHlink>
        <a:srgbClr val="02344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olitea_CDL PPT motiv" id="{B2389425-5CC3-443E-84D4-6DB9049EC941}" vid="{C6AC320D-55B9-4844-8C1F-E2456141173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d7d1957-b143-4b15-ad62-570d7381e4f0">
      <Value>283</Value>
    </TaxCatchAll>
    <Jazyk xmlns="5840fa3c-dd66-4c49-b777-8e5b4f1bd05e">
      <Value>CZ</Value>
    </Jazyk>
    <k5f318059dcd4b109d18134e2b88f7d2 xmlns="5840fa3c-dd66-4c49-b777-8e5b4f1bd05e">
      <Terms xmlns="http://schemas.microsoft.com/office/infopath/2007/PartnerControls">
        <TermInfo xmlns="http://schemas.microsoft.com/office/infopath/2007/PartnerControls">
          <TermName xmlns="http://schemas.microsoft.com/office/infopath/2007/PartnerControls">Seyfor</TermName>
          <TermId xmlns="http://schemas.microsoft.com/office/infopath/2007/PartnerControls">8702f873-dd85-45aa-b82c-2f189eb024c9</TermId>
        </TermInfo>
      </Terms>
    </k5f318059dcd4b109d18134e2b88f7d2>
    <pc81c10ae3e1441f8e5036d669917680 xmlns="5840fa3c-dd66-4c49-b777-8e5b4f1bd05e">
      <Terms xmlns="http://schemas.microsoft.com/office/infopath/2007/PartnerControls"/>
    </pc81c10ae3e1441f8e5036d66991768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44BFC9052A21409666FACBC20CE002" ma:contentTypeVersion="12" ma:contentTypeDescription="Vytvoří nový dokument" ma:contentTypeScope="" ma:versionID="87f04f597cfa1b510fc09aad60e982a0">
  <xsd:schema xmlns:xsd="http://www.w3.org/2001/XMLSchema" xmlns:xs="http://www.w3.org/2001/XMLSchema" xmlns:p="http://schemas.microsoft.com/office/2006/metadata/properties" xmlns:ns2="5840fa3c-dd66-4c49-b777-8e5b4f1bd05e" xmlns:ns3="1d7d1957-b143-4b15-ad62-570d7381e4f0" targetNamespace="http://schemas.microsoft.com/office/2006/metadata/properties" ma:root="true" ma:fieldsID="8b789f818bc23c3cb50c494184fd57bc" ns2:_="" ns3:_="">
    <xsd:import namespace="5840fa3c-dd66-4c49-b777-8e5b4f1bd05e"/>
    <xsd:import namespace="1d7d1957-b143-4b15-ad62-570d7381e4f0"/>
    <xsd:element name="properties">
      <xsd:complexType>
        <xsd:sequence>
          <xsd:element name="documentManagement">
            <xsd:complexType>
              <xsd:all>
                <xsd:element ref="ns2:Jazyk" minOccurs="0"/>
                <xsd:element ref="ns2:k5f318059dcd4b109d18134e2b88f7d2" minOccurs="0"/>
                <xsd:element ref="ns3:TaxCatchAll" minOccurs="0"/>
                <xsd:element ref="ns2:pc81c10ae3e1441f8e5036d669917680"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0fa3c-dd66-4c49-b777-8e5b4f1bd05e" elementFormDefault="qualified">
    <xsd:import namespace="http://schemas.microsoft.com/office/2006/documentManagement/types"/>
    <xsd:import namespace="http://schemas.microsoft.com/office/infopath/2007/PartnerControls"/>
    <xsd:element name="Jazyk" ma:index="8" nillable="true" ma:displayName="Jazyk" ma:format="Dropdown" ma:internalName="Jazyk">
      <xsd:complexType>
        <xsd:complexContent>
          <xsd:extension base="dms:MultiChoice">
            <xsd:sequence>
              <xsd:element name="Value" maxOccurs="unbounded" minOccurs="0" nillable="true">
                <xsd:simpleType>
                  <xsd:restriction base="dms:Choice">
                    <xsd:enumeration value="CZ"/>
                    <xsd:enumeration value="SK"/>
                    <xsd:enumeration value="EN"/>
                  </xsd:restriction>
                </xsd:simpleType>
              </xsd:element>
            </xsd:sequence>
          </xsd:extension>
        </xsd:complexContent>
      </xsd:complexType>
    </xsd:element>
    <xsd:element name="k5f318059dcd4b109d18134e2b88f7d2" ma:index="10" nillable="true" ma:taxonomy="true" ma:internalName="k5f318059dcd4b109d18134e2b88f7d2" ma:taxonomyFieldName="Produkt" ma:displayName="Produkt" ma:default="" ma:fieldId="{45f31805-9dcd-4b10-9d18-134e2b88f7d2}" ma:sspId="0e4a164f-6f3f-4e5c-904b-94b1cb614ba6" ma:termSetId="b856a4fe-33b6-413a-8418-fe27c361a8ed" ma:anchorId="00000000-0000-0000-0000-000000000000" ma:open="false" ma:isKeyword="false">
      <xsd:complexType>
        <xsd:sequence>
          <xsd:element ref="pc:Terms" minOccurs="0" maxOccurs="1"/>
        </xsd:sequence>
      </xsd:complexType>
    </xsd:element>
    <xsd:element name="pc81c10ae3e1441f8e5036d669917680" ma:index="13" nillable="true" ma:taxonomy="true" ma:internalName="pc81c10ae3e1441f8e5036d669917680" ma:taxonomyFieldName="Pobo_x010d_ka" ma:displayName="Pobočka" ma:default="" ma:fieldId="{9c81c10a-e3e1-441f-8e50-36d669917680}" ma:sspId="0e4a164f-6f3f-4e5c-904b-94b1cb614ba6" ma:termSetId="590921b3-3376-4e0b-9905-4dc88342f0ce" ma:anchorId="00000000-0000-0000-0000-000000000000"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7d1957-b143-4b15-ad62-570d7381e4f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0dcfdc8-2c9f-4755-b7ae-ad4ae7777938}" ma:internalName="TaxCatchAll" ma:showField="CatchAllData" ma:web="1d7d1957-b143-4b15-ad62-570d7381e4f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49D19-16A5-4437-8A5F-E09A6CEC8220}">
  <ds:schemaRefs>
    <ds:schemaRef ds:uri="http://schemas.openxmlformats.org/officeDocument/2006/bibliography"/>
  </ds:schemaRefs>
</ds:datastoreItem>
</file>

<file path=customXml/itemProps2.xml><?xml version="1.0" encoding="utf-8"?>
<ds:datastoreItem xmlns:ds="http://schemas.openxmlformats.org/officeDocument/2006/customXml" ds:itemID="{CDB66634-91F7-4029-9B82-8A2966B71B38}">
  <ds:schemaRefs>
    <ds:schemaRef ds:uri="http://schemas.microsoft.com/office/2006/metadata/properties"/>
    <ds:schemaRef ds:uri="http://schemas.microsoft.com/office/infopath/2007/PartnerControls"/>
    <ds:schemaRef ds:uri="1d7d1957-b143-4b15-ad62-570d7381e4f0"/>
    <ds:schemaRef ds:uri="5840fa3c-dd66-4c49-b777-8e5b4f1bd05e"/>
  </ds:schemaRefs>
</ds:datastoreItem>
</file>

<file path=customXml/itemProps3.xml><?xml version="1.0" encoding="utf-8"?>
<ds:datastoreItem xmlns:ds="http://schemas.openxmlformats.org/officeDocument/2006/customXml" ds:itemID="{FE4FC387-E68C-4A66-B8DA-C530AF238354}">
  <ds:schemaRefs>
    <ds:schemaRef ds:uri="http://schemas.microsoft.com/sharepoint/v3/contenttype/forms"/>
  </ds:schemaRefs>
</ds:datastoreItem>
</file>

<file path=customXml/itemProps4.xml><?xml version="1.0" encoding="utf-8"?>
<ds:datastoreItem xmlns:ds="http://schemas.openxmlformats.org/officeDocument/2006/customXml" ds:itemID="{34C2C9D0-28C1-4BB7-9940-6B66B6026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0fa3c-dd66-4c49-b777-8e5b4f1bd05e"/>
    <ds:schemaRef ds:uri="1d7d1957-b143-4b15-ad62-570d7381e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242</TotalTime>
  <Pages>73</Pages>
  <Words>12724</Words>
  <Characters>75077</Characters>
  <Application>Microsoft Office Word</Application>
  <DocSecurity>0</DocSecurity>
  <Lines>625</Lines>
  <Paragraphs>175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eRecept - Započitatelné doplatky</vt:lpstr>
      <vt:lpstr>Název dokumentu</vt:lpstr>
    </vt:vector>
  </TitlesOfParts>
  <Company/>
  <LinksUpToDate>false</LinksUpToDate>
  <CharactersWithSpaces>87626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eRecept - Započitatelné doplatky</dc:title>
  <dc:subject>Dokumentace pro vývojáře</dc:subject>
  <dc:creator>Seyfor a.s.</dc:creator>
  <cp:keywords/>
  <dc:description/>
  <cp:lastModifiedBy>Levinský Stanislav</cp:lastModifiedBy>
  <cp:revision>30</cp:revision>
  <dcterms:created xsi:type="dcterms:W3CDTF">2024-09-18T12:52:00Z</dcterms:created>
  <dcterms:modified xsi:type="dcterms:W3CDTF">2025-04-11T10:40:00Z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0x010100FE44BFC9052A21409666FACBC20CE002</vt:lpwstr>
  </property>
  <property fmtid="{D5CDD505-2E9C-101B-9397-08002B2CF9AE}" pid="3" name="Kategorie">
    <vt:lpwstr>Šablony</vt:lpwstr>
  </property>
  <property fmtid="{D5CDD505-2E9C-101B-9397-08002B2CF9AE}" pid="4" name="Produkt">
    <vt:lpwstr>283;#Seyfor|8702f873-dd85-45aa-b82c-2f189eb024c9</vt:lpwstr>
  </property>
  <property fmtid="{D5CDD505-2E9C-101B-9397-08002B2CF9AE}" pid="5" name="Pobočka">
    <vt:lpwstr/>
  </property>
  <property fmtid="{D5CDD505-2E9C-101B-9397-08002B2CF9AE}" pid="6" name="ClassificationContentMarkingFooterShapeIds">
    <vt:lpwstr>1,2,3,4,5,6,8,9,a</vt:lpwstr>
  </property>
  <property fmtid="{D5CDD505-2E9C-101B-9397-08002B2CF9AE}" pid="7" name="ClassificationContentMarkingFooterFontProps">
    <vt:lpwstr>#000000,10,Calibri</vt:lpwstr>
  </property>
  <property fmtid="{D5CDD505-2E9C-101B-9397-08002B2CF9AE}" pid="8" name="ClassificationContentMarkingFooterText">
    <vt:lpwstr>Seyfor: Non-public / Neveřejné</vt:lpwstr>
  </property>
  <property fmtid="{D5CDD505-2E9C-101B-9397-08002B2CF9AE}" pid="9" name="MSIP_Label_be81e134-65c6-4d96-b2bc-29b8ca8ffd70_Enabled">
    <vt:lpwstr>true</vt:lpwstr>
  </property>
  <property fmtid="{D5CDD505-2E9C-101B-9397-08002B2CF9AE}" pid="10" name="MSIP_Label_be81e134-65c6-4d96-b2bc-29b8ca8ffd70_SetDate">
    <vt:lpwstr>2024-02-15T11:22:54Z</vt:lpwstr>
  </property>
  <property fmtid="{D5CDD505-2E9C-101B-9397-08002B2CF9AE}" pid="11" name="MSIP_Label_be81e134-65c6-4d96-b2bc-29b8ca8ffd70_Method">
    <vt:lpwstr>Standard</vt:lpwstr>
  </property>
  <property fmtid="{D5CDD505-2E9C-101B-9397-08002B2CF9AE}" pid="12" name="MSIP_Label_be81e134-65c6-4d96-b2bc-29b8ca8ffd70_Name">
    <vt:lpwstr>L02S0101</vt:lpwstr>
  </property>
  <property fmtid="{D5CDD505-2E9C-101B-9397-08002B2CF9AE}" pid="13" name="MSIP_Label_be81e134-65c6-4d96-b2bc-29b8ca8ffd70_SiteId">
    <vt:lpwstr>6e0a5f83-1728-4956-bdf4-ce37760cd214</vt:lpwstr>
  </property>
  <property fmtid="{D5CDD505-2E9C-101B-9397-08002B2CF9AE}" pid="14" name="MSIP_Label_be81e134-65c6-4d96-b2bc-29b8ca8ffd70_ActionId">
    <vt:lpwstr>395394c2-3b87-4bed-9b03-000023e64cb0</vt:lpwstr>
  </property>
  <property fmtid="{D5CDD505-2E9C-101B-9397-08002B2CF9AE}" pid="15" name="MSIP_Label_be81e134-65c6-4d96-b2bc-29b8ca8ffd70_ContentBits">
    <vt:lpwstr>2</vt:lpwstr>
  </property>
</Properties>
</file>