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74225" w14:textId="53CA3C21" w:rsidR="008060E6" w:rsidRPr="00FC6DAF" w:rsidRDefault="005F198E" w:rsidP="007D6DBE">
      <w:pPr>
        <w:pStyle w:val="Nzev"/>
        <w:jc w:val="left"/>
      </w:pPr>
      <w:sdt>
        <w:sdtPr>
          <w:alias w:val="Název"/>
          <w:tag w:val=""/>
          <w:id w:val="-253980445"/>
          <w:placeholder>
            <w:docPart w:val="675B549AA56E40458B9897F1968C9C25"/>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t>eRecept - Započitatelné</w:t>
          </w:r>
          <w:proofErr w:type="gramEnd"/>
          <w:r w:rsidR="003E43C0">
            <w:t xml:space="preserve"> doplatky</w:t>
          </w:r>
        </w:sdtContent>
      </w:sdt>
    </w:p>
    <w:p w14:paraId="04915266" w14:textId="4959329A" w:rsidR="005B1E11" w:rsidRDefault="00401E83" w:rsidP="00401E83">
      <w:pPr>
        <w:pStyle w:val="Podnadpis"/>
        <w:tabs>
          <w:tab w:val="left" w:pos="7655"/>
        </w:tabs>
        <w:jc w:val="left"/>
        <w:sectPr w:rsidR="005B1E11" w:rsidSect="00CB278F">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556C0197" wp14:editId="6AE07978">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FF1D2" w14:textId="77777777" w:rsidR="004F3DC7" w:rsidRDefault="004F3DC7"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197"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C5FF1D2" w14:textId="77777777" w:rsidR="004F3DC7" w:rsidRDefault="004F3DC7" w:rsidP="00401E83">
                      <w:pPr>
                        <w:jc w:val="center"/>
                      </w:pPr>
                    </w:p>
                  </w:txbxContent>
                </v:textbox>
                <w10:wrap anchorx="page" anchory="page"/>
              </v:rect>
            </w:pict>
          </mc:Fallback>
        </mc:AlternateContent>
      </w:r>
      <w:sdt>
        <w:sdtPr>
          <w:alias w:val="Předmět"/>
          <w:tag w:val=""/>
          <w:id w:val="-1161238836"/>
          <w:placeholder>
            <w:docPart w:val="70BB4D8B04DC453FBA4E0D4CD67A0D2D"/>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t>Dokumentace pro vývojáře</w:t>
          </w:r>
        </w:sdtContent>
      </w:sdt>
      <w:r w:rsidR="00FC6DAF">
        <w:rPr>
          <w:noProof/>
        </w:rPr>
        <mc:AlternateContent>
          <mc:Choice Requires="wps">
            <w:drawing>
              <wp:anchor distT="0" distB="0" distL="114300" distR="114300" simplePos="0" relativeHeight="251659264" behindDoc="0" locked="1" layoutInCell="1" allowOverlap="1" wp14:anchorId="2B85DB71" wp14:editId="5AACACD0">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3BB9A093"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720766">
                              <w:rPr>
                                <w:noProof/>
                                <w:color w:val="884DFF" w:themeColor="accent2"/>
                              </w:rPr>
                              <w:t>3. prosince 2025</w:t>
                            </w:r>
                            <w:r w:rsidRPr="00017AFE">
                              <w:rPr>
                                <w:color w:val="884DFF" w:themeColor="accent2"/>
                              </w:rPr>
                              <w:fldChar w:fldCharType="end"/>
                            </w:r>
                          </w:p>
                          <w:p w14:paraId="05C1132F" w14:textId="516DBF39"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AC0232">
                              <w:rPr>
                                <w:noProof/>
                                <w:color w:val="884DFF" w:themeColor="accent2"/>
                              </w:rPr>
                              <w:t>eRecept_zapocitatelne_doplatky_dokumentace_pro_vyvojare_v8</w:t>
                            </w:r>
                            <w:r w:rsidRPr="00017AFE">
                              <w:rPr>
                                <w:noProof/>
                                <w:color w:val="884DFF" w:themeColor="accent2"/>
                              </w:rPr>
                              <w:fldChar w:fldCharType="end"/>
                            </w:r>
                          </w:p>
                          <w:p w14:paraId="5B099B6F" w14:textId="0F564301"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0C03B2">
                              <w:rPr>
                                <w:noProof/>
                                <w:color w:val="884DFF" w:themeColor="accent2"/>
                              </w:rPr>
                              <w:t>80</w:t>
                            </w:r>
                            <w:r w:rsidR="002C2532">
                              <w:rPr>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5DB71"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3BB9A093"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720766">
                        <w:rPr>
                          <w:noProof/>
                          <w:color w:val="884DFF" w:themeColor="accent2"/>
                        </w:rPr>
                        <w:t>3. prosince 2025</w:t>
                      </w:r>
                      <w:r w:rsidRPr="00017AFE">
                        <w:rPr>
                          <w:color w:val="884DFF" w:themeColor="accent2"/>
                        </w:rPr>
                        <w:fldChar w:fldCharType="end"/>
                      </w:r>
                    </w:p>
                    <w:p w14:paraId="05C1132F" w14:textId="516DBF39"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AC0232">
                        <w:rPr>
                          <w:noProof/>
                          <w:color w:val="884DFF" w:themeColor="accent2"/>
                        </w:rPr>
                        <w:t>eRecept_zapocitatelne_doplatky_dokumentace_pro_vyvojare_v8</w:t>
                      </w:r>
                      <w:r w:rsidRPr="00017AFE">
                        <w:rPr>
                          <w:noProof/>
                          <w:color w:val="884DFF" w:themeColor="accent2"/>
                        </w:rPr>
                        <w:fldChar w:fldCharType="end"/>
                      </w:r>
                    </w:p>
                    <w:p w14:paraId="5B099B6F" w14:textId="0F564301"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0C03B2">
                        <w:rPr>
                          <w:noProof/>
                          <w:color w:val="884DFF" w:themeColor="accent2"/>
                        </w:rPr>
                        <w:t>80</w:t>
                      </w:r>
                      <w:r w:rsidR="002C2532">
                        <w:rPr>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5612B512" w14:textId="77777777" w:rsidR="001F5F01" w:rsidRPr="00517371" w:rsidRDefault="001F5F01" w:rsidP="00517371">
          <w:pPr>
            <w:spacing w:after="0" w:line="240" w:lineRule="auto"/>
            <w:rPr>
              <w:b/>
              <w:bCs/>
              <w:sz w:val="56"/>
              <w:szCs w:val="56"/>
            </w:rPr>
          </w:pPr>
          <w:r w:rsidRPr="00517371">
            <w:rPr>
              <w:b/>
              <w:bCs/>
              <w:sz w:val="56"/>
              <w:szCs w:val="56"/>
            </w:rPr>
            <w:t>Obsah</w:t>
          </w:r>
        </w:p>
        <w:p w14:paraId="26B95F36" w14:textId="77777777" w:rsidR="001F5F01" w:rsidRPr="002952EB" w:rsidRDefault="001F5F01" w:rsidP="008B2EC8">
          <w:pPr>
            <w:rPr>
              <w:lang w:eastAsia="cs-CZ"/>
            </w:rPr>
          </w:pPr>
        </w:p>
        <w:p w14:paraId="56A24B34" w14:textId="493F75C3" w:rsidR="000C03B2" w:rsidRDefault="004D648D">
          <w:pPr>
            <w:pStyle w:val="Obsah1"/>
            <w:rPr>
              <w:rFonts w:asciiTheme="minorHAnsi" w:eastAsiaTheme="minorEastAsia" w:hAnsiTheme="minorHAnsi"/>
              <w:b w:val="0"/>
              <w:noProof/>
              <w:color w:val="auto"/>
              <w:kern w:val="2"/>
              <w:szCs w:val="24"/>
              <w:lang w:eastAsia="cs-CZ"/>
              <w14:ligatures w14:val="standardContextual"/>
            </w:rPr>
          </w:pPr>
          <w:r>
            <w:fldChar w:fldCharType="begin"/>
          </w:r>
          <w:r>
            <w:instrText xml:space="preserve"> TOC \o "1-3" \h \z \u </w:instrText>
          </w:r>
          <w:r>
            <w:fldChar w:fldCharType="separate"/>
          </w:r>
          <w:hyperlink w:anchor="_Toc215646533" w:history="1">
            <w:r w:rsidR="000C03B2" w:rsidRPr="004E2EF1">
              <w:rPr>
                <w:rStyle w:val="Hypertextovodkaz"/>
                <w:noProof/>
              </w:rPr>
              <w:t>1. Legislativa</w:t>
            </w:r>
            <w:r w:rsidR="000C03B2">
              <w:rPr>
                <w:noProof/>
                <w:webHidden/>
              </w:rPr>
              <w:tab/>
            </w:r>
            <w:r w:rsidR="000C03B2">
              <w:rPr>
                <w:noProof/>
                <w:webHidden/>
              </w:rPr>
              <w:fldChar w:fldCharType="begin"/>
            </w:r>
            <w:r w:rsidR="000C03B2">
              <w:rPr>
                <w:noProof/>
                <w:webHidden/>
              </w:rPr>
              <w:instrText xml:space="preserve"> PAGEREF _Toc215646533 \h </w:instrText>
            </w:r>
            <w:r w:rsidR="000C03B2">
              <w:rPr>
                <w:noProof/>
                <w:webHidden/>
              </w:rPr>
            </w:r>
            <w:r w:rsidR="000C03B2">
              <w:rPr>
                <w:noProof/>
                <w:webHidden/>
              </w:rPr>
              <w:fldChar w:fldCharType="separate"/>
            </w:r>
            <w:r w:rsidR="000C03B2">
              <w:rPr>
                <w:noProof/>
                <w:webHidden/>
              </w:rPr>
              <w:t>7</w:t>
            </w:r>
            <w:r w:rsidR="000C03B2">
              <w:rPr>
                <w:noProof/>
                <w:webHidden/>
              </w:rPr>
              <w:fldChar w:fldCharType="end"/>
            </w:r>
          </w:hyperlink>
        </w:p>
        <w:p w14:paraId="2B2BFC9C" w14:textId="5DF09BA9"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34" w:history="1">
            <w:r w:rsidRPr="004E2EF1">
              <w:rPr>
                <w:rStyle w:val="Hypertextovodkaz"/>
                <w:noProof/>
              </w:rPr>
              <w:t>1.1 Přehled zákonů a vyhlášek</w:t>
            </w:r>
            <w:r>
              <w:rPr>
                <w:noProof/>
                <w:webHidden/>
              </w:rPr>
              <w:tab/>
            </w:r>
            <w:r>
              <w:rPr>
                <w:noProof/>
                <w:webHidden/>
              </w:rPr>
              <w:fldChar w:fldCharType="begin"/>
            </w:r>
            <w:r>
              <w:rPr>
                <w:noProof/>
                <w:webHidden/>
              </w:rPr>
              <w:instrText xml:space="preserve"> PAGEREF _Toc215646534 \h </w:instrText>
            </w:r>
            <w:r>
              <w:rPr>
                <w:noProof/>
                <w:webHidden/>
              </w:rPr>
            </w:r>
            <w:r>
              <w:rPr>
                <w:noProof/>
                <w:webHidden/>
              </w:rPr>
              <w:fldChar w:fldCharType="separate"/>
            </w:r>
            <w:r>
              <w:rPr>
                <w:noProof/>
                <w:webHidden/>
              </w:rPr>
              <w:t>7</w:t>
            </w:r>
            <w:r>
              <w:rPr>
                <w:noProof/>
                <w:webHidden/>
              </w:rPr>
              <w:fldChar w:fldCharType="end"/>
            </w:r>
          </w:hyperlink>
        </w:p>
        <w:p w14:paraId="5186A3AB" w14:textId="2C84D543"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35" w:history="1">
            <w:r w:rsidRPr="004E2EF1">
              <w:rPr>
                <w:rStyle w:val="Hypertextovodkaz"/>
                <w:noProof/>
              </w:rPr>
              <w:t>2. Úvod</w:t>
            </w:r>
            <w:r>
              <w:rPr>
                <w:noProof/>
                <w:webHidden/>
              </w:rPr>
              <w:tab/>
            </w:r>
            <w:r>
              <w:rPr>
                <w:noProof/>
                <w:webHidden/>
              </w:rPr>
              <w:fldChar w:fldCharType="begin"/>
            </w:r>
            <w:r>
              <w:rPr>
                <w:noProof/>
                <w:webHidden/>
              </w:rPr>
              <w:instrText xml:space="preserve"> PAGEREF _Toc215646535 \h </w:instrText>
            </w:r>
            <w:r>
              <w:rPr>
                <w:noProof/>
                <w:webHidden/>
              </w:rPr>
            </w:r>
            <w:r>
              <w:rPr>
                <w:noProof/>
                <w:webHidden/>
              </w:rPr>
              <w:fldChar w:fldCharType="separate"/>
            </w:r>
            <w:r>
              <w:rPr>
                <w:noProof/>
                <w:webHidden/>
              </w:rPr>
              <w:t>8</w:t>
            </w:r>
            <w:r>
              <w:rPr>
                <w:noProof/>
                <w:webHidden/>
              </w:rPr>
              <w:fldChar w:fldCharType="end"/>
            </w:r>
          </w:hyperlink>
        </w:p>
        <w:p w14:paraId="3541BD66" w14:textId="47D7523F"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36" w:history="1">
            <w:r w:rsidRPr="004E2EF1">
              <w:rPr>
                <w:rStyle w:val="Hypertextovodkaz"/>
                <w:noProof/>
              </w:rPr>
              <w:t>2.1 Seznam použitých termínů a zkratek</w:t>
            </w:r>
            <w:r>
              <w:rPr>
                <w:noProof/>
                <w:webHidden/>
              </w:rPr>
              <w:tab/>
            </w:r>
            <w:r>
              <w:rPr>
                <w:noProof/>
                <w:webHidden/>
              </w:rPr>
              <w:fldChar w:fldCharType="begin"/>
            </w:r>
            <w:r>
              <w:rPr>
                <w:noProof/>
                <w:webHidden/>
              </w:rPr>
              <w:instrText xml:space="preserve"> PAGEREF _Toc215646536 \h </w:instrText>
            </w:r>
            <w:r>
              <w:rPr>
                <w:noProof/>
                <w:webHidden/>
              </w:rPr>
            </w:r>
            <w:r>
              <w:rPr>
                <w:noProof/>
                <w:webHidden/>
              </w:rPr>
              <w:fldChar w:fldCharType="separate"/>
            </w:r>
            <w:r>
              <w:rPr>
                <w:noProof/>
                <w:webHidden/>
              </w:rPr>
              <w:t>8</w:t>
            </w:r>
            <w:r>
              <w:rPr>
                <w:noProof/>
                <w:webHidden/>
              </w:rPr>
              <w:fldChar w:fldCharType="end"/>
            </w:r>
          </w:hyperlink>
        </w:p>
        <w:p w14:paraId="360BC992" w14:textId="4EEDF435"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37" w:history="1">
            <w:r w:rsidRPr="004E2EF1">
              <w:rPr>
                <w:rStyle w:val="Hypertextovodkaz"/>
                <w:noProof/>
              </w:rPr>
              <w:t>2.2 Co je započitatelný doplatek</w:t>
            </w:r>
            <w:r>
              <w:rPr>
                <w:noProof/>
                <w:webHidden/>
              </w:rPr>
              <w:tab/>
            </w:r>
            <w:r>
              <w:rPr>
                <w:noProof/>
                <w:webHidden/>
              </w:rPr>
              <w:fldChar w:fldCharType="begin"/>
            </w:r>
            <w:r>
              <w:rPr>
                <w:noProof/>
                <w:webHidden/>
              </w:rPr>
              <w:instrText xml:space="preserve"> PAGEREF _Toc215646537 \h </w:instrText>
            </w:r>
            <w:r>
              <w:rPr>
                <w:noProof/>
                <w:webHidden/>
              </w:rPr>
            </w:r>
            <w:r>
              <w:rPr>
                <w:noProof/>
                <w:webHidden/>
              </w:rPr>
              <w:fldChar w:fldCharType="separate"/>
            </w:r>
            <w:r>
              <w:rPr>
                <w:noProof/>
                <w:webHidden/>
              </w:rPr>
              <w:t>9</w:t>
            </w:r>
            <w:r>
              <w:rPr>
                <w:noProof/>
                <w:webHidden/>
              </w:rPr>
              <w:fldChar w:fldCharType="end"/>
            </w:r>
          </w:hyperlink>
        </w:p>
        <w:p w14:paraId="7D40C5DE" w14:textId="3A7674DB"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38" w:history="1">
            <w:r w:rsidRPr="004E2EF1">
              <w:rPr>
                <w:rStyle w:val="Hypertextovodkaz"/>
                <w:noProof/>
              </w:rPr>
              <w:t>2.3 Pro koho se limit počítá</w:t>
            </w:r>
            <w:r>
              <w:rPr>
                <w:noProof/>
                <w:webHidden/>
              </w:rPr>
              <w:tab/>
            </w:r>
            <w:r>
              <w:rPr>
                <w:noProof/>
                <w:webHidden/>
              </w:rPr>
              <w:fldChar w:fldCharType="begin"/>
            </w:r>
            <w:r>
              <w:rPr>
                <w:noProof/>
                <w:webHidden/>
              </w:rPr>
              <w:instrText xml:space="preserve"> PAGEREF _Toc215646538 \h </w:instrText>
            </w:r>
            <w:r>
              <w:rPr>
                <w:noProof/>
                <w:webHidden/>
              </w:rPr>
            </w:r>
            <w:r>
              <w:rPr>
                <w:noProof/>
                <w:webHidden/>
              </w:rPr>
              <w:fldChar w:fldCharType="separate"/>
            </w:r>
            <w:r>
              <w:rPr>
                <w:noProof/>
                <w:webHidden/>
              </w:rPr>
              <w:t>10</w:t>
            </w:r>
            <w:r>
              <w:rPr>
                <w:noProof/>
                <w:webHidden/>
              </w:rPr>
              <w:fldChar w:fldCharType="end"/>
            </w:r>
          </w:hyperlink>
        </w:p>
        <w:p w14:paraId="38F3E211" w14:textId="2824D474"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39" w:history="1">
            <w:r w:rsidRPr="004E2EF1">
              <w:rPr>
                <w:rStyle w:val="Hypertextovodkaz"/>
                <w:noProof/>
              </w:rPr>
              <w:t>2.4 Kdo je pojištěnec</w:t>
            </w:r>
            <w:r>
              <w:rPr>
                <w:noProof/>
                <w:webHidden/>
              </w:rPr>
              <w:tab/>
            </w:r>
            <w:r>
              <w:rPr>
                <w:noProof/>
                <w:webHidden/>
              </w:rPr>
              <w:fldChar w:fldCharType="begin"/>
            </w:r>
            <w:r>
              <w:rPr>
                <w:noProof/>
                <w:webHidden/>
              </w:rPr>
              <w:instrText xml:space="preserve"> PAGEREF _Toc215646539 \h </w:instrText>
            </w:r>
            <w:r>
              <w:rPr>
                <w:noProof/>
                <w:webHidden/>
              </w:rPr>
            </w:r>
            <w:r>
              <w:rPr>
                <w:noProof/>
                <w:webHidden/>
              </w:rPr>
              <w:fldChar w:fldCharType="separate"/>
            </w:r>
            <w:r>
              <w:rPr>
                <w:noProof/>
                <w:webHidden/>
              </w:rPr>
              <w:t>10</w:t>
            </w:r>
            <w:r>
              <w:rPr>
                <w:noProof/>
                <w:webHidden/>
              </w:rPr>
              <w:fldChar w:fldCharType="end"/>
            </w:r>
          </w:hyperlink>
        </w:p>
        <w:p w14:paraId="7F3468EF" w14:textId="50F16DCA"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0" w:history="1">
            <w:r w:rsidRPr="004E2EF1">
              <w:rPr>
                <w:rStyle w:val="Hypertextovodkaz"/>
                <w:noProof/>
              </w:rPr>
              <w:t>2.5 Limity započitatelného doplatku</w:t>
            </w:r>
            <w:r>
              <w:rPr>
                <w:noProof/>
                <w:webHidden/>
              </w:rPr>
              <w:tab/>
            </w:r>
            <w:r>
              <w:rPr>
                <w:noProof/>
                <w:webHidden/>
              </w:rPr>
              <w:fldChar w:fldCharType="begin"/>
            </w:r>
            <w:r>
              <w:rPr>
                <w:noProof/>
                <w:webHidden/>
              </w:rPr>
              <w:instrText xml:space="preserve"> PAGEREF _Toc215646540 \h </w:instrText>
            </w:r>
            <w:r>
              <w:rPr>
                <w:noProof/>
                <w:webHidden/>
              </w:rPr>
            </w:r>
            <w:r>
              <w:rPr>
                <w:noProof/>
                <w:webHidden/>
              </w:rPr>
              <w:fldChar w:fldCharType="separate"/>
            </w:r>
            <w:r>
              <w:rPr>
                <w:noProof/>
                <w:webHidden/>
              </w:rPr>
              <w:t>11</w:t>
            </w:r>
            <w:r>
              <w:rPr>
                <w:noProof/>
                <w:webHidden/>
              </w:rPr>
              <w:fldChar w:fldCharType="end"/>
            </w:r>
          </w:hyperlink>
        </w:p>
        <w:p w14:paraId="18AA92F6" w14:textId="7F7AE7B4"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1" w:history="1">
            <w:r w:rsidRPr="004E2EF1">
              <w:rPr>
                <w:rStyle w:val="Hypertextovodkaz"/>
                <w:noProof/>
              </w:rPr>
              <w:t>2.6 Za jaké léčivé přípravky se započitatelné doplatky uplatňují</w:t>
            </w:r>
            <w:r>
              <w:rPr>
                <w:noProof/>
                <w:webHidden/>
              </w:rPr>
              <w:tab/>
            </w:r>
            <w:r>
              <w:rPr>
                <w:noProof/>
                <w:webHidden/>
              </w:rPr>
              <w:fldChar w:fldCharType="begin"/>
            </w:r>
            <w:r>
              <w:rPr>
                <w:noProof/>
                <w:webHidden/>
              </w:rPr>
              <w:instrText xml:space="preserve"> PAGEREF _Toc215646541 \h </w:instrText>
            </w:r>
            <w:r>
              <w:rPr>
                <w:noProof/>
                <w:webHidden/>
              </w:rPr>
            </w:r>
            <w:r>
              <w:rPr>
                <w:noProof/>
                <w:webHidden/>
              </w:rPr>
              <w:fldChar w:fldCharType="separate"/>
            </w:r>
            <w:r>
              <w:rPr>
                <w:noProof/>
                <w:webHidden/>
              </w:rPr>
              <w:t>12</w:t>
            </w:r>
            <w:r>
              <w:rPr>
                <w:noProof/>
                <w:webHidden/>
              </w:rPr>
              <w:fldChar w:fldCharType="end"/>
            </w:r>
          </w:hyperlink>
        </w:p>
        <w:p w14:paraId="62D49DD7" w14:textId="119010AA"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2" w:history="1">
            <w:r w:rsidRPr="004E2EF1">
              <w:rPr>
                <w:rStyle w:val="Hypertextovodkaz"/>
                <w:noProof/>
              </w:rPr>
              <w:t>2.7 Započitatelné doplatky pro děti mladších 4 let u některých léčivých přípravků</w:t>
            </w:r>
            <w:r>
              <w:rPr>
                <w:noProof/>
                <w:webHidden/>
              </w:rPr>
              <w:tab/>
            </w:r>
            <w:r>
              <w:rPr>
                <w:noProof/>
                <w:webHidden/>
              </w:rPr>
              <w:fldChar w:fldCharType="begin"/>
            </w:r>
            <w:r>
              <w:rPr>
                <w:noProof/>
                <w:webHidden/>
              </w:rPr>
              <w:instrText xml:space="preserve"> PAGEREF _Toc215646542 \h </w:instrText>
            </w:r>
            <w:r>
              <w:rPr>
                <w:noProof/>
                <w:webHidden/>
              </w:rPr>
            </w:r>
            <w:r>
              <w:rPr>
                <w:noProof/>
                <w:webHidden/>
              </w:rPr>
              <w:fldChar w:fldCharType="separate"/>
            </w:r>
            <w:r>
              <w:rPr>
                <w:noProof/>
                <w:webHidden/>
              </w:rPr>
              <w:t>12</w:t>
            </w:r>
            <w:r>
              <w:rPr>
                <w:noProof/>
                <w:webHidden/>
              </w:rPr>
              <w:fldChar w:fldCharType="end"/>
            </w:r>
          </w:hyperlink>
        </w:p>
        <w:p w14:paraId="11B81CF9" w14:textId="3783647F"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3" w:history="1">
            <w:r w:rsidRPr="004E2EF1">
              <w:rPr>
                <w:rStyle w:val="Hypertextovodkaz"/>
                <w:noProof/>
              </w:rPr>
              <w:t>2.7.1 Maximální výše započitatelného doplatku u registrovaného HVLP</w:t>
            </w:r>
            <w:r>
              <w:rPr>
                <w:noProof/>
                <w:webHidden/>
              </w:rPr>
              <w:tab/>
            </w:r>
            <w:r>
              <w:rPr>
                <w:noProof/>
                <w:webHidden/>
              </w:rPr>
              <w:fldChar w:fldCharType="begin"/>
            </w:r>
            <w:r>
              <w:rPr>
                <w:noProof/>
                <w:webHidden/>
              </w:rPr>
              <w:instrText xml:space="preserve"> PAGEREF _Toc215646543 \h </w:instrText>
            </w:r>
            <w:r>
              <w:rPr>
                <w:noProof/>
                <w:webHidden/>
              </w:rPr>
            </w:r>
            <w:r>
              <w:rPr>
                <w:noProof/>
                <w:webHidden/>
              </w:rPr>
              <w:fldChar w:fldCharType="separate"/>
            </w:r>
            <w:r>
              <w:rPr>
                <w:noProof/>
                <w:webHidden/>
              </w:rPr>
              <w:t>12</w:t>
            </w:r>
            <w:r>
              <w:rPr>
                <w:noProof/>
                <w:webHidden/>
              </w:rPr>
              <w:fldChar w:fldCharType="end"/>
            </w:r>
          </w:hyperlink>
        </w:p>
        <w:p w14:paraId="5F3C2418" w14:textId="640AEAEA"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4" w:history="1">
            <w:r w:rsidRPr="004E2EF1">
              <w:rPr>
                <w:rStyle w:val="Hypertextovodkaz"/>
                <w:noProof/>
              </w:rPr>
              <w:t>2.7.2 Výše započitatelného doplatku u IPLP</w:t>
            </w:r>
            <w:r>
              <w:rPr>
                <w:noProof/>
                <w:webHidden/>
              </w:rPr>
              <w:tab/>
            </w:r>
            <w:r>
              <w:rPr>
                <w:noProof/>
                <w:webHidden/>
              </w:rPr>
              <w:fldChar w:fldCharType="begin"/>
            </w:r>
            <w:r>
              <w:rPr>
                <w:noProof/>
                <w:webHidden/>
              </w:rPr>
              <w:instrText xml:space="preserve"> PAGEREF _Toc215646544 \h </w:instrText>
            </w:r>
            <w:r>
              <w:rPr>
                <w:noProof/>
                <w:webHidden/>
              </w:rPr>
            </w:r>
            <w:r>
              <w:rPr>
                <w:noProof/>
                <w:webHidden/>
              </w:rPr>
              <w:fldChar w:fldCharType="separate"/>
            </w:r>
            <w:r>
              <w:rPr>
                <w:noProof/>
                <w:webHidden/>
              </w:rPr>
              <w:t>13</w:t>
            </w:r>
            <w:r>
              <w:rPr>
                <w:noProof/>
                <w:webHidden/>
              </w:rPr>
              <w:fldChar w:fldCharType="end"/>
            </w:r>
          </w:hyperlink>
        </w:p>
        <w:p w14:paraId="214189EF" w14:textId="4A9F2741"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45" w:history="1">
            <w:r w:rsidRPr="004E2EF1">
              <w:rPr>
                <w:rStyle w:val="Hypertextovodkaz"/>
                <w:noProof/>
              </w:rPr>
              <w:t>3. Dopad na jednotlivé komponenty systému eRecept</w:t>
            </w:r>
            <w:r>
              <w:rPr>
                <w:noProof/>
                <w:webHidden/>
              </w:rPr>
              <w:tab/>
            </w:r>
            <w:r>
              <w:rPr>
                <w:noProof/>
                <w:webHidden/>
              </w:rPr>
              <w:fldChar w:fldCharType="begin"/>
            </w:r>
            <w:r>
              <w:rPr>
                <w:noProof/>
                <w:webHidden/>
              </w:rPr>
              <w:instrText xml:space="preserve"> PAGEREF _Toc215646545 \h </w:instrText>
            </w:r>
            <w:r>
              <w:rPr>
                <w:noProof/>
                <w:webHidden/>
              </w:rPr>
            </w:r>
            <w:r>
              <w:rPr>
                <w:noProof/>
                <w:webHidden/>
              </w:rPr>
              <w:fldChar w:fldCharType="separate"/>
            </w:r>
            <w:r>
              <w:rPr>
                <w:noProof/>
                <w:webHidden/>
              </w:rPr>
              <w:t>14</w:t>
            </w:r>
            <w:r>
              <w:rPr>
                <w:noProof/>
                <w:webHidden/>
              </w:rPr>
              <w:fldChar w:fldCharType="end"/>
            </w:r>
          </w:hyperlink>
        </w:p>
        <w:p w14:paraId="6A5547CD" w14:textId="7A6FA57A"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6" w:history="1">
            <w:r w:rsidRPr="004E2EF1">
              <w:rPr>
                <w:rStyle w:val="Hypertextovodkaz"/>
                <w:noProof/>
              </w:rPr>
              <w:t>3.1 Seznam dopadů do jednotlivých komponent/částí systému eRecept</w:t>
            </w:r>
            <w:r>
              <w:rPr>
                <w:noProof/>
                <w:webHidden/>
              </w:rPr>
              <w:tab/>
            </w:r>
            <w:r>
              <w:rPr>
                <w:noProof/>
                <w:webHidden/>
              </w:rPr>
              <w:fldChar w:fldCharType="begin"/>
            </w:r>
            <w:r>
              <w:rPr>
                <w:noProof/>
                <w:webHidden/>
              </w:rPr>
              <w:instrText xml:space="preserve"> PAGEREF _Toc215646546 \h </w:instrText>
            </w:r>
            <w:r>
              <w:rPr>
                <w:noProof/>
                <w:webHidden/>
              </w:rPr>
            </w:r>
            <w:r>
              <w:rPr>
                <w:noProof/>
                <w:webHidden/>
              </w:rPr>
              <w:fldChar w:fldCharType="separate"/>
            </w:r>
            <w:r>
              <w:rPr>
                <w:noProof/>
                <w:webHidden/>
              </w:rPr>
              <w:t>14</w:t>
            </w:r>
            <w:r>
              <w:rPr>
                <w:noProof/>
                <w:webHidden/>
              </w:rPr>
              <w:fldChar w:fldCharType="end"/>
            </w:r>
          </w:hyperlink>
        </w:p>
        <w:p w14:paraId="64B0633B" w14:textId="419F52E9"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7" w:history="1">
            <w:r w:rsidRPr="004E2EF1">
              <w:rPr>
                <w:rStyle w:val="Hypertextovodkaz"/>
                <w:noProof/>
              </w:rPr>
              <w:t>3.2 Seznam dopadů do webových služeb dle rolí</w:t>
            </w:r>
            <w:r>
              <w:rPr>
                <w:noProof/>
                <w:webHidden/>
              </w:rPr>
              <w:tab/>
            </w:r>
            <w:r>
              <w:rPr>
                <w:noProof/>
                <w:webHidden/>
              </w:rPr>
              <w:fldChar w:fldCharType="begin"/>
            </w:r>
            <w:r>
              <w:rPr>
                <w:noProof/>
                <w:webHidden/>
              </w:rPr>
              <w:instrText xml:space="preserve"> PAGEREF _Toc215646547 \h </w:instrText>
            </w:r>
            <w:r>
              <w:rPr>
                <w:noProof/>
                <w:webHidden/>
              </w:rPr>
            </w:r>
            <w:r>
              <w:rPr>
                <w:noProof/>
                <w:webHidden/>
              </w:rPr>
              <w:fldChar w:fldCharType="separate"/>
            </w:r>
            <w:r>
              <w:rPr>
                <w:noProof/>
                <w:webHidden/>
              </w:rPr>
              <w:t>14</w:t>
            </w:r>
            <w:r>
              <w:rPr>
                <w:noProof/>
                <w:webHidden/>
              </w:rPr>
              <w:fldChar w:fldCharType="end"/>
            </w:r>
          </w:hyperlink>
        </w:p>
        <w:p w14:paraId="5DDBAD84" w14:textId="65052A4C"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48" w:history="1">
            <w:r w:rsidRPr="004E2EF1">
              <w:rPr>
                <w:rStyle w:val="Hypertextovodkaz"/>
                <w:noProof/>
              </w:rPr>
              <w:t>4. Verze rozhraní</w:t>
            </w:r>
            <w:r>
              <w:rPr>
                <w:noProof/>
                <w:webHidden/>
              </w:rPr>
              <w:tab/>
            </w:r>
            <w:r>
              <w:rPr>
                <w:noProof/>
                <w:webHidden/>
              </w:rPr>
              <w:fldChar w:fldCharType="begin"/>
            </w:r>
            <w:r>
              <w:rPr>
                <w:noProof/>
                <w:webHidden/>
              </w:rPr>
              <w:instrText xml:space="preserve"> PAGEREF _Toc215646548 \h </w:instrText>
            </w:r>
            <w:r>
              <w:rPr>
                <w:noProof/>
                <w:webHidden/>
              </w:rPr>
            </w:r>
            <w:r>
              <w:rPr>
                <w:noProof/>
                <w:webHidden/>
              </w:rPr>
              <w:fldChar w:fldCharType="separate"/>
            </w:r>
            <w:r>
              <w:rPr>
                <w:noProof/>
                <w:webHidden/>
              </w:rPr>
              <w:t>15</w:t>
            </w:r>
            <w:r>
              <w:rPr>
                <w:noProof/>
                <w:webHidden/>
              </w:rPr>
              <w:fldChar w:fldCharType="end"/>
            </w:r>
          </w:hyperlink>
        </w:p>
        <w:p w14:paraId="4F9C8E0C" w14:textId="0493FEBC"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49" w:history="1">
            <w:r w:rsidRPr="004E2EF1">
              <w:rPr>
                <w:rStyle w:val="Hypertextovodkaz"/>
                <w:noProof/>
              </w:rPr>
              <w:t>4.1 Lékařské informační systémy (role lékař, klinický farmaceut)</w:t>
            </w:r>
            <w:r>
              <w:rPr>
                <w:noProof/>
                <w:webHidden/>
              </w:rPr>
              <w:tab/>
            </w:r>
            <w:r>
              <w:rPr>
                <w:noProof/>
                <w:webHidden/>
              </w:rPr>
              <w:fldChar w:fldCharType="begin"/>
            </w:r>
            <w:r>
              <w:rPr>
                <w:noProof/>
                <w:webHidden/>
              </w:rPr>
              <w:instrText xml:space="preserve"> PAGEREF _Toc215646549 \h </w:instrText>
            </w:r>
            <w:r>
              <w:rPr>
                <w:noProof/>
                <w:webHidden/>
              </w:rPr>
            </w:r>
            <w:r>
              <w:rPr>
                <w:noProof/>
                <w:webHidden/>
              </w:rPr>
              <w:fldChar w:fldCharType="separate"/>
            </w:r>
            <w:r>
              <w:rPr>
                <w:noProof/>
                <w:webHidden/>
              </w:rPr>
              <w:t>15</w:t>
            </w:r>
            <w:r>
              <w:rPr>
                <w:noProof/>
                <w:webHidden/>
              </w:rPr>
              <w:fldChar w:fldCharType="end"/>
            </w:r>
          </w:hyperlink>
        </w:p>
        <w:p w14:paraId="44024E2E" w14:textId="68657CA0"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0" w:history="1">
            <w:r w:rsidRPr="004E2EF1">
              <w:rPr>
                <w:rStyle w:val="Hypertextovodkaz"/>
                <w:noProof/>
              </w:rPr>
              <w:t>4.2 Lékárenské informační systémy (role lékárník)</w:t>
            </w:r>
            <w:r>
              <w:rPr>
                <w:noProof/>
                <w:webHidden/>
              </w:rPr>
              <w:tab/>
            </w:r>
            <w:r>
              <w:rPr>
                <w:noProof/>
                <w:webHidden/>
              </w:rPr>
              <w:fldChar w:fldCharType="begin"/>
            </w:r>
            <w:r>
              <w:rPr>
                <w:noProof/>
                <w:webHidden/>
              </w:rPr>
              <w:instrText xml:space="preserve"> PAGEREF _Toc215646550 \h </w:instrText>
            </w:r>
            <w:r>
              <w:rPr>
                <w:noProof/>
                <w:webHidden/>
              </w:rPr>
            </w:r>
            <w:r>
              <w:rPr>
                <w:noProof/>
                <w:webHidden/>
              </w:rPr>
              <w:fldChar w:fldCharType="separate"/>
            </w:r>
            <w:r>
              <w:rPr>
                <w:noProof/>
                <w:webHidden/>
              </w:rPr>
              <w:t>15</w:t>
            </w:r>
            <w:r>
              <w:rPr>
                <w:noProof/>
                <w:webHidden/>
              </w:rPr>
              <w:fldChar w:fldCharType="end"/>
            </w:r>
          </w:hyperlink>
        </w:p>
        <w:p w14:paraId="277E232A" w14:textId="577234A7"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1" w:history="1">
            <w:r w:rsidRPr="004E2EF1">
              <w:rPr>
                <w:rStyle w:val="Hypertextovodkaz"/>
                <w:noProof/>
              </w:rPr>
              <w:t>4.3 Zdravotní pojišťovny</w:t>
            </w:r>
            <w:r>
              <w:rPr>
                <w:noProof/>
                <w:webHidden/>
              </w:rPr>
              <w:tab/>
            </w:r>
            <w:r>
              <w:rPr>
                <w:noProof/>
                <w:webHidden/>
              </w:rPr>
              <w:fldChar w:fldCharType="begin"/>
            </w:r>
            <w:r>
              <w:rPr>
                <w:noProof/>
                <w:webHidden/>
              </w:rPr>
              <w:instrText xml:space="preserve"> PAGEREF _Toc215646551 \h </w:instrText>
            </w:r>
            <w:r>
              <w:rPr>
                <w:noProof/>
                <w:webHidden/>
              </w:rPr>
            </w:r>
            <w:r>
              <w:rPr>
                <w:noProof/>
                <w:webHidden/>
              </w:rPr>
              <w:fldChar w:fldCharType="separate"/>
            </w:r>
            <w:r>
              <w:rPr>
                <w:noProof/>
                <w:webHidden/>
              </w:rPr>
              <w:t>15</w:t>
            </w:r>
            <w:r>
              <w:rPr>
                <w:noProof/>
                <w:webHidden/>
              </w:rPr>
              <w:fldChar w:fldCharType="end"/>
            </w:r>
          </w:hyperlink>
        </w:p>
        <w:p w14:paraId="2D17BDAD" w14:textId="5B76A94E"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52" w:history="1">
            <w:r w:rsidRPr="004E2EF1">
              <w:rPr>
                <w:rStyle w:val="Hypertextovodkaz"/>
                <w:noProof/>
              </w:rPr>
              <w:t>5. Přístupové body</w:t>
            </w:r>
            <w:r>
              <w:rPr>
                <w:noProof/>
                <w:webHidden/>
              </w:rPr>
              <w:tab/>
            </w:r>
            <w:r>
              <w:rPr>
                <w:noProof/>
                <w:webHidden/>
              </w:rPr>
              <w:fldChar w:fldCharType="begin"/>
            </w:r>
            <w:r>
              <w:rPr>
                <w:noProof/>
                <w:webHidden/>
              </w:rPr>
              <w:instrText xml:space="preserve"> PAGEREF _Toc215646552 \h </w:instrText>
            </w:r>
            <w:r>
              <w:rPr>
                <w:noProof/>
                <w:webHidden/>
              </w:rPr>
            </w:r>
            <w:r>
              <w:rPr>
                <w:noProof/>
                <w:webHidden/>
              </w:rPr>
              <w:fldChar w:fldCharType="separate"/>
            </w:r>
            <w:r>
              <w:rPr>
                <w:noProof/>
                <w:webHidden/>
              </w:rPr>
              <w:t>18</w:t>
            </w:r>
            <w:r>
              <w:rPr>
                <w:noProof/>
                <w:webHidden/>
              </w:rPr>
              <w:fldChar w:fldCharType="end"/>
            </w:r>
          </w:hyperlink>
        </w:p>
        <w:p w14:paraId="02D47144" w14:textId="193E44F6"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3" w:history="1">
            <w:r w:rsidRPr="004E2EF1">
              <w:rPr>
                <w:rStyle w:val="Hypertextovodkaz"/>
                <w:noProof/>
              </w:rPr>
              <w:t>5.1 Nový přístupový bod</w:t>
            </w:r>
            <w:r>
              <w:rPr>
                <w:noProof/>
                <w:webHidden/>
              </w:rPr>
              <w:tab/>
            </w:r>
            <w:r>
              <w:rPr>
                <w:noProof/>
                <w:webHidden/>
              </w:rPr>
              <w:fldChar w:fldCharType="begin"/>
            </w:r>
            <w:r>
              <w:rPr>
                <w:noProof/>
                <w:webHidden/>
              </w:rPr>
              <w:instrText xml:space="preserve"> PAGEREF _Toc215646553 \h </w:instrText>
            </w:r>
            <w:r>
              <w:rPr>
                <w:noProof/>
                <w:webHidden/>
              </w:rPr>
            </w:r>
            <w:r>
              <w:rPr>
                <w:noProof/>
                <w:webHidden/>
              </w:rPr>
              <w:fldChar w:fldCharType="separate"/>
            </w:r>
            <w:r>
              <w:rPr>
                <w:noProof/>
                <w:webHidden/>
              </w:rPr>
              <w:t>18</w:t>
            </w:r>
            <w:r>
              <w:rPr>
                <w:noProof/>
                <w:webHidden/>
              </w:rPr>
              <w:fldChar w:fldCharType="end"/>
            </w:r>
          </w:hyperlink>
        </w:p>
        <w:p w14:paraId="2B09E1E5" w14:textId="611B3C4E"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4" w:history="1">
            <w:r w:rsidRPr="004E2EF1">
              <w:rPr>
                <w:rStyle w:val="Hypertextovodkaz"/>
                <w:noProof/>
              </w:rPr>
              <w:t>5.1.1 Přístupový bod na testovací prostředí</w:t>
            </w:r>
            <w:r>
              <w:rPr>
                <w:noProof/>
                <w:webHidden/>
              </w:rPr>
              <w:tab/>
            </w:r>
            <w:r>
              <w:rPr>
                <w:noProof/>
                <w:webHidden/>
              </w:rPr>
              <w:fldChar w:fldCharType="begin"/>
            </w:r>
            <w:r>
              <w:rPr>
                <w:noProof/>
                <w:webHidden/>
              </w:rPr>
              <w:instrText xml:space="preserve"> PAGEREF _Toc215646554 \h </w:instrText>
            </w:r>
            <w:r>
              <w:rPr>
                <w:noProof/>
                <w:webHidden/>
              </w:rPr>
            </w:r>
            <w:r>
              <w:rPr>
                <w:noProof/>
                <w:webHidden/>
              </w:rPr>
              <w:fldChar w:fldCharType="separate"/>
            </w:r>
            <w:r>
              <w:rPr>
                <w:noProof/>
                <w:webHidden/>
              </w:rPr>
              <w:t>18</w:t>
            </w:r>
            <w:r>
              <w:rPr>
                <w:noProof/>
                <w:webHidden/>
              </w:rPr>
              <w:fldChar w:fldCharType="end"/>
            </w:r>
          </w:hyperlink>
        </w:p>
        <w:p w14:paraId="352BDDC5" w14:textId="3A57D246"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5" w:history="1">
            <w:r w:rsidRPr="004E2EF1">
              <w:rPr>
                <w:rStyle w:val="Hypertextovodkaz"/>
                <w:noProof/>
              </w:rPr>
              <w:t>5.1.2 Přístupový bod na provozní prostředí</w:t>
            </w:r>
            <w:r>
              <w:rPr>
                <w:noProof/>
                <w:webHidden/>
              </w:rPr>
              <w:tab/>
            </w:r>
            <w:r>
              <w:rPr>
                <w:noProof/>
                <w:webHidden/>
              </w:rPr>
              <w:fldChar w:fldCharType="begin"/>
            </w:r>
            <w:r>
              <w:rPr>
                <w:noProof/>
                <w:webHidden/>
              </w:rPr>
              <w:instrText xml:space="preserve"> PAGEREF _Toc215646555 \h </w:instrText>
            </w:r>
            <w:r>
              <w:rPr>
                <w:noProof/>
                <w:webHidden/>
              </w:rPr>
            </w:r>
            <w:r>
              <w:rPr>
                <w:noProof/>
                <w:webHidden/>
              </w:rPr>
              <w:fldChar w:fldCharType="separate"/>
            </w:r>
            <w:r>
              <w:rPr>
                <w:noProof/>
                <w:webHidden/>
              </w:rPr>
              <w:t>18</w:t>
            </w:r>
            <w:r>
              <w:rPr>
                <w:noProof/>
                <w:webHidden/>
              </w:rPr>
              <w:fldChar w:fldCharType="end"/>
            </w:r>
          </w:hyperlink>
        </w:p>
        <w:p w14:paraId="6EE7954C" w14:textId="38CAD028"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56" w:history="1">
            <w:r w:rsidRPr="004E2EF1">
              <w:rPr>
                <w:rStyle w:val="Hypertextovodkaz"/>
                <w:noProof/>
              </w:rPr>
              <w:t>5.1.3 Webové služby</w:t>
            </w:r>
            <w:r>
              <w:rPr>
                <w:noProof/>
                <w:webHidden/>
              </w:rPr>
              <w:tab/>
            </w:r>
            <w:r>
              <w:rPr>
                <w:noProof/>
                <w:webHidden/>
              </w:rPr>
              <w:fldChar w:fldCharType="begin"/>
            </w:r>
            <w:r>
              <w:rPr>
                <w:noProof/>
                <w:webHidden/>
              </w:rPr>
              <w:instrText xml:space="preserve"> PAGEREF _Toc215646556 \h </w:instrText>
            </w:r>
            <w:r>
              <w:rPr>
                <w:noProof/>
                <w:webHidden/>
              </w:rPr>
            </w:r>
            <w:r>
              <w:rPr>
                <w:noProof/>
                <w:webHidden/>
              </w:rPr>
              <w:fldChar w:fldCharType="separate"/>
            </w:r>
            <w:r>
              <w:rPr>
                <w:noProof/>
                <w:webHidden/>
              </w:rPr>
              <w:t>18</w:t>
            </w:r>
            <w:r>
              <w:rPr>
                <w:noProof/>
                <w:webHidden/>
              </w:rPr>
              <w:fldChar w:fldCharType="end"/>
            </w:r>
          </w:hyperlink>
        </w:p>
        <w:p w14:paraId="4557706E" w14:textId="41188771"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57" w:history="1">
            <w:r w:rsidRPr="004E2EF1">
              <w:rPr>
                <w:rStyle w:val="Hypertextovodkaz"/>
                <w:noProof/>
              </w:rPr>
              <w:t>6. Webová aplikace pro zdravotní pojišťovny</w:t>
            </w:r>
            <w:r>
              <w:rPr>
                <w:noProof/>
                <w:webHidden/>
              </w:rPr>
              <w:tab/>
            </w:r>
            <w:r>
              <w:rPr>
                <w:noProof/>
                <w:webHidden/>
              </w:rPr>
              <w:fldChar w:fldCharType="begin"/>
            </w:r>
            <w:r>
              <w:rPr>
                <w:noProof/>
                <w:webHidden/>
              </w:rPr>
              <w:instrText xml:space="preserve"> PAGEREF _Toc215646557 \h </w:instrText>
            </w:r>
            <w:r>
              <w:rPr>
                <w:noProof/>
                <w:webHidden/>
              </w:rPr>
            </w:r>
            <w:r>
              <w:rPr>
                <w:noProof/>
                <w:webHidden/>
              </w:rPr>
              <w:fldChar w:fldCharType="separate"/>
            </w:r>
            <w:r>
              <w:rPr>
                <w:noProof/>
                <w:webHidden/>
              </w:rPr>
              <w:t>19</w:t>
            </w:r>
            <w:r>
              <w:rPr>
                <w:noProof/>
                <w:webHidden/>
              </w:rPr>
              <w:fldChar w:fldCharType="end"/>
            </w:r>
          </w:hyperlink>
        </w:p>
        <w:p w14:paraId="4681147C" w14:textId="50223492"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58" w:history="1">
            <w:r w:rsidRPr="004E2EF1">
              <w:rPr>
                <w:rStyle w:val="Hypertextovodkaz"/>
                <w:noProof/>
              </w:rPr>
              <w:t>7. Doprodej</w:t>
            </w:r>
            <w:r>
              <w:rPr>
                <w:noProof/>
                <w:webHidden/>
              </w:rPr>
              <w:tab/>
            </w:r>
            <w:r>
              <w:rPr>
                <w:noProof/>
                <w:webHidden/>
              </w:rPr>
              <w:fldChar w:fldCharType="begin"/>
            </w:r>
            <w:r>
              <w:rPr>
                <w:noProof/>
                <w:webHidden/>
              </w:rPr>
              <w:instrText xml:space="preserve"> PAGEREF _Toc215646558 \h </w:instrText>
            </w:r>
            <w:r>
              <w:rPr>
                <w:noProof/>
                <w:webHidden/>
              </w:rPr>
            </w:r>
            <w:r>
              <w:rPr>
                <w:noProof/>
                <w:webHidden/>
              </w:rPr>
              <w:fldChar w:fldCharType="separate"/>
            </w:r>
            <w:r>
              <w:rPr>
                <w:noProof/>
                <w:webHidden/>
              </w:rPr>
              <w:t>20</w:t>
            </w:r>
            <w:r>
              <w:rPr>
                <w:noProof/>
                <w:webHidden/>
              </w:rPr>
              <w:fldChar w:fldCharType="end"/>
            </w:r>
          </w:hyperlink>
        </w:p>
        <w:p w14:paraId="60FBC1CC" w14:textId="169E244A"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59" w:history="1">
            <w:r w:rsidRPr="004E2EF1">
              <w:rPr>
                <w:rStyle w:val="Hypertextovodkaz"/>
                <w:noProof/>
              </w:rPr>
              <w:t>8. Centrální úložiště limitů doplatků (CÚLD)</w:t>
            </w:r>
            <w:r>
              <w:rPr>
                <w:noProof/>
                <w:webHidden/>
              </w:rPr>
              <w:tab/>
            </w:r>
            <w:r>
              <w:rPr>
                <w:noProof/>
                <w:webHidden/>
              </w:rPr>
              <w:fldChar w:fldCharType="begin"/>
            </w:r>
            <w:r>
              <w:rPr>
                <w:noProof/>
                <w:webHidden/>
              </w:rPr>
              <w:instrText xml:space="preserve"> PAGEREF _Toc215646559 \h </w:instrText>
            </w:r>
            <w:r>
              <w:rPr>
                <w:noProof/>
                <w:webHidden/>
              </w:rPr>
            </w:r>
            <w:r>
              <w:rPr>
                <w:noProof/>
                <w:webHidden/>
              </w:rPr>
              <w:fldChar w:fldCharType="separate"/>
            </w:r>
            <w:r>
              <w:rPr>
                <w:noProof/>
                <w:webHidden/>
              </w:rPr>
              <w:t>21</w:t>
            </w:r>
            <w:r>
              <w:rPr>
                <w:noProof/>
                <w:webHidden/>
              </w:rPr>
              <w:fldChar w:fldCharType="end"/>
            </w:r>
          </w:hyperlink>
        </w:p>
        <w:p w14:paraId="35468667" w14:textId="5DC90F6E"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0" w:history="1">
            <w:r w:rsidRPr="004E2EF1">
              <w:rPr>
                <w:rStyle w:val="Hypertextovodkaz"/>
                <w:noProof/>
              </w:rPr>
              <w:t>8.1 Webové služby</w:t>
            </w:r>
            <w:r>
              <w:rPr>
                <w:noProof/>
                <w:webHidden/>
              </w:rPr>
              <w:tab/>
            </w:r>
            <w:r>
              <w:rPr>
                <w:noProof/>
                <w:webHidden/>
              </w:rPr>
              <w:fldChar w:fldCharType="begin"/>
            </w:r>
            <w:r>
              <w:rPr>
                <w:noProof/>
                <w:webHidden/>
              </w:rPr>
              <w:instrText xml:space="preserve"> PAGEREF _Toc215646560 \h </w:instrText>
            </w:r>
            <w:r>
              <w:rPr>
                <w:noProof/>
                <w:webHidden/>
              </w:rPr>
            </w:r>
            <w:r>
              <w:rPr>
                <w:noProof/>
                <w:webHidden/>
              </w:rPr>
              <w:fldChar w:fldCharType="separate"/>
            </w:r>
            <w:r>
              <w:rPr>
                <w:noProof/>
                <w:webHidden/>
              </w:rPr>
              <w:t>21</w:t>
            </w:r>
            <w:r>
              <w:rPr>
                <w:noProof/>
                <w:webHidden/>
              </w:rPr>
              <w:fldChar w:fldCharType="end"/>
            </w:r>
          </w:hyperlink>
        </w:p>
        <w:p w14:paraId="6D9EE858" w14:textId="179FC143"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1" w:history="1">
            <w:r w:rsidRPr="004E2EF1">
              <w:rPr>
                <w:rStyle w:val="Hypertextovodkaz"/>
                <w:noProof/>
              </w:rPr>
              <w:t>8.1.1 Změny v současných webových službách</w:t>
            </w:r>
            <w:r>
              <w:rPr>
                <w:noProof/>
                <w:webHidden/>
              </w:rPr>
              <w:tab/>
            </w:r>
            <w:r>
              <w:rPr>
                <w:noProof/>
                <w:webHidden/>
              </w:rPr>
              <w:fldChar w:fldCharType="begin"/>
            </w:r>
            <w:r>
              <w:rPr>
                <w:noProof/>
                <w:webHidden/>
              </w:rPr>
              <w:instrText xml:space="preserve"> PAGEREF _Toc215646561 \h </w:instrText>
            </w:r>
            <w:r>
              <w:rPr>
                <w:noProof/>
                <w:webHidden/>
              </w:rPr>
            </w:r>
            <w:r>
              <w:rPr>
                <w:noProof/>
                <w:webHidden/>
              </w:rPr>
              <w:fldChar w:fldCharType="separate"/>
            </w:r>
            <w:r>
              <w:rPr>
                <w:noProof/>
                <w:webHidden/>
              </w:rPr>
              <w:t>21</w:t>
            </w:r>
            <w:r>
              <w:rPr>
                <w:noProof/>
                <w:webHidden/>
              </w:rPr>
              <w:fldChar w:fldCharType="end"/>
            </w:r>
          </w:hyperlink>
        </w:p>
        <w:p w14:paraId="04446A63" w14:textId="519BBC40"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2" w:history="1">
            <w:r w:rsidRPr="004E2EF1">
              <w:rPr>
                <w:rStyle w:val="Hypertextovodkaz"/>
                <w:noProof/>
              </w:rPr>
              <w:t>8.1.2 Nové webové služby</w:t>
            </w:r>
            <w:r>
              <w:rPr>
                <w:noProof/>
                <w:webHidden/>
              </w:rPr>
              <w:tab/>
            </w:r>
            <w:r>
              <w:rPr>
                <w:noProof/>
                <w:webHidden/>
              </w:rPr>
              <w:fldChar w:fldCharType="begin"/>
            </w:r>
            <w:r>
              <w:rPr>
                <w:noProof/>
                <w:webHidden/>
              </w:rPr>
              <w:instrText xml:space="preserve"> PAGEREF _Toc215646562 \h </w:instrText>
            </w:r>
            <w:r>
              <w:rPr>
                <w:noProof/>
                <w:webHidden/>
              </w:rPr>
            </w:r>
            <w:r>
              <w:rPr>
                <w:noProof/>
                <w:webHidden/>
              </w:rPr>
              <w:fldChar w:fldCharType="separate"/>
            </w:r>
            <w:r>
              <w:rPr>
                <w:noProof/>
                <w:webHidden/>
              </w:rPr>
              <w:t>22</w:t>
            </w:r>
            <w:r>
              <w:rPr>
                <w:noProof/>
                <w:webHidden/>
              </w:rPr>
              <w:fldChar w:fldCharType="end"/>
            </w:r>
          </w:hyperlink>
        </w:p>
        <w:p w14:paraId="4FB21987" w14:textId="17AE316D"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3" w:history="1">
            <w:r w:rsidRPr="004E2EF1">
              <w:rPr>
                <w:rStyle w:val="Hypertextovodkaz"/>
                <w:noProof/>
              </w:rPr>
              <w:t>8.2 Detailní popis webových služeb</w:t>
            </w:r>
            <w:r>
              <w:rPr>
                <w:noProof/>
                <w:webHidden/>
              </w:rPr>
              <w:tab/>
            </w:r>
            <w:r>
              <w:rPr>
                <w:noProof/>
                <w:webHidden/>
              </w:rPr>
              <w:fldChar w:fldCharType="begin"/>
            </w:r>
            <w:r>
              <w:rPr>
                <w:noProof/>
                <w:webHidden/>
              </w:rPr>
              <w:instrText xml:space="preserve"> PAGEREF _Toc215646563 \h </w:instrText>
            </w:r>
            <w:r>
              <w:rPr>
                <w:noProof/>
                <w:webHidden/>
              </w:rPr>
            </w:r>
            <w:r>
              <w:rPr>
                <w:noProof/>
                <w:webHidden/>
              </w:rPr>
              <w:fldChar w:fldCharType="separate"/>
            </w:r>
            <w:r>
              <w:rPr>
                <w:noProof/>
                <w:webHidden/>
              </w:rPr>
              <w:t>23</w:t>
            </w:r>
            <w:r>
              <w:rPr>
                <w:noProof/>
                <w:webHidden/>
              </w:rPr>
              <w:fldChar w:fldCharType="end"/>
            </w:r>
          </w:hyperlink>
        </w:p>
        <w:p w14:paraId="7E8A2768" w14:textId="08923E29"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4" w:history="1">
            <w:r w:rsidRPr="004E2EF1">
              <w:rPr>
                <w:rStyle w:val="Hypertextovodkaz"/>
                <w:noProof/>
              </w:rPr>
              <w:t>8.2.1 Webová služba NacistPredpis</w:t>
            </w:r>
            <w:r>
              <w:rPr>
                <w:noProof/>
                <w:webHidden/>
              </w:rPr>
              <w:tab/>
            </w:r>
            <w:r>
              <w:rPr>
                <w:noProof/>
                <w:webHidden/>
              </w:rPr>
              <w:fldChar w:fldCharType="begin"/>
            </w:r>
            <w:r>
              <w:rPr>
                <w:noProof/>
                <w:webHidden/>
              </w:rPr>
              <w:instrText xml:space="preserve"> PAGEREF _Toc215646564 \h </w:instrText>
            </w:r>
            <w:r>
              <w:rPr>
                <w:noProof/>
                <w:webHidden/>
              </w:rPr>
            </w:r>
            <w:r>
              <w:rPr>
                <w:noProof/>
                <w:webHidden/>
              </w:rPr>
              <w:fldChar w:fldCharType="separate"/>
            </w:r>
            <w:r>
              <w:rPr>
                <w:noProof/>
                <w:webHidden/>
              </w:rPr>
              <w:t>23</w:t>
            </w:r>
            <w:r>
              <w:rPr>
                <w:noProof/>
                <w:webHidden/>
              </w:rPr>
              <w:fldChar w:fldCharType="end"/>
            </w:r>
          </w:hyperlink>
        </w:p>
        <w:p w14:paraId="1516B90B" w14:textId="3032047B"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5" w:history="1">
            <w:r w:rsidRPr="004E2EF1">
              <w:rPr>
                <w:rStyle w:val="Hypertextovodkaz"/>
                <w:noProof/>
              </w:rPr>
              <w:t>8.2.2 Webová služba ZalozitVydej</w:t>
            </w:r>
            <w:r>
              <w:rPr>
                <w:noProof/>
                <w:webHidden/>
              </w:rPr>
              <w:tab/>
            </w:r>
            <w:r>
              <w:rPr>
                <w:noProof/>
                <w:webHidden/>
              </w:rPr>
              <w:fldChar w:fldCharType="begin"/>
            </w:r>
            <w:r>
              <w:rPr>
                <w:noProof/>
                <w:webHidden/>
              </w:rPr>
              <w:instrText xml:space="preserve"> PAGEREF _Toc215646565 \h </w:instrText>
            </w:r>
            <w:r>
              <w:rPr>
                <w:noProof/>
                <w:webHidden/>
              </w:rPr>
            </w:r>
            <w:r>
              <w:rPr>
                <w:noProof/>
                <w:webHidden/>
              </w:rPr>
              <w:fldChar w:fldCharType="separate"/>
            </w:r>
            <w:r>
              <w:rPr>
                <w:noProof/>
                <w:webHidden/>
              </w:rPr>
              <w:t>25</w:t>
            </w:r>
            <w:r>
              <w:rPr>
                <w:noProof/>
                <w:webHidden/>
              </w:rPr>
              <w:fldChar w:fldCharType="end"/>
            </w:r>
          </w:hyperlink>
        </w:p>
        <w:p w14:paraId="23C5A301" w14:textId="57A9D1E8"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6" w:history="1">
            <w:r w:rsidRPr="004E2EF1">
              <w:rPr>
                <w:rStyle w:val="Hypertextovodkaz"/>
                <w:noProof/>
              </w:rPr>
              <w:t>8.2.3 Webová služba ZmenitVydej</w:t>
            </w:r>
            <w:r>
              <w:rPr>
                <w:noProof/>
                <w:webHidden/>
              </w:rPr>
              <w:tab/>
            </w:r>
            <w:r>
              <w:rPr>
                <w:noProof/>
                <w:webHidden/>
              </w:rPr>
              <w:fldChar w:fldCharType="begin"/>
            </w:r>
            <w:r>
              <w:rPr>
                <w:noProof/>
                <w:webHidden/>
              </w:rPr>
              <w:instrText xml:space="preserve"> PAGEREF _Toc215646566 \h </w:instrText>
            </w:r>
            <w:r>
              <w:rPr>
                <w:noProof/>
                <w:webHidden/>
              </w:rPr>
            </w:r>
            <w:r>
              <w:rPr>
                <w:noProof/>
                <w:webHidden/>
              </w:rPr>
              <w:fldChar w:fldCharType="separate"/>
            </w:r>
            <w:r>
              <w:rPr>
                <w:noProof/>
                <w:webHidden/>
              </w:rPr>
              <w:t>27</w:t>
            </w:r>
            <w:r>
              <w:rPr>
                <w:noProof/>
                <w:webHidden/>
              </w:rPr>
              <w:fldChar w:fldCharType="end"/>
            </w:r>
          </w:hyperlink>
        </w:p>
        <w:p w14:paraId="700B2631" w14:textId="309928BE"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7" w:history="1">
            <w:r w:rsidRPr="004E2EF1">
              <w:rPr>
                <w:rStyle w:val="Hypertextovodkaz"/>
                <w:noProof/>
              </w:rPr>
              <w:t>8.2.4 Webová služba NacistVydej</w:t>
            </w:r>
            <w:r>
              <w:rPr>
                <w:noProof/>
                <w:webHidden/>
              </w:rPr>
              <w:tab/>
            </w:r>
            <w:r>
              <w:rPr>
                <w:noProof/>
                <w:webHidden/>
              </w:rPr>
              <w:fldChar w:fldCharType="begin"/>
            </w:r>
            <w:r>
              <w:rPr>
                <w:noProof/>
                <w:webHidden/>
              </w:rPr>
              <w:instrText xml:space="preserve"> PAGEREF _Toc215646567 \h </w:instrText>
            </w:r>
            <w:r>
              <w:rPr>
                <w:noProof/>
                <w:webHidden/>
              </w:rPr>
            </w:r>
            <w:r>
              <w:rPr>
                <w:noProof/>
                <w:webHidden/>
              </w:rPr>
              <w:fldChar w:fldCharType="separate"/>
            </w:r>
            <w:r>
              <w:rPr>
                <w:noProof/>
                <w:webHidden/>
              </w:rPr>
              <w:t>28</w:t>
            </w:r>
            <w:r>
              <w:rPr>
                <w:noProof/>
                <w:webHidden/>
              </w:rPr>
              <w:fldChar w:fldCharType="end"/>
            </w:r>
          </w:hyperlink>
        </w:p>
        <w:p w14:paraId="76C514EB" w14:textId="2E531FE4"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8" w:history="1">
            <w:r w:rsidRPr="004E2EF1">
              <w:rPr>
                <w:rStyle w:val="Hypertextovodkaz"/>
                <w:noProof/>
              </w:rPr>
              <w:t>8.2.5 Webová služba ZalozitElektronickyZaznam</w:t>
            </w:r>
            <w:r>
              <w:rPr>
                <w:noProof/>
                <w:webHidden/>
              </w:rPr>
              <w:tab/>
            </w:r>
            <w:r>
              <w:rPr>
                <w:noProof/>
                <w:webHidden/>
              </w:rPr>
              <w:fldChar w:fldCharType="begin"/>
            </w:r>
            <w:r>
              <w:rPr>
                <w:noProof/>
                <w:webHidden/>
              </w:rPr>
              <w:instrText xml:space="preserve"> PAGEREF _Toc215646568 \h </w:instrText>
            </w:r>
            <w:r>
              <w:rPr>
                <w:noProof/>
                <w:webHidden/>
              </w:rPr>
            </w:r>
            <w:r>
              <w:rPr>
                <w:noProof/>
                <w:webHidden/>
              </w:rPr>
              <w:fldChar w:fldCharType="separate"/>
            </w:r>
            <w:r>
              <w:rPr>
                <w:noProof/>
                <w:webHidden/>
              </w:rPr>
              <w:t>30</w:t>
            </w:r>
            <w:r>
              <w:rPr>
                <w:noProof/>
                <w:webHidden/>
              </w:rPr>
              <w:fldChar w:fldCharType="end"/>
            </w:r>
          </w:hyperlink>
        </w:p>
        <w:p w14:paraId="01C0639A" w14:textId="4FCBECE7"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69" w:history="1">
            <w:r w:rsidRPr="004E2EF1">
              <w:rPr>
                <w:rStyle w:val="Hypertextovodkaz"/>
                <w:noProof/>
              </w:rPr>
              <w:t>8.2.6 Webová služba ZmenitElektronickyZaznam</w:t>
            </w:r>
            <w:r>
              <w:rPr>
                <w:noProof/>
                <w:webHidden/>
              </w:rPr>
              <w:tab/>
            </w:r>
            <w:r>
              <w:rPr>
                <w:noProof/>
                <w:webHidden/>
              </w:rPr>
              <w:fldChar w:fldCharType="begin"/>
            </w:r>
            <w:r>
              <w:rPr>
                <w:noProof/>
                <w:webHidden/>
              </w:rPr>
              <w:instrText xml:space="preserve"> PAGEREF _Toc215646569 \h </w:instrText>
            </w:r>
            <w:r>
              <w:rPr>
                <w:noProof/>
                <w:webHidden/>
              </w:rPr>
            </w:r>
            <w:r>
              <w:rPr>
                <w:noProof/>
                <w:webHidden/>
              </w:rPr>
              <w:fldChar w:fldCharType="separate"/>
            </w:r>
            <w:r>
              <w:rPr>
                <w:noProof/>
                <w:webHidden/>
              </w:rPr>
              <w:t>31</w:t>
            </w:r>
            <w:r>
              <w:rPr>
                <w:noProof/>
                <w:webHidden/>
              </w:rPr>
              <w:fldChar w:fldCharType="end"/>
            </w:r>
          </w:hyperlink>
        </w:p>
        <w:p w14:paraId="4CB9B188" w14:textId="4F1FAE83"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0" w:history="1">
            <w:r w:rsidRPr="004E2EF1">
              <w:rPr>
                <w:rStyle w:val="Hypertextovodkaz"/>
                <w:noProof/>
              </w:rPr>
              <w:t>8.2.7 Webová služba pro zjištění zbývající částky do limitu pacienta (NacistDoplatkyLimitPojistence)</w:t>
            </w:r>
            <w:r>
              <w:rPr>
                <w:noProof/>
                <w:webHidden/>
              </w:rPr>
              <w:tab/>
            </w:r>
            <w:r>
              <w:rPr>
                <w:noProof/>
                <w:webHidden/>
              </w:rPr>
              <w:fldChar w:fldCharType="begin"/>
            </w:r>
            <w:r>
              <w:rPr>
                <w:noProof/>
                <w:webHidden/>
              </w:rPr>
              <w:instrText xml:space="preserve"> PAGEREF _Toc215646570 \h </w:instrText>
            </w:r>
            <w:r>
              <w:rPr>
                <w:noProof/>
                <w:webHidden/>
              </w:rPr>
            </w:r>
            <w:r>
              <w:rPr>
                <w:noProof/>
                <w:webHidden/>
              </w:rPr>
              <w:fldChar w:fldCharType="separate"/>
            </w:r>
            <w:r>
              <w:rPr>
                <w:noProof/>
                <w:webHidden/>
              </w:rPr>
              <w:t>32</w:t>
            </w:r>
            <w:r>
              <w:rPr>
                <w:noProof/>
                <w:webHidden/>
              </w:rPr>
              <w:fldChar w:fldCharType="end"/>
            </w:r>
          </w:hyperlink>
        </w:p>
        <w:p w14:paraId="0ADC9D28" w14:textId="1C3FA91F"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1" w:history="1">
            <w:r w:rsidRPr="004E2EF1">
              <w:rPr>
                <w:rStyle w:val="Hypertextovodkaz"/>
                <w:noProof/>
              </w:rPr>
              <w:t>8.2.8 Webová služba pro zjištění seznamu započitatelných doplatků pojištěnce (NacistSeznamDoplatkuPojistence)</w:t>
            </w:r>
            <w:r>
              <w:rPr>
                <w:noProof/>
                <w:webHidden/>
              </w:rPr>
              <w:tab/>
            </w:r>
            <w:r>
              <w:rPr>
                <w:noProof/>
                <w:webHidden/>
              </w:rPr>
              <w:fldChar w:fldCharType="begin"/>
            </w:r>
            <w:r>
              <w:rPr>
                <w:noProof/>
                <w:webHidden/>
              </w:rPr>
              <w:instrText xml:space="preserve"> PAGEREF _Toc215646571 \h </w:instrText>
            </w:r>
            <w:r>
              <w:rPr>
                <w:noProof/>
                <w:webHidden/>
              </w:rPr>
            </w:r>
            <w:r>
              <w:rPr>
                <w:noProof/>
                <w:webHidden/>
              </w:rPr>
              <w:fldChar w:fldCharType="separate"/>
            </w:r>
            <w:r>
              <w:rPr>
                <w:noProof/>
                <w:webHidden/>
              </w:rPr>
              <w:t>34</w:t>
            </w:r>
            <w:r>
              <w:rPr>
                <w:noProof/>
                <w:webHidden/>
              </w:rPr>
              <w:fldChar w:fldCharType="end"/>
            </w:r>
          </w:hyperlink>
        </w:p>
        <w:p w14:paraId="4C85BD7B" w14:textId="48638C0A"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2" w:history="1">
            <w:r w:rsidRPr="004E2EF1">
              <w:rPr>
                <w:rStyle w:val="Hypertextovodkaz"/>
                <w:noProof/>
              </w:rPr>
              <w:t>8.3 Validace při výdeji</w:t>
            </w:r>
            <w:r>
              <w:rPr>
                <w:noProof/>
                <w:webHidden/>
              </w:rPr>
              <w:tab/>
            </w:r>
            <w:r>
              <w:rPr>
                <w:noProof/>
                <w:webHidden/>
              </w:rPr>
              <w:fldChar w:fldCharType="begin"/>
            </w:r>
            <w:r>
              <w:rPr>
                <w:noProof/>
                <w:webHidden/>
              </w:rPr>
              <w:instrText xml:space="preserve"> PAGEREF _Toc215646572 \h </w:instrText>
            </w:r>
            <w:r>
              <w:rPr>
                <w:noProof/>
                <w:webHidden/>
              </w:rPr>
            </w:r>
            <w:r>
              <w:rPr>
                <w:noProof/>
                <w:webHidden/>
              </w:rPr>
              <w:fldChar w:fldCharType="separate"/>
            </w:r>
            <w:r>
              <w:rPr>
                <w:noProof/>
                <w:webHidden/>
              </w:rPr>
              <w:t>38</w:t>
            </w:r>
            <w:r>
              <w:rPr>
                <w:noProof/>
                <w:webHidden/>
              </w:rPr>
              <w:fldChar w:fldCharType="end"/>
            </w:r>
          </w:hyperlink>
        </w:p>
        <w:p w14:paraId="41C2E922" w14:textId="5891BA51"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3" w:history="1">
            <w:r w:rsidRPr="004E2EF1">
              <w:rPr>
                <w:rStyle w:val="Hypertextovodkaz"/>
                <w:noProof/>
              </w:rPr>
              <w:t>8.3.1 Započitatelný doplatek hrazený pacientem bude možné zadat jen pro léčivý přípravek s úhradou ze zdravotního pojištění</w:t>
            </w:r>
            <w:r>
              <w:rPr>
                <w:noProof/>
                <w:webHidden/>
              </w:rPr>
              <w:tab/>
            </w:r>
            <w:r>
              <w:rPr>
                <w:noProof/>
                <w:webHidden/>
              </w:rPr>
              <w:fldChar w:fldCharType="begin"/>
            </w:r>
            <w:r>
              <w:rPr>
                <w:noProof/>
                <w:webHidden/>
              </w:rPr>
              <w:instrText xml:space="preserve"> PAGEREF _Toc215646573 \h </w:instrText>
            </w:r>
            <w:r>
              <w:rPr>
                <w:noProof/>
                <w:webHidden/>
              </w:rPr>
            </w:r>
            <w:r>
              <w:rPr>
                <w:noProof/>
                <w:webHidden/>
              </w:rPr>
              <w:fldChar w:fldCharType="separate"/>
            </w:r>
            <w:r>
              <w:rPr>
                <w:noProof/>
                <w:webHidden/>
              </w:rPr>
              <w:t>38</w:t>
            </w:r>
            <w:r>
              <w:rPr>
                <w:noProof/>
                <w:webHidden/>
              </w:rPr>
              <w:fldChar w:fldCharType="end"/>
            </w:r>
          </w:hyperlink>
        </w:p>
        <w:p w14:paraId="6D7681D5" w14:textId="1392060B"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4" w:history="1">
            <w:r w:rsidRPr="004E2EF1">
              <w:rPr>
                <w:rStyle w:val="Hypertextovodkaz"/>
                <w:noProof/>
              </w:rPr>
              <w:t>8.3.2 Započitatelný doplatek hrazený pacientem bude možné zadat jen do maximální výše dle číselníku</w:t>
            </w:r>
            <w:r>
              <w:rPr>
                <w:noProof/>
                <w:webHidden/>
              </w:rPr>
              <w:tab/>
            </w:r>
            <w:r>
              <w:rPr>
                <w:noProof/>
                <w:webHidden/>
              </w:rPr>
              <w:fldChar w:fldCharType="begin"/>
            </w:r>
            <w:r>
              <w:rPr>
                <w:noProof/>
                <w:webHidden/>
              </w:rPr>
              <w:instrText xml:space="preserve"> PAGEREF _Toc215646574 \h </w:instrText>
            </w:r>
            <w:r>
              <w:rPr>
                <w:noProof/>
                <w:webHidden/>
              </w:rPr>
            </w:r>
            <w:r>
              <w:rPr>
                <w:noProof/>
                <w:webHidden/>
              </w:rPr>
              <w:fldChar w:fldCharType="separate"/>
            </w:r>
            <w:r>
              <w:rPr>
                <w:noProof/>
                <w:webHidden/>
              </w:rPr>
              <w:t>38</w:t>
            </w:r>
            <w:r>
              <w:rPr>
                <w:noProof/>
                <w:webHidden/>
              </w:rPr>
              <w:fldChar w:fldCharType="end"/>
            </w:r>
          </w:hyperlink>
        </w:p>
        <w:p w14:paraId="765FC954" w14:textId="3A7CD224"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5" w:history="1">
            <w:r w:rsidRPr="004E2EF1">
              <w:rPr>
                <w:rStyle w:val="Hypertextovodkaz"/>
                <w:noProof/>
              </w:rPr>
              <w:t>8.3.3 Započitatelný doplatek hrazený pacientem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_Toc215646575 \h </w:instrText>
            </w:r>
            <w:r>
              <w:rPr>
                <w:noProof/>
                <w:webHidden/>
              </w:rPr>
            </w:r>
            <w:r>
              <w:rPr>
                <w:noProof/>
                <w:webHidden/>
              </w:rPr>
              <w:fldChar w:fldCharType="separate"/>
            </w:r>
            <w:r>
              <w:rPr>
                <w:noProof/>
                <w:webHidden/>
              </w:rPr>
              <w:t>38</w:t>
            </w:r>
            <w:r>
              <w:rPr>
                <w:noProof/>
                <w:webHidden/>
              </w:rPr>
              <w:fldChar w:fldCharType="end"/>
            </w:r>
          </w:hyperlink>
        </w:p>
        <w:p w14:paraId="53BB8C95" w14:textId="67432EB7"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6" w:history="1">
            <w:r w:rsidRPr="004E2EF1">
              <w:rPr>
                <w:rStyle w:val="Hypertextovodkaz"/>
                <w:noProof/>
              </w:rPr>
              <w:t>8.3.4 Započitatelný doplatek hrazený zdravotní pojišťovnou bude možné zadat jen do maximální výše dle číselníku</w:t>
            </w:r>
            <w:r>
              <w:rPr>
                <w:noProof/>
                <w:webHidden/>
              </w:rPr>
              <w:tab/>
            </w:r>
            <w:r>
              <w:rPr>
                <w:noProof/>
                <w:webHidden/>
              </w:rPr>
              <w:fldChar w:fldCharType="begin"/>
            </w:r>
            <w:r>
              <w:rPr>
                <w:noProof/>
                <w:webHidden/>
              </w:rPr>
              <w:instrText xml:space="preserve"> PAGEREF _Toc215646576 \h </w:instrText>
            </w:r>
            <w:r>
              <w:rPr>
                <w:noProof/>
                <w:webHidden/>
              </w:rPr>
            </w:r>
            <w:r>
              <w:rPr>
                <w:noProof/>
                <w:webHidden/>
              </w:rPr>
              <w:fldChar w:fldCharType="separate"/>
            </w:r>
            <w:r>
              <w:rPr>
                <w:noProof/>
                <w:webHidden/>
              </w:rPr>
              <w:t>39</w:t>
            </w:r>
            <w:r>
              <w:rPr>
                <w:noProof/>
                <w:webHidden/>
              </w:rPr>
              <w:fldChar w:fldCharType="end"/>
            </w:r>
          </w:hyperlink>
        </w:p>
        <w:p w14:paraId="5D0D0DB7" w14:textId="722423D6"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7" w:history="1">
            <w:r w:rsidRPr="004E2EF1">
              <w:rPr>
                <w:rStyle w:val="Hypertextovodkaz"/>
                <w:noProof/>
              </w:rPr>
              <w:t>8.3.5 Započitatelný doplatek hrazený zdravotní pojišťovnou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_Toc215646577 \h </w:instrText>
            </w:r>
            <w:r>
              <w:rPr>
                <w:noProof/>
                <w:webHidden/>
              </w:rPr>
            </w:r>
            <w:r>
              <w:rPr>
                <w:noProof/>
                <w:webHidden/>
              </w:rPr>
              <w:fldChar w:fldCharType="separate"/>
            </w:r>
            <w:r>
              <w:rPr>
                <w:noProof/>
                <w:webHidden/>
              </w:rPr>
              <w:t>40</w:t>
            </w:r>
            <w:r>
              <w:rPr>
                <w:noProof/>
                <w:webHidden/>
              </w:rPr>
              <w:fldChar w:fldCharType="end"/>
            </w:r>
          </w:hyperlink>
        </w:p>
        <w:p w14:paraId="58D3FA4C" w14:textId="142FFEF5"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8" w:history="1">
            <w:r w:rsidRPr="004E2EF1">
              <w:rPr>
                <w:rStyle w:val="Hypertextovodkaz"/>
                <w:noProof/>
              </w:rPr>
              <w:t>8.3.6 Suma započitatelného doplatku hrazeného pacientem a započitatelného doplatku hrazeného zdravotní pojišťovnou u HVLP</w:t>
            </w:r>
            <w:r>
              <w:rPr>
                <w:noProof/>
                <w:webHidden/>
              </w:rPr>
              <w:tab/>
            </w:r>
            <w:r>
              <w:rPr>
                <w:noProof/>
                <w:webHidden/>
              </w:rPr>
              <w:fldChar w:fldCharType="begin"/>
            </w:r>
            <w:r>
              <w:rPr>
                <w:noProof/>
                <w:webHidden/>
              </w:rPr>
              <w:instrText xml:space="preserve"> PAGEREF _Toc215646578 \h </w:instrText>
            </w:r>
            <w:r>
              <w:rPr>
                <w:noProof/>
                <w:webHidden/>
              </w:rPr>
            </w:r>
            <w:r>
              <w:rPr>
                <w:noProof/>
                <w:webHidden/>
              </w:rPr>
              <w:fldChar w:fldCharType="separate"/>
            </w:r>
            <w:r>
              <w:rPr>
                <w:noProof/>
                <w:webHidden/>
              </w:rPr>
              <w:t>40</w:t>
            </w:r>
            <w:r>
              <w:rPr>
                <w:noProof/>
                <w:webHidden/>
              </w:rPr>
              <w:fldChar w:fldCharType="end"/>
            </w:r>
          </w:hyperlink>
        </w:p>
        <w:p w14:paraId="57362720" w14:textId="1D6D6010"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79" w:history="1">
            <w:r w:rsidRPr="004E2EF1">
              <w:rPr>
                <w:rStyle w:val="Hypertextovodkaz"/>
                <w:noProof/>
              </w:rPr>
              <w:t>8.3.7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_Toc215646579 \h </w:instrText>
            </w:r>
            <w:r>
              <w:rPr>
                <w:noProof/>
                <w:webHidden/>
              </w:rPr>
            </w:r>
            <w:r>
              <w:rPr>
                <w:noProof/>
                <w:webHidden/>
              </w:rPr>
              <w:fldChar w:fldCharType="separate"/>
            </w:r>
            <w:r>
              <w:rPr>
                <w:noProof/>
                <w:webHidden/>
              </w:rPr>
              <w:t>41</w:t>
            </w:r>
            <w:r>
              <w:rPr>
                <w:noProof/>
                <w:webHidden/>
              </w:rPr>
              <w:fldChar w:fldCharType="end"/>
            </w:r>
          </w:hyperlink>
        </w:p>
        <w:p w14:paraId="5387D795" w14:textId="2AA53F8D"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0" w:history="1">
            <w:r w:rsidRPr="004E2EF1">
              <w:rPr>
                <w:rStyle w:val="Hypertextovodkaz"/>
                <w:noProof/>
              </w:rPr>
              <w:t>8.3.8 Započitatelný doplatek hrazený pacientem bude možné zadat jen do výše zbývající částky do limitu pacienta</w:t>
            </w:r>
            <w:r>
              <w:rPr>
                <w:noProof/>
                <w:webHidden/>
              </w:rPr>
              <w:tab/>
            </w:r>
            <w:r>
              <w:rPr>
                <w:noProof/>
                <w:webHidden/>
              </w:rPr>
              <w:fldChar w:fldCharType="begin"/>
            </w:r>
            <w:r>
              <w:rPr>
                <w:noProof/>
                <w:webHidden/>
              </w:rPr>
              <w:instrText xml:space="preserve"> PAGEREF _Toc215646580 \h </w:instrText>
            </w:r>
            <w:r>
              <w:rPr>
                <w:noProof/>
                <w:webHidden/>
              </w:rPr>
            </w:r>
            <w:r>
              <w:rPr>
                <w:noProof/>
                <w:webHidden/>
              </w:rPr>
              <w:fldChar w:fldCharType="separate"/>
            </w:r>
            <w:r>
              <w:rPr>
                <w:noProof/>
                <w:webHidden/>
              </w:rPr>
              <w:t>41</w:t>
            </w:r>
            <w:r>
              <w:rPr>
                <w:noProof/>
                <w:webHidden/>
              </w:rPr>
              <w:fldChar w:fldCharType="end"/>
            </w:r>
          </w:hyperlink>
        </w:p>
        <w:p w14:paraId="1D664A9E" w14:textId="7E4C9915"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1" w:history="1">
            <w:r w:rsidRPr="004E2EF1">
              <w:rPr>
                <w:rStyle w:val="Hypertextovodkaz"/>
                <w:noProof/>
              </w:rPr>
              <w:t>8.3.9 Údaj započitatelný doplatek pacient, započitatelný doplatek zdravotní pojišťovna</w:t>
            </w:r>
            <w:r>
              <w:rPr>
                <w:noProof/>
                <w:webHidden/>
              </w:rPr>
              <w:tab/>
            </w:r>
            <w:r>
              <w:rPr>
                <w:noProof/>
                <w:webHidden/>
              </w:rPr>
              <w:fldChar w:fldCharType="begin"/>
            </w:r>
            <w:r>
              <w:rPr>
                <w:noProof/>
                <w:webHidden/>
              </w:rPr>
              <w:instrText xml:space="preserve"> PAGEREF _Toc215646581 \h </w:instrText>
            </w:r>
            <w:r>
              <w:rPr>
                <w:noProof/>
                <w:webHidden/>
              </w:rPr>
            </w:r>
            <w:r>
              <w:rPr>
                <w:noProof/>
                <w:webHidden/>
              </w:rPr>
              <w:fldChar w:fldCharType="separate"/>
            </w:r>
            <w:r>
              <w:rPr>
                <w:noProof/>
                <w:webHidden/>
              </w:rPr>
              <w:t>41</w:t>
            </w:r>
            <w:r>
              <w:rPr>
                <w:noProof/>
                <w:webHidden/>
              </w:rPr>
              <w:fldChar w:fldCharType="end"/>
            </w:r>
          </w:hyperlink>
        </w:p>
        <w:p w14:paraId="784960EB" w14:textId="358FB8E2"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2" w:history="1">
            <w:r w:rsidRPr="004E2EF1">
              <w:rPr>
                <w:rStyle w:val="Hypertextovodkaz"/>
                <w:noProof/>
              </w:rPr>
              <w:t>8.3.10 Započitatelný doplatek na částečně hrazené léčivé přípravky nebo potraviny pro zvláštní lékařské účely obsahující léčivé látky určené k podpůrné nebo doplňkové léčbě</w:t>
            </w:r>
            <w:r>
              <w:rPr>
                <w:noProof/>
                <w:webHidden/>
              </w:rPr>
              <w:tab/>
            </w:r>
            <w:r>
              <w:rPr>
                <w:noProof/>
                <w:webHidden/>
              </w:rPr>
              <w:fldChar w:fldCharType="begin"/>
            </w:r>
            <w:r>
              <w:rPr>
                <w:noProof/>
                <w:webHidden/>
              </w:rPr>
              <w:instrText xml:space="preserve"> PAGEREF _Toc215646582 \h </w:instrText>
            </w:r>
            <w:r>
              <w:rPr>
                <w:noProof/>
                <w:webHidden/>
              </w:rPr>
            </w:r>
            <w:r>
              <w:rPr>
                <w:noProof/>
                <w:webHidden/>
              </w:rPr>
              <w:fldChar w:fldCharType="separate"/>
            </w:r>
            <w:r>
              <w:rPr>
                <w:noProof/>
                <w:webHidden/>
              </w:rPr>
              <w:t>42</w:t>
            </w:r>
            <w:r>
              <w:rPr>
                <w:noProof/>
                <w:webHidden/>
              </w:rPr>
              <w:fldChar w:fldCharType="end"/>
            </w:r>
          </w:hyperlink>
        </w:p>
        <w:p w14:paraId="32180930" w14:textId="593F9687"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3" w:history="1">
            <w:r w:rsidRPr="004E2EF1">
              <w:rPr>
                <w:rStyle w:val="Hypertextovodkaz"/>
                <w:noProof/>
              </w:rPr>
              <w:t>8.3.11 Započitatelný doplatek pro nepojištěnce</w:t>
            </w:r>
            <w:r>
              <w:rPr>
                <w:noProof/>
                <w:webHidden/>
              </w:rPr>
              <w:tab/>
            </w:r>
            <w:r>
              <w:rPr>
                <w:noProof/>
                <w:webHidden/>
              </w:rPr>
              <w:fldChar w:fldCharType="begin"/>
            </w:r>
            <w:r>
              <w:rPr>
                <w:noProof/>
                <w:webHidden/>
              </w:rPr>
              <w:instrText xml:space="preserve"> PAGEREF _Toc215646583 \h </w:instrText>
            </w:r>
            <w:r>
              <w:rPr>
                <w:noProof/>
                <w:webHidden/>
              </w:rPr>
            </w:r>
            <w:r>
              <w:rPr>
                <w:noProof/>
                <w:webHidden/>
              </w:rPr>
              <w:fldChar w:fldCharType="separate"/>
            </w:r>
            <w:r>
              <w:rPr>
                <w:noProof/>
                <w:webHidden/>
              </w:rPr>
              <w:t>44</w:t>
            </w:r>
            <w:r>
              <w:rPr>
                <w:noProof/>
                <w:webHidden/>
              </w:rPr>
              <w:fldChar w:fldCharType="end"/>
            </w:r>
          </w:hyperlink>
        </w:p>
        <w:p w14:paraId="5F254CFA" w14:textId="4CFE2379"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4" w:history="1">
            <w:r w:rsidRPr="004E2EF1">
              <w:rPr>
                <w:rStyle w:val="Hypertextovodkaz"/>
                <w:noProof/>
              </w:rPr>
              <w:t>8.3.12 Povinné zadání čísla pojištěnce při založení nebo změně elektronického záznamu</w:t>
            </w:r>
            <w:r>
              <w:rPr>
                <w:noProof/>
                <w:webHidden/>
              </w:rPr>
              <w:tab/>
            </w:r>
            <w:r>
              <w:rPr>
                <w:noProof/>
                <w:webHidden/>
              </w:rPr>
              <w:fldChar w:fldCharType="begin"/>
            </w:r>
            <w:r>
              <w:rPr>
                <w:noProof/>
                <w:webHidden/>
              </w:rPr>
              <w:instrText xml:space="preserve"> PAGEREF _Toc215646584 \h </w:instrText>
            </w:r>
            <w:r>
              <w:rPr>
                <w:noProof/>
                <w:webHidden/>
              </w:rPr>
            </w:r>
            <w:r>
              <w:rPr>
                <w:noProof/>
                <w:webHidden/>
              </w:rPr>
              <w:fldChar w:fldCharType="separate"/>
            </w:r>
            <w:r>
              <w:rPr>
                <w:noProof/>
                <w:webHidden/>
              </w:rPr>
              <w:t>44</w:t>
            </w:r>
            <w:r>
              <w:rPr>
                <w:noProof/>
                <w:webHidden/>
              </w:rPr>
              <w:fldChar w:fldCharType="end"/>
            </w:r>
          </w:hyperlink>
        </w:p>
        <w:p w14:paraId="35070B28" w14:textId="3F540AAE"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5" w:history="1">
            <w:r w:rsidRPr="004E2EF1">
              <w:rPr>
                <w:rStyle w:val="Hypertextovodkaz"/>
                <w:noProof/>
              </w:rPr>
              <w:t>8.3.13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_Toc215646585 \h </w:instrText>
            </w:r>
            <w:r>
              <w:rPr>
                <w:noProof/>
                <w:webHidden/>
              </w:rPr>
            </w:r>
            <w:r>
              <w:rPr>
                <w:noProof/>
                <w:webHidden/>
              </w:rPr>
              <w:fldChar w:fldCharType="separate"/>
            </w:r>
            <w:r>
              <w:rPr>
                <w:noProof/>
                <w:webHidden/>
              </w:rPr>
              <w:t>44</w:t>
            </w:r>
            <w:r>
              <w:rPr>
                <w:noProof/>
                <w:webHidden/>
              </w:rPr>
              <w:fldChar w:fldCharType="end"/>
            </w:r>
          </w:hyperlink>
        </w:p>
        <w:p w14:paraId="6A43CC6E" w14:textId="765A9E73"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6" w:history="1">
            <w:r w:rsidRPr="004E2EF1">
              <w:rPr>
                <w:rStyle w:val="Hypertextovodkaz"/>
                <w:noProof/>
              </w:rPr>
              <w:t>8.3.14 Započitatelný doplatek hrazený zdravotní pojišťovnou v případě, kdy není vyčerpán limit pacienta</w:t>
            </w:r>
            <w:r>
              <w:rPr>
                <w:noProof/>
                <w:webHidden/>
              </w:rPr>
              <w:tab/>
            </w:r>
            <w:r>
              <w:rPr>
                <w:noProof/>
                <w:webHidden/>
              </w:rPr>
              <w:fldChar w:fldCharType="begin"/>
            </w:r>
            <w:r>
              <w:rPr>
                <w:noProof/>
                <w:webHidden/>
              </w:rPr>
              <w:instrText xml:space="preserve"> PAGEREF _Toc215646586 \h </w:instrText>
            </w:r>
            <w:r>
              <w:rPr>
                <w:noProof/>
                <w:webHidden/>
              </w:rPr>
            </w:r>
            <w:r>
              <w:rPr>
                <w:noProof/>
                <w:webHidden/>
              </w:rPr>
              <w:fldChar w:fldCharType="separate"/>
            </w:r>
            <w:r>
              <w:rPr>
                <w:noProof/>
                <w:webHidden/>
              </w:rPr>
              <w:t>45</w:t>
            </w:r>
            <w:r>
              <w:rPr>
                <w:noProof/>
                <w:webHidden/>
              </w:rPr>
              <w:fldChar w:fldCharType="end"/>
            </w:r>
          </w:hyperlink>
        </w:p>
        <w:p w14:paraId="46067C11" w14:textId="247491B2"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7" w:history="1">
            <w:r w:rsidRPr="004E2EF1">
              <w:rPr>
                <w:rStyle w:val="Hypertextovodkaz"/>
                <w:noProof/>
              </w:rPr>
              <w:t>8.4 Validace při předpisu</w:t>
            </w:r>
            <w:r>
              <w:rPr>
                <w:noProof/>
                <w:webHidden/>
              </w:rPr>
              <w:tab/>
            </w:r>
            <w:r>
              <w:rPr>
                <w:noProof/>
                <w:webHidden/>
              </w:rPr>
              <w:fldChar w:fldCharType="begin"/>
            </w:r>
            <w:r>
              <w:rPr>
                <w:noProof/>
                <w:webHidden/>
              </w:rPr>
              <w:instrText xml:space="preserve"> PAGEREF _Toc215646587 \h </w:instrText>
            </w:r>
            <w:r>
              <w:rPr>
                <w:noProof/>
                <w:webHidden/>
              </w:rPr>
            </w:r>
            <w:r>
              <w:rPr>
                <w:noProof/>
                <w:webHidden/>
              </w:rPr>
              <w:fldChar w:fldCharType="separate"/>
            </w:r>
            <w:r>
              <w:rPr>
                <w:noProof/>
                <w:webHidden/>
              </w:rPr>
              <w:t>45</w:t>
            </w:r>
            <w:r>
              <w:rPr>
                <w:noProof/>
                <w:webHidden/>
              </w:rPr>
              <w:fldChar w:fldCharType="end"/>
            </w:r>
          </w:hyperlink>
        </w:p>
        <w:p w14:paraId="01D2656E" w14:textId="31496C30"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8" w:history="1">
            <w:r w:rsidRPr="004E2EF1">
              <w:rPr>
                <w:rStyle w:val="Hypertextovodkaz"/>
                <w:noProof/>
              </w:rPr>
              <w:t>8.4.1 Kontrola zdravotní pojišťovny při založení/změně eReceptu nebo elektronického záznamu</w:t>
            </w:r>
            <w:r>
              <w:rPr>
                <w:noProof/>
                <w:webHidden/>
              </w:rPr>
              <w:tab/>
            </w:r>
            <w:r>
              <w:rPr>
                <w:noProof/>
                <w:webHidden/>
              </w:rPr>
              <w:fldChar w:fldCharType="begin"/>
            </w:r>
            <w:r>
              <w:rPr>
                <w:noProof/>
                <w:webHidden/>
              </w:rPr>
              <w:instrText xml:space="preserve"> PAGEREF _Toc215646588 \h </w:instrText>
            </w:r>
            <w:r>
              <w:rPr>
                <w:noProof/>
                <w:webHidden/>
              </w:rPr>
            </w:r>
            <w:r>
              <w:rPr>
                <w:noProof/>
                <w:webHidden/>
              </w:rPr>
              <w:fldChar w:fldCharType="separate"/>
            </w:r>
            <w:r>
              <w:rPr>
                <w:noProof/>
                <w:webHidden/>
              </w:rPr>
              <w:t>45</w:t>
            </w:r>
            <w:r>
              <w:rPr>
                <w:noProof/>
                <w:webHidden/>
              </w:rPr>
              <w:fldChar w:fldCharType="end"/>
            </w:r>
          </w:hyperlink>
        </w:p>
        <w:p w14:paraId="7F89EAD9" w14:textId="6335C510"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89" w:history="1">
            <w:r w:rsidRPr="004E2EF1">
              <w:rPr>
                <w:rStyle w:val="Hypertextovodkaz"/>
                <w:noProof/>
              </w:rPr>
              <w:t>8.4.2 Kontrola pojištění při založení/změně eReceptu nebo elektronického záznamu</w:t>
            </w:r>
            <w:r>
              <w:rPr>
                <w:noProof/>
                <w:webHidden/>
              </w:rPr>
              <w:tab/>
            </w:r>
            <w:r>
              <w:rPr>
                <w:noProof/>
                <w:webHidden/>
              </w:rPr>
              <w:fldChar w:fldCharType="begin"/>
            </w:r>
            <w:r>
              <w:rPr>
                <w:noProof/>
                <w:webHidden/>
              </w:rPr>
              <w:instrText xml:space="preserve"> PAGEREF _Toc215646589 \h </w:instrText>
            </w:r>
            <w:r>
              <w:rPr>
                <w:noProof/>
                <w:webHidden/>
              </w:rPr>
            </w:r>
            <w:r>
              <w:rPr>
                <w:noProof/>
                <w:webHidden/>
              </w:rPr>
              <w:fldChar w:fldCharType="separate"/>
            </w:r>
            <w:r>
              <w:rPr>
                <w:noProof/>
                <w:webHidden/>
              </w:rPr>
              <w:t>45</w:t>
            </w:r>
            <w:r>
              <w:rPr>
                <w:noProof/>
                <w:webHidden/>
              </w:rPr>
              <w:fldChar w:fldCharType="end"/>
            </w:r>
          </w:hyperlink>
        </w:p>
        <w:p w14:paraId="69038862" w14:textId="47EE6E9B"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0" w:history="1">
            <w:r w:rsidRPr="004E2EF1">
              <w:rPr>
                <w:rStyle w:val="Hypertextovodkaz"/>
                <w:noProof/>
              </w:rPr>
              <w:t>8.5 Číselník SCAU</w:t>
            </w:r>
            <w:r>
              <w:rPr>
                <w:noProof/>
                <w:webHidden/>
              </w:rPr>
              <w:tab/>
            </w:r>
            <w:r>
              <w:rPr>
                <w:noProof/>
                <w:webHidden/>
              </w:rPr>
              <w:fldChar w:fldCharType="begin"/>
            </w:r>
            <w:r>
              <w:rPr>
                <w:noProof/>
                <w:webHidden/>
              </w:rPr>
              <w:instrText xml:space="preserve"> PAGEREF _Toc215646590 \h </w:instrText>
            </w:r>
            <w:r>
              <w:rPr>
                <w:noProof/>
                <w:webHidden/>
              </w:rPr>
            </w:r>
            <w:r>
              <w:rPr>
                <w:noProof/>
                <w:webHidden/>
              </w:rPr>
              <w:fldChar w:fldCharType="separate"/>
            </w:r>
            <w:r>
              <w:rPr>
                <w:noProof/>
                <w:webHidden/>
              </w:rPr>
              <w:t>46</w:t>
            </w:r>
            <w:r>
              <w:rPr>
                <w:noProof/>
                <w:webHidden/>
              </w:rPr>
              <w:fldChar w:fldCharType="end"/>
            </w:r>
          </w:hyperlink>
        </w:p>
        <w:p w14:paraId="47940A9E" w14:textId="63541F36"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1" w:history="1">
            <w:r w:rsidRPr="004E2EF1">
              <w:rPr>
                <w:rStyle w:val="Hypertextovodkaz"/>
                <w:noProof/>
              </w:rPr>
              <w:t>8.5.1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_Toc215646591 \h </w:instrText>
            </w:r>
            <w:r>
              <w:rPr>
                <w:noProof/>
                <w:webHidden/>
              </w:rPr>
            </w:r>
            <w:r>
              <w:rPr>
                <w:noProof/>
                <w:webHidden/>
              </w:rPr>
              <w:fldChar w:fldCharType="separate"/>
            </w:r>
            <w:r>
              <w:rPr>
                <w:noProof/>
                <w:webHidden/>
              </w:rPr>
              <w:t>46</w:t>
            </w:r>
            <w:r>
              <w:rPr>
                <w:noProof/>
                <w:webHidden/>
              </w:rPr>
              <w:fldChar w:fldCharType="end"/>
            </w:r>
          </w:hyperlink>
        </w:p>
        <w:p w14:paraId="15682246" w14:textId="4888C5FE"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2" w:history="1">
            <w:r w:rsidRPr="004E2EF1">
              <w:rPr>
                <w:rStyle w:val="Hypertextovodkaz"/>
                <w:noProof/>
              </w:rPr>
              <w:t>8.6 Dávky CSV souborů</w:t>
            </w:r>
            <w:r>
              <w:rPr>
                <w:noProof/>
                <w:webHidden/>
              </w:rPr>
              <w:tab/>
            </w:r>
            <w:r>
              <w:rPr>
                <w:noProof/>
                <w:webHidden/>
              </w:rPr>
              <w:fldChar w:fldCharType="begin"/>
            </w:r>
            <w:r>
              <w:rPr>
                <w:noProof/>
                <w:webHidden/>
              </w:rPr>
              <w:instrText xml:space="preserve"> PAGEREF _Toc215646592 \h </w:instrText>
            </w:r>
            <w:r>
              <w:rPr>
                <w:noProof/>
                <w:webHidden/>
              </w:rPr>
            </w:r>
            <w:r>
              <w:rPr>
                <w:noProof/>
                <w:webHidden/>
              </w:rPr>
              <w:fldChar w:fldCharType="separate"/>
            </w:r>
            <w:r>
              <w:rPr>
                <w:noProof/>
                <w:webHidden/>
              </w:rPr>
              <w:t>46</w:t>
            </w:r>
            <w:r>
              <w:rPr>
                <w:noProof/>
                <w:webHidden/>
              </w:rPr>
              <w:fldChar w:fldCharType="end"/>
            </w:r>
          </w:hyperlink>
        </w:p>
        <w:p w14:paraId="56F786DC" w14:textId="728D3FCD"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3" w:history="1">
            <w:r w:rsidRPr="004E2EF1">
              <w:rPr>
                <w:rStyle w:val="Hypertextovodkaz"/>
                <w:noProof/>
              </w:rPr>
              <w:t>8.6.1 Úprava existujících souborů</w:t>
            </w:r>
            <w:r>
              <w:rPr>
                <w:noProof/>
                <w:webHidden/>
              </w:rPr>
              <w:tab/>
            </w:r>
            <w:r>
              <w:rPr>
                <w:noProof/>
                <w:webHidden/>
              </w:rPr>
              <w:fldChar w:fldCharType="begin"/>
            </w:r>
            <w:r>
              <w:rPr>
                <w:noProof/>
                <w:webHidden/>
              </w:rPr>
              <w:instrText xml:space="preserve"> PAGEREF _Toc215646593 \h </w:instrText>
            </w:r>
            <w:r>
              <w:rPr>
                <w:noProof/>
                <w:webHidden/>
              </w:rPr>
            </w:r>
            <w:r>
              <w:rPr>
                <w:noProof/>
                <w:webHidden/>
              </w:rPr>
              <w:fldChar w:fldCharType="separate"/>
            </w:r>
            <w:r>
              <w:rPr>
                <w:noProof/>
                <w:webHidden/>
              </w:rPr>
              <w:t>46</w:t>
            </w:r>
            <w:r>
              <w:rPr>
                <w:noProof/>
                <w:webHidden/>
              </w:rPr>
              <w:fldChar w:fldCharType="end"/>
            </w:r>
          </w:hyperlink>
        </w:p>
        <w:p w14:paraId="70FD7EEF" w14:textId="2DB150FA"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4" w:history="1">
            <w:r w:rsidRPr="004E2EF1">
              <w:rPr>
                <w:rStyle w:val="Hypertextovodkaz"/>
                <w:noProof/>
              </w:rPr>
              <w:t>8.6.2 Vytvoření nového souboru pro zdravotní pojišťovny se seznamem započitatelných doplatků pojištěnců</w:t>
            </w:r>
            <w:r>
              <w:rPr>
                <w:noProof/>
                <w:webHidden/>
              </w:rPr>
              <w:tab/>
            </w:r>
            <w:r>
              <w:rPr>
                <w:noProof/>
                <w:webHidden/>
              </w:rPr>
              <w:fldChar w:fldCharType="begin"/>
            </w:r>
            <w:r>
              <w:rPr>
                <w:noProof/>
                <w:webHidden/>
              </w:rPr>
              <w:instrText xml:space="preserve"> PAGEREF _Toc215646594 \h </w:instrText>
            </w:r>
            <w:r>
              <w:rPr>
                <w:noProof/>
                <w:webHidden/>
              </w:rPr>
            </w:r>
            <w:r>
              <w:rPr>
                <w:noProof/>
                <w:webHidden/>
              </w:rPr>
              <w:fldChar w:fldCharType="separate"/>
            </w:r>
            <w:r>
              <w:rPr>
                <w:noProof/>
                <w:webHidden/>
              </w:rPr>
              <w:t>48</w:t>
            </w:r>
            <w:r>
              <w:rPr>
                <w:noProof/>
                <w:webHidden/>
              </w:rPr>
              <w:fldChar w:fldCharType="end"/>
            </w:r>
          </w:hyperlink>
        </w:p>
        <w:p w14:paraId="47FB8EEF" w14:textId="6ABABA67"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595" w:history="1">
            <w:r w:rsidRPr="004E2EF1">
              <w:rPr>
                <w:rStyle w:val="Hypertextovodkaz"/>
                <w:noProof/>
              </w:rPr>
              <w:t>9. Záložní centrum (3. DC)</w:t>
            </w:r>
            <w:r>
              <w:rPr>
                <w:noProof/>
                <w:webHidden/>
              </w:rPr>
              <w:tab/>
            </w:r>
            <w:r>
              <w:rPr>
                <w:noProof/>
                <w:webHidden/>
              </w:rPr>
              <w:fldChar w:fldCharType="begin"/>
            </w:r>
            <w:r>
              <w:rPr>
                <w:noProof/>
                <w:webHidden/>
              </w:rPr>
              <w:instrText xml:space="preserve"> PAGEREF _Toc215646595 \h </w:instrText>
            </w:r>
            <w:r>
              <w:rPr>
                <w:noProof/>
                <w:webHidden/>
              </w:rPr>
            </w:r>
            <w:r>
              <w:rPr>
                <w:noProof/>
                <w:webHidden/>
              </w:rPr>
              <w:fldChar w:fldCharType="separate"/>
            </w:r>
            <w:r>
              <w:rPr>
                <w:noProof/>
                <w:webHidden/>
              </w:rPr>
              <w:t>50</w:t>
            </w:r>
            <w:r>
              <w:rPr>
                <w:noProof/>
                <w:webHidden/>
              </w:rPr>
              <w:fldChar w:fldCharType="end"/>
            </w:r>
          </w:hyperlink>
        </w:p>
        <w:p w14:paraId="18A74742" w14:textId="193A7572"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6" w:history="1">
            <w:r w:rsidRPr="004E2EF1">
              <w:rPr>
                <w:rStyle w:val="Hypertextovodkaz"/>
                <w:noProof/>
              </w:rPr>
              <w:t>9.1 Webové služby</w:t>
            </w:r>
            <w:r>
              <w:rPr>
                <w:noProof/>
                <w:webHidden/>
              </w:rPr>
              <w:tab/>
            </w:r>
            <w:r>
              <w:rPr>
                <w:noProof/>
                <w:webHidden/>
              </w:rPr>
              <w:fldChar w:fldCharType="begin"/>
            </w:r>
            <w:r>
              <w:rPr>
                <w:noProof/>
                <w:webHidden/>
              </w:rPr>
              <w:instrText xml:space="preserve"> PAGEREF _Toc215646596 \h </w:instrText>
            </w:r>
            <w:r>
              <w:rPr>
                <w:noProof/>
                <w:webHidden/>
              </w:rPr>
            </w:r>
            <w:r>
              <w:rPr>
                <w:noProof/>
                <w:webHidden/>
              </w:rPr>
              <w:fldChar w:fldCharType="separate"/>
            </w:r>
            <w:r>
              <w:rPr>
                <w:noProof/>
                <w:webHidden/>
              </w:rPr>
              <w:t>50</w:t>
            </w:r>
            <w:r>
              <w:rPr>
                <w:noProof/>
                <w:webHidden/>
              </w:rPr>
              <w:fldChar w:fldCharType="end"/>
            </w:r>
          </w:hyperlink>
        </w:p>
        <w:p w14:paraId="6465800C" w14:textId="27726DE7"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7" w:history="1">
            <w:r w:rsidRPr="004E2EF1">
              <w:rPr>
                <w:rStyle w:val="Hypertextovodkaz"/>
                <w:noProof/>
              </w:rPr>
              <w:t>9.1.1 Dopad do existujících webových služeb</w:t>
            </w:r>
            <w:r>
              <w:rPr>
                <w:noProof/>
                <w:webHidden/>
              </w:rPr>
              <w:tab/>
            </w:r>
            <w:r>
              <w:rPr>
                <w:noProof/>
                <w:webHidden/>
              </w:rPr>
              <w:fldChar w:fldCharType="begin"/>
            </w:r>
            <w:r>
              <w:rPr>
                <w:noProof/>
                <w:webHidden/>
              </w:rPr>
              <w:instrText xml:space="preserve"> PAGEREF _Toc215646597 \h </w:instrText>
            </w:r>
            <w:r>
              <w:rPr>
                <w:noProof/>
                <w:webHidden/>
              </w:rPr>
            </w:r>
            <w:r>
              <w:rPr>
                <w:noProof/>
                <w:webHidden/>
              </w:rPr>
              <w:fldChar w:fldCharType="separate"/>
            </w:r>
            <w:r>
              <w:rPr>
                <w:noProof/>
                <w:webHidden/>
              </w:rPr>
              <w:t>50</w:t>
            </w:r>
            <w:r>
              <w:rPr>
                <w:noProof/>
                <w:webHidden/>
              </w:rPr>
              <w:fldChar w:fldCharType="end"/>
            </w:r>
          </w:hyperlink>
        </w:p>
        <w:p w14:paraId="24EE3ABB" w14:textId="4860ADD4"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8" w:history="1">
            <w:r w:rsidRPr="004E2EF1">
              <w:rPr>
                <w:rStyle w:val="Hypertextovodkaz"/>
                <w:noProof/>
              </w:rPr>
              <w:t>9.2 Synchronizace konta (zbývající částka do limitu) pacienta</w:t>
            </w:r>
            <w:r>
              <w:rPr>
                <w:noProof/>
                <w:webHidden/>
              </w:rPr>
              <w:tab/>
            </w:r>
            <w:r>
              <w:rPr>
                <w:noProof/>
                <w:webHidden/>
              </w:rPr>
              <w:fldChar w:fldCharType="begin"/>
            </w:r>
            <w:r>
              <w:rPr>
                <w:noProof/>
                <w:webHidden/>
              </w:rPr>
              <w:instrText xml:space="preserve"> PAGEREF _Toc215646598 \h </w:instrText>
            </w:r>
            <w:r>
              <w:rPr>
                <w:noProof/>
                <w:webHidden/>
              </w:rPr>
            </w:r>
            <w:r>
              <w:rPr>
                <w:noProof/>
                <w:webHidden/>
              </w:rPr>
              <w:fldChar w:fldCharType="separate"/>
            </w:r>
            <w:r>
              <w:rPr>
                <w:noProof/>
                <w:webHidden/>
              </w:rPr>
              <w:t>50</w:t>
            </w:r>
            <w:r>
              <w:rPr>
                <w:noProof/>
                <w:webHidden/>
              </w:rPr>
              <w:fldChar w:fldCharType="end"/>
            </w:r>
          </w:hyperlink>
        </w:p>
        <w:p w14:paraId="624FE0C3" w14:textId="5FE264F4"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599" w:history="1">
            <w:r w:rsidRPr="004E2EF1">
              <w:rPr>
                <w:rStyle w:val="Hypertextovodkaz"/>
                <w:noProof/>
              </w:rPr>
              <w:t>9.3 Webová aplikace</w:t>
            </w:r>
            <w:r>
              <w:rPr>
                <w:noProof/>
                <w:webHidden/>
              </w:rPr>
              <w:tab/>
            </w:r>
            <w:r>
              <w:rPr>
                <w:noProof/>
                <w:webHidden/>
              </w:rPr>
              <w:fldChar w:fldCharType="begin"/>
            </w:r>
            <w:r>
              <w:rPr>
                <w:noProof/>
                <w:webHidden/>
              </w:rPr>
              <w:instrText xml:space="preserve"> PAGEREF _Toc215646599 \h </w:instrText>
            </w:r>
            <w:r>
              <w:rPr>
                <w:noProof/>
                <w:webHidden/>
              </w:rPr>
            </w:r>
            <w:r>
              <w:rPr>
                <w:noProof/>
                <w:webHidden/>
              </w:rPr>
              <w:fldChar w:fldCharType="separate"/>
            </w:r>
            <w:r>
              <w:rPr>
                <w:noProof/>
                <w:webHidden/>
              </w:rPr>
              <w:t>50</w:t>
            </w:r>
            <w:r>
              <w:rPr>
                <w:noProof/>
                <w:webHidden/>
              </w:rPr>
              <w:fldChar w:fldCharType="end"/>
            </w:r>
          </w:hyperlink>
        </w:p>
        <w:p w14:paraId="2D6E87F6" w14:textId="5DB06055"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600" w:history="1">
            <w:r w:rsidRPr="004E2EF1">
              <w:rPr>
                <w:rStyle w:val="Hypertextovodkaz"/>
                <w:noProof/>
              </w:rPr>
              <w:t>10. Další oblasti</w:t>
            </w:r>
            <w:r>
              <w:rPr>
                <w:noProof/>
                <w:webHidden/>
              </w:rPr>
              <w:tab/>
            </w:r>
            <w:r>
              <w:rPr>
                <w:noProof/>
                <w:webHidden/>
              </w:rPr>
              <w:fldChar w:fldCharType="begin"/>
            </w:r>
            <w:r>
              <w:rPr>
                <w:noProof/>
                <w:webHidden/>
              </w:rPr>
              <w:instrText xml:space="preserve"> PAGEREF _Toc215646600 \h </w:instrText>
            </w:r>
            <w:r>
              <w:rPr>
                <w:noProof/>
                <w:webHidden/>
              </w:rPr>
            </w:r>
            <w:r>
              <w:rPr>
                <w:noProof/>
                <w:webHidden/>
              </w:rPr>
              <w:fldChar w:fldCharType="separate"/>
            </w:r>
            <w:r>
              <w:rPr>
                <w:noProof/>
                <w:webHidden/>
              </w:rPr>
              <w:t>51</w:t>
            </w:r>
            <w:r>
              <w:rPr>
                <w:noProof/>
                <w:webHidden/>
              </w:rPr>
              <w:fldChar w:fldCharType="end"/>
            </w:r>
          </w:hyperlink>
        </w:p>
        <w:p w14:paraId="0462AA28" w14:textId="2869279E"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1" w:history="1">
            <w:r w:rsidRPr="004E2EF1">
              <w:rPr>
                <w:rStyle w:val="Hypertextovodkaz"/>
                <w:noProof/>
              </w:rPr>
              <w:t>10.1 Účtenka</w:t>
            </w:r>
            <w:r>
              <w:rPr>
                <w:noProof/>
                <w:webHidden/>
              </w:rPr>
              <w:tab/>
            </w:r>
            <w:r>
              <w:rPr>
                <w:noProof/>
                <w:webHidden/>
              </w:rPr>
              <w:fldChar w:fldCharType="begin"/>
            </w:r>
            <w:r>
              <w:rPr>
                <w:noProof/>
                <w:webHidden/>
              </w:rPr>
              <w:instrText xml:space="preserve"> PAGEREF _Toc215646601 \h </w:instrText>
            </w:r>
            <w:r>
              <w:rPr>
                <w:noProof/>
                <w:webHidden/>
              </w:rPr>
            </w:r>
            <w:r>
              <w:rPr>
                <w:noProof/>
                <w:webHidden/>
              </w:rPr>
              <w:fldChar w:fldCharType="separate"/>
            </w:r>
            <w:r>
              <w:rPr>
                <w:noProof/>
                <w:webHidden/>
              </w:rPr>
              <w:t>51</w:t>
            </w:r>
            <w:r>
              <w:rPr>
                <w:noProof/>
                <w:webHidden/>
              </w:rPr>
              <w:fldChar w:fldCharType="end"/>
            </w:r>
          </w:hyperlink>
        </w:p>
        <w:p w14:paraId="58268670" w14:textId="56B4775E"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602" w:history="1">
            <w:r w:rsidRPr="004E2EF1">
              <w:rPr>
                <w:rStyle w:val="Hypertextovodkaz"/>
                <w:noProof/>
              </w:rPr>
              <w:t>11. Příklady</w:t>
            </w:r>
            <w:r>
              <w:rPr>
                <w:noProof/>
                <w:webHidden/>
              </w:rPr>
              <w:tab/>
            </w:r>
            <w:r>
              <w:rPr>
                <w:noProof/>
                <w:webHidden/>
              </w:rPr>
              <w:fldChar w:fldCharType="begin"/>
            </w:r>
            <w:r>
              <w:rPr>
                <w:noProof/>
                <w:webHidden/>
              </w:rPr>
              <w:instrText xml:space="preserve"> PAGEREF _Toc215646602 \h </w:instrText>
            </w:r>
            <w:r>
              <w:rPr>
                <w:noProof/>
                <w:webHidden/>
              </w:rPr>
            </w:r>
            <w:r>
              <w:rPr>
                <w:noProof/>
                <w:webHidden/>
              </w:rPr>
              <w:fldChar w:fldCharType="separate"/>
            </w:r>
            <w:r>
              <w:rPr>
                <w:noProof/>
                <w:webHidden/>
              </w:rPr>
              <w:t>52</w:t>
            </w:r>
            <w:r>
              <w:rPr>
                <w:noProof/>
                <w:webHidden/>
              </w:rPr>
              <w:fldChar w:fldCharType="end"/>
            </w:r>
          </w:hyperlink>
        </w:p>
        <w:p w14:paraId="59006295" w14:textId="0F1B59E4"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3" w:history="1">
            <w:r w:rsidRPr="004E2EF1">
              <w:rPr>
                <w:rStyle w:val="Hypertextovodkaz"/>
                <w:noProof/>
              </w:rPr>
              <w:t>11.1 Příklad 1 uvedení započitatelných doplatků ve webové službě pro založení výdeje</w:t>
            </w:r>
            <w:r>
              <w:rPr>
                <w:noProof/>
                <w:webHidden/>
              </w:rPr>
              <w:tab/>
            </w:r>
            <w:r>
              <w:rPr>
                <w:noProof/>
                <w:webHidden/>
              </w:rPr>
              <w:fldChar w:fldCharType="begin"/>
            </w:r>
            <w:r>
              <w:rPr>
                <w:noProof/>
                <w:webHidden/>
              </w:rPr>
              <w:instrText xml:space="preserve"> PAGEREF _Toc215646603 \h </w:instrText>
            </w:r>
            <w:r>
              <w:rPr>
                <w:noProof/>
                <w:webHidden/>
              </w:rPr>
            </w:r>
            <w:r>
              <w:rPr>
                <w:noProof/>
                <w:webHidden/>
              </w:rPr>
              <w:fldChar w:fldCharType="separate"/>
            </w:r>
            <w:r>
              <w:rPr>
                <w:noProof/>
                <w:webHidden/>
              </w:rPr>
              <w:t>52</w:t>
            </w:r>
            <w:r>
              <w:rPr>
                <w:noProof/>
                <w:webHidden/>
              </w:rPr>
              <w:fldChar w:fldCharType="end"/>
            </w:r>
          </w:hyperlink>
        </w:p>
        <w:p w14:paraId="7ED2DD8B" w14:textId="66353281"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4" w:history="1">
            <w:r w:rsidRPr="004E2EF1">
              <w:rPr>
                <w:rStyle w:val="Hypertextovodkaz"/>
                <w:noProof/>
              </w:rPr>
              <w:t>11.2 Příklad 2 uvedení započitatelných doplatků ve webové službě pro založení výdeje</w:t>
            </w:r>
            <w:r>
              <w:rPr>
                <w:noProof/>
                <w:webHidden/>
              </w:rPr>
              <w:tab/>
            </w:r>
            <w:r>
              <w:rPr>
                <w:noProof/>
                <w:webHidden/>
              </w:rPr>
              <w:fldChar w:fldCharType="begin"/>
            </w:r>
            <w:r>
              <w:rPr>
                <w:noProof/>
                <w:webHidden/>
              </w:rPr>
              <w:instrText xml:space="preserve"> PAGEREF _Toc215646604 \h </w:instrText>
            </w:r>
            <w:r>
              <w:rPr>
                <w:noProof/>
                <w:webHidden/>
              </w:rPr>
            </w:r>
            <w:r>
              <w:rPr>
                <w:noProof/>
                <w:webHidden/>
              </w:rPr>
              <w:fldChar w:fldCharType="separate"/>
            </w:r>
            <w:r>
              <w:rPr>
                <w:noProof/>
                <w:webHidden/>
              </w:rPr>
              <w:t>57</w:t>
            </w:r>
            <w:r>
              <w:rPr>
                <w:noProof/>
                <w:webHidden/>
              </w:rPr>
              <w:fldChar w:fldCharType="end"/>
            </w:r>
          </w:hyperlink>
        </w:p>
        <w:p w14:paraId="7A8A2184" w14:textId="120FAF68"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5" w:history="1">
            <w:r w:rsidRPr="004E2EF1">
              <w:rPr>
                <w:rStyle w:val="Hypertextovodkaz"/>
                <w:noProof/>
              </w:rPr>
              <w:t>11.3 Příklad 3 uvedení započitatelných doplatků ve webové službě pro založení výdeje</w:t>
            </w:r>
            <w:r>
              <w:rPr>
                <w:noProof/>
                <w:webHidden/>
              </w:rPr>
              <w:tab/>
            </w:r>
            <w:r>
              <w:rPr>
                <w:noProof/>
                <w:webHidden/>
              </w:rPr>
              <w:fldChar w:fldCharType="begin"/>
            </w:r>
            <w:r>
              <w:rPr>
                <w:noProof/>
                <w:webHidden/>
              </w:rPr>
              <w:instrText xml:space="preserve"> PAGEREF _Toc215646605 \h </w:instrText>
            </w:r>
            <w:r>
              <w:rPr>
                <w:noProof/>
                <w:webHidden/>
              </w:rPr>
            </w:r>
            <w:r>
              <w:rPr>
                <w:noProof/>
                <w:webHidden/>
              </w:rPr>
              <w:fldChar w:fldCharType="separate"/>
            </w:r>
            <w:r>
              <w:rPr>
                <w:noProof/>
                <w:webHidden/>
              </w:rPr>
              <w:t>60</w:t>
            </w:r>
            <w:r>
              <w:rPr>
                <w:noProof/>
                <w:webHidden/>
              </w:rPr>
              <w:fldChar w:fldCharType="end"/>
            </w:r>
          </w:hyperlink>
        </w:p>
        <w:p w14:paraId="2034C741" w14:textId="7E8235EF"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6" w:history="1">
            <w:r w:rsidRPr="004E2EF1">
              <w:rPr>
                <w:rStyle w:val="Hypertextovodkaz"/>
                <w:noProof/>
              </w:rPr>
              <w:t>11.4 Příklad 4 uvedení započitatelných doplatků ve webové službě pro založení výdeje</w:t>
            </w:r>
            <w:r>
              <w:rPr>
                <w:noProof/>
                <w:webHidden/>
              </w:rPr>
              <w:tab/>
            </w:r>
            <w:r>
              <w:rPr>
                <w:noProof/>
                <w:webHidden/>
              </w:rPr>
              <w:fldChar w:fldCharType="begin"/>
            </w:r>
            <w:r>
              <w:rPr>
                <w:noProof/>
                <w:webHidden/>
              </w:rPr>
              <w:instrText xml:space="preserve"> PAGEREF _Toc215646606 \h </w:instrText>
            </w:r>
            <w:r>
              <w:rPr>
                <w:noProof/>
                <w:webHidden/>
              </w:rPr>
            </w:r>
            <w:r>
              <w:rPr>
                <w:noProof/>
                <w:webHidden/>
              </w:rPr>
              <w:fldChar w:fldCharType="separate"/>
            </w:r>
            <w:r>
              <w:rPr>
                <w:noProof/>
                <w:webHidden/>
              </w:rPr>
              <w:t>63</w:t>
            </w:r>
            <w:r>
              <w:rPr>
                <w:noProof/>
                <w:webHidden/>
              </w:rPr>
              <w:fldChar w:fldCharType="end"/>
            </w:r>
          </w:hyperlink>
        </w:p>
        <w:p w14:paraId="23CCDDA9" w14:textId="3954FD80"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607" w:history="1">
            <w:r w:rsidRPr="004E2EF1">
              <w:rPr>
                <w:rStyle w:val="Hypertextovodkaz"/>
                <w:noProof/>
              </w:rPr>
              <w:t>12. Přehled nových validací</w:t>
            </w:r>
            <w:r>
              <w:rPr>
                <w:noProof/>
                <w:webHidden/>
              </w:rPr>
              <w:tab/>
            </w:r>
            <w:r>
              <w:rPr>
                <w:noProof/>
                <w:webHidden/>
              </w:rPr>
              <w:fldChar w:fldCharType="begin"/>
            </w:r>
            <w:r>
              <w:rPr>
                <w:noProof/>
                <w:webHidden/>
              </w:rPr>
              <w:instrText xml:space="preserve"> PAGEREF _Toc215646607 \h </w:instrText>
            </w:r>
            <w:r>
              <w:rPr>
                <w:noProof/>
                <w:webHidden/>
              </w:rPr>
            </w:r>
            <w:r>
              <w:rPr>
                <w:noProof/>
                <w:webHidden/>
              </w:rPr>
              <w:fldChar w:fldCharType="separate"/>
            </w:r>
            <w:r>
              <w:rPr>
                <w:noProof/>
                <w:webHidden/>
              </w:rPr>
              <w:t>67</w:t>
            </w:r>
            <w:r>
              <w:rPr>
                <w:noProof/>
                <w:webHidden/>
              </w:rPr>
              <w:fldChar w:fldCharType="end"/>
            </w:r>
          </w:hyperlink>
        </w:p>
        <w:p w14:paraId="05605618" w14:textId="3B371660" w:rsidR="000C03B2" w:rsidRDefault="000C03B2">
          <w:pPr>
            <w:pStyle w:val="Obsah1"/>
            <w:rPr>
              <w:rFonts w:asciiTheme="minorHAnsi" w:eastAsiaTheme="minorEastAsia" w:hAnsiTheme="minorHAnsi"/>
              <w:b w:val="0"/>
              <w:noProof/>
              <w:color w:val="auto"/>
              <w:kern w:val="2"/>
              <w:szCs w:val="24"/>
              <w:lang w:eastAsia="cs-CZ"/>
              <w14:ligatures w14:val="standardContextual"/>
            </w:rPr>
          </w:pPr>
          <w:hyperlink w:anchor="_Toc215646608" w:history="1">
            <w:r w:rsidRPr="004E2EF1">
              <w:rPr>
                <w:rStyle w:val="Hypertextovodkaz"/>
                <w:noProof/>
              </w:rPr>
              <w:t>13. Započitatelné doplatky pro děti mladších 4 let u některých léčivých přípravků</w:t>
            </w:r>
            <w:r>
              <w:rPr>
                <w:noProof/>
                <w:webHidden/>
              </w:rPr>
              <w:tab/>
            </w:r>
            <w:r>
              <w:rPr>
                <w:noProof/>
                <w:webHidden/>
              </w:rPr>
              <w:fldChar w:fldCharType="begin"/>
            </w:r>
            <w:r>
              <w:rPr>
                <w:noProof/>
                <w:webHidden/>
              </w:rPr>
              <w:instrText xml:space="preserve"> PAGEREF _Toc215646608 \h </w:instrText>
            </w:r>
            <w:r>
              <w:rPr>
                <w:noProof/>
                <w:webHidden/>
              </w:rPr>
            </w:r>
            <w:r>
              <w:rPr>
                <w:noProof/>
                <w:webHidden/>
              </w:rPr>
              <w:fldChar w:fldCharType="separate"/>
            </w:r>
            <w:r>
              <w:rPr>
                <w:noProof/>
                <w:webHidden/>
              </w:rPr>
              <w:t>76</w:t>
            </w:r>
            <w:r>
              <w:rPr>
                <w:noProof/>
                <w:webHidden/>
              </w:rPr>
              <w:fldChar w:fldCharType="end"/>
            </w:r>
          </w:hyperlink>
        </w:p>
        <w:p w14:paraId="5BD384F3" w14:textId="10B5C433"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09" w:history="1">
            <w:r w:rsidRPr="004E2EF1">
              <w:rPr>
                <w:rStyle w:val="Hypertextovodkaz"/>
                <w:noProof/>
              </w:rPr>
              <w:t>13.1 Úvod</w:t>
            </w:r>
            <w:r>
              <w:rPr>
                <w:noProof/>
                <w:webHidden/>
              </w:rPr>
              <w:tab/>
            </w:r>
            <w:r>
              <w:rPr>
                <w:noProof/>
                <w:webHidden/>
              </w:rPr>
              <w:fldChar w:fldCharType="begin"/>
            </w:r>
            <w:r>
              <w:rPr>
                <w:noProof/>
                <w:webHidden/>
              </w:rPr>
              <w:instrText xml:space="preserve"> PAGEREF _Toc215646609 \h </w:instrText>
            </w:r>
            <w:r>
              <w:rPr>
                <w:noProof/>
                <w:webHidden/>
              </w:rPr>
            </w:r>
            <w:r>
              <w:rPr>
                <w:noProof/>
                <w:webHidden/>
              </w:rPr>
              <w:fldChar w:fldCharType="separate"/>
            </w:r>
            <w:r>
              <w:rPr>
                <w:noProof/>
                <w:webHidden/>
              </w:rPr>
              <w:t>76</w:t>
            </w:r>
            <w:r>
              <w:rPr>
                <w:noProof/>
                <w:webHidden/>
              </w:rPr>
              <w:fldChar w:fldCharType="end"/>
            </w:r>
          </w:hyperlink>
        </w:p>
        <w:p w14:paraId="5CA03AE3" w14:textId="0697C9C0"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0" w:history="1">
            <w:r w:rsidRPr="004E2EF1">
              <w:rPr>
                <w:rStyle w:val="Hypertextovodkaz"/>
                <w:noProof/>
              </w:rPr>
              <w:t>13.2 Rozhodné datum</w:t>
            </w:r>
            <w:r>
              <w:rPr>
                <w:noProof/>
                <w:webHidden/>
              </w:rPr>
              <w:tab/>
            </w:r>
            <w:r>
              <w:rPr>
                <w:noProof/>
                <w:webHidden/>
              </w:rPr>
              <w:fldChar w:fldCharType="begin"/>
            </w:r>
            <w:r>
              <w:rPr>
                <w:noProof/>
                <w:webHidden/>
              </w:rPr>
              <w:instrText xml:space="preserve"> PAGEREF _Toc215646610 \h </w:instrText>
            </w:r>
            <w:r>
              <w:rPr>
                <w:noProof/>
                <w:webHidden/>
              </w:rPr>
            </w:r>
            <w:r>
              <w:rPr>
                <w:noProof/>
                <w:webHidden/>
              </w:rPr>
              <w:fldChar w:fldCharType="separate"/>
            </w:r>
            <w:r>
              <w:rPr>
                <w:noProof/>
                <w:webHidden/>
              </w:rPr>
              <w:t>76</w:t>
            </w:r>
            <w:r>
              <w:rPr>
                <w:noProof/>
                <w:webHidden/>
              </w:rPr>
              <w:fldChar w:fldCharType="end"/>
            </w:r>
          </w:hyperlink>
        </w:p>
        <w:p w14:paraId="0A0003CA" w14:textId="53E231EC"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1" w:history="1">
            <w:r w:rsidRPr="004E2EF1">
              <w:rPr>
                <w:rStyle w:val="Hypertextovodkaz"/>
                <w:noProof/>
              </w:rPr>
              <w:t>13.3 Nezaměňovat x MFC</w:t>
            </w:r>
            <w:r>
              <w:rPr>
                <w:noProof/>
                <w:webHidden/>
              </w:rPr>
              <w:tab/>
            </w:r>
            <w:r>
              <w:rPr>
                <w:noProof/>
                <w:webHidden/>
              </w:rPr>
              <w:fldChar w:fldCharType="begin"/>
            </w:r>
            <w:r>
              <w:rPr>
                <w:noProof/>
                <w:webHidden/>
              </w:rPr>
              <w:instrText xml:space="preserve"> PAGEREF _Toc215646611 \h </w:instrText>
            </w:r>
            <w:r>
              <w:rPr>
                <w:noProof/>
                <w:webHidden/>
              </w:rPr>
            </w:r>
            <w:r>
              <w:rPr>
                <w:noProof/>
                <w:webHidden/>
              </w:rPr>
              <w:fldChar w:fldCharType="separate"/>
            </w:r>
            <w:r>
              <w:rPr>
                <w:noProof/>
                <w:webHidden/>
              </w:rPr>
              <w:t>76</w:t>
            </w:r>
            <w:r>
              <w:rPr>
                <w:noProof/>
                <w:webHidden/>
              </w:rPr>
              <w:fldChar w:fldCharType="end"/>
            </w:r>
          </w:hyperlink>
        </w:p>
        <w:p w14:paraId="3D9E1062" w14:textId="111FC457"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2" w:history="1">
            <w:r w:rsidRPr="004E2EF1">
              <w:rPr>
                <w:rStyle w:val="Hypertextovodkaz"/>
                <w:noProof/>
              </w:rPr>
              <w:t>13.4 Číselníky</w:t>
            </w:r>
            <w:r>
              <w:rPr>
                <w:noProof/>
                <w:webHidden/>
              </w:rPr>
              <w:tab/>
            </w:r>
            <w:r>
              <w:rPr>
                <w:noProof/>
                <w:webHidden/>
              </w:rPr>
              <w:fldChar w:fldCharType="begin"/>
            </w:r>
            <w:r>
              <w:rPr>
                <w:noProof/>
                <w:webHidden/>
              </w:rPr>
              <w:instrText xml:space="preserve"> PAGEREF _Toc215646612 \h </w:instrText>
            </w:r>
            <w:r>
              <w:rPr>
                <w:noProof/>
                <w:webHidden/>
              </w:rPr>
            </w:r>
            <w:r>
              <w:rPr>
                <w:noProof/>
                <w:webHidden/>
              </w:rPr>
              <w:fldChar w:fldCharType="separate"/>
            </w:r>
            <w:r>
              <w:rPr>
                <w:noProof/>
                <w:webHidden/>
              </w:rPr>
              <w:t>77</w:t>
            </w:r>
            <w:r>
              <w:rPr>
                <w:noProof/>
                <w:webHidden/>
              </w:rPr>
              <w:fldChar w:fldCharType="end"/>
            </w:r>
          </w:hyperlink>
        </w:p>
        <w:p w14:paraId="73E75BB0" w14:textId="67F9DA57" w:rsidR="000C03B2" w:rsidRDefault="000C03B2">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3" w:history="1">
            <w:r w:rsidRPr="004E2EF1">
              <w:rPr>
                <w:rStyle w:val="Hypertextovodkaz"/>
                <w:noProof/>
              </w:rPr>
              <w:t>13.4.1 Číselník SCAU</w:t>
            </w:r>
            <w:r>
              <w:rPr>
                <w:noProof/>
                <w:webHidden/>
              </w:rPr>
              <w:tab/>
            </w:r>
            <w:r>
              <w:rPr>
                <w:noProof/>
                <w:webHidden/>
              </w:rPr>
              <w:fldChar w:fldCharType="begin"/>
            </w:r>
            <w:r>
              <w:rPr>
                <w:noProof/>
                <w:webHidden/>
              </w:rPr>
              <w:instrText xml:space="preserve"> PAGEREF _Toc215646613 \h </w:instrText>
            </w:r>
            <w:r>
              <w:rPr>
                <w:noProof/>
                <w:webHidden/>
              </w:rPr>
            </w:r>
            <w:r>
              <w:rPr>
                <w:noProof/>
                <w:webHidden/>
              </w:rPr>
              <w:fldChar w:fldCharType="separate"/>
            </w:r>
            <w:r>
              <w:rPr>
                <w:noProof/>
                <w:webHidden/>
              </w:rPr>
              <w:t>77</w:t>
            </w:r>
            <w:r>
              <w:rPr>
                <w:noProof/>
                <w:webHidden/>
              </w:rPr>
              <w:fldChar w:fldCharType="end"/>
            </w:r>
          </w:hyperlink>
        </w:p>
        <w:p w14:paraId="0DB551D9" w14:textId="0E7478A0"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4" w:history="1">
            <w:r w:rsidRPr="004E2EF1">
              <w:rPr>
                <w:rStyle w:val="Hypertextovodkaz"/>
                <w:noProof/>
              </w:rPr>
              <w:t>13.5 Číselník scau_seznam_zapd</w:t>
            </w:r>
            <w:r>
              <w:rPr>
                <w:noProof/>
                <w:webHidden/>
              </w:rPr>
              <w:tab/>
            </w:r>
            <w:r>
              <w:rPr>
                <w:noProof/>
                <w:webHidden/>
              </w:rPr>
              <w:fldChar w:fldCharType="begin"/>
            </w:r>
            <w:r>
              <w:rPr>
                <w:noProof/>
                <w:webHidden/>
              </w:rPr>
              <w:instrText xml:space="preserve"> PAGEREF _Toc215646614 \h </w:instrText>
            </w:r>
            <w:r>
              <w:rPr>
                <w:noProof/>
                <w:webHidden/>
              </w:rPr>
            </w:r>
            <w:r>
              <w:rPr>
                <w:noProof/>
                <w:webHidden/>
              </w:rPr>
              <w:fldChar w:fldCharType="separate"/>
            </w:r>
            <w:r>
              <w:rPr>
                <w:noProof/>
                <w:webHidden/>
              </w:rPr>
              <w:t>79</w:t>
            </w:r>
            <w:r>
              <w:rPr>
                <w:noProof/>
                <w:webHidden/>
              </w:rPr>
              <w:fldChar w:fldCharType="end"/>
            </w:r>
          </w:hyperlink>
        </w:p>
        <w:p w14:paraId="00119C52" w14:textId="4A70911D" w:rsidR="000C03B2" w:rsidRDefault="000C03B2">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215646615" w:history="1">
            <w:r w:rsidRPr="004E2EF1">
              <w:rPr>
                <w:rStyle w:val="Hypertextovodkaz"/>
                <w:noProof/>
              </w:rPr>
              <w:t>13.6 Validace</w:t>
            </w:r>
            <w:r>
              <w:rPr>
                <w:noProof/>
                <w:webHidden/>
              </w:rPr>
              <w:tab/>
            </w:r>
            <w:r>
              <w:rPr>
                <w:noProof/>
                <w:webHidden/>
              </w:rPr>
              <w:fldChar w:fldCharType="begin"/>
            </w:r>
            <w:r>
              <w:rPr>
                <w:noProof/>
                <w:webHidden/>
              </w:rPr>
              <w:instrText xml:space="preserve"> PAGEREF _Toc215646615 \h </w:instrText>
            </w:r>
            <w:r>
              <w:rPr>
                <w:noProof/>
                <w:webHidden/>
              </w:rPr>
            </w:r>
            <w:r>
              <w:rPr>
                <w:noProof/>
                <w:webHidden/>
              </w:rPr>
              <w:fldChar w:fldCharType="separate"/>
            </w:r>
            <w:r>
              <w:rPr>
                <w:noProof/>
                <w:webHidden/>
              </w:rPr>
              <w:t>79</w:t>
            </w:r>
            <w:r>
              <w:rPr>
                <w:noProof/>
                <w:webHidden/>
              </w:rPr>
              <w:fldChar w:fldCharType="end"/>
            </w:r>
          </w:hyperlink>
        </w:p>
        <w:p w14:paraId="44890B7B" w14:textId="3EA6A8E4" w:rsidR="00E46441" w:rsidRDefault="004D648D" w:rsidP="008B2EC8">
          <w:r>
            <w:rPr>
              <w:sz w:val="24"/>
            </w:rPr>
            <w:fldChar w:fldCharType="end"/>
          </w:r>
        </w:p>
      </w:sdtContent>
    </w:sdt>
    <w:p w14:paraId="588A359D" w14:textId="77777777" w:rsidR="00E46441" w:rsidRDefault="00E46441" w:rsidP="008B2EC8"/>
    <w:p w14:paraId="4937B043" w14:textId="77777777" w:rsidR="00D60E83" w:rsidRDefault="00D60E83" w:rsidP="008B2EC8">
      <w:pPr>
        <w:sectPr w:rsidR="00D60E83" w:rsidSect="00CB278F">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1F968BFC"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8D9FD42"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D84FD4A" w14:textId="77777777" w:rsidR="00D60E83" w:rsidRPr="00A01FD7" w:rsidRDefault="00107B0A" w:rsidP="007D6DBE">
            <w:pPr>
              <w:spacing w:after="0"/>
              <w:ind w:hanging="105"/>
              <w:jc w:val="left"/>
            </w:pPr>
            <w:r w:rsidRPr="00A01FD7">
              <w:t>Verze</w:t>
            </w:r>
          </w:p>
        </w:tc>
        <w:tc>
          <w:tcPr>
            <w:tcW w:w="1701" w:type="dxa"/>
            <w:vAlign w:val="center"/>
          </w:tcPr>
          <w:p w14:paraId="21F5E94F"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7204450D"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16B39EC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D5986E" w14:textId="77777777" w:rsidR="00D60E83" w:rsidRPr="006E76B4" w:rsidRDefault="00AD26CC" w:rsidP="007D6DBE">
            <w:pPr>
              <w:spacing w:after="0"/>
              <w:jc w:val="left"/>
            </w:pPr>
            <w:r>
              <w:t>1</w:t>
            </w:r>
          </w:p>
        </w:tc>
        <w:tc>
          <w:tcPr>
            <w:tcW w:w="1701" w:type="dxa"/>
            <w:vAlign w:val="center"/>
          </w:tcPr>
          <w:p w14:paraId="16458A6E" w14:textId="640521D3"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15</w:t>
            </w:r>
            <w:r w:rsidR="00AD26CC">
              <w:t>.</w:t>
            </w:r>
            <w:r w:rsidR="003E43C0">
              <w:t>9</w:t>
            </w:r>
            <w:r w:rsidR="00AD26CC">
              <w:t>.2024</w:t>
            </w:r>
          </w:p>
        </w:tc>
        <w:tc>
          <w:tcPr>
            <w:tcW w:w="6373" w:type="dxa"/>
            <w:tcBorders>
              <w:right w:val="nil"/>
            </w:tcBorders>
            <w:vAlign w:val="center"/>
          </w:tcPr>
          <w:p w14:paraId="04DC68F8" w14:textId="77777777" w:rsidR="00D60E83" w:rsidRPr="006E76B4" w:rsidRDefault="00AD26CC"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40AFAA6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3DE0F7C" w14:textId="54777DB2" w:rsidR="00D60E83" w:rsidRPr="006E76B4" w:rsidRDefault="004359F2" w:rsidP="007D6DBE">
            <w:pPr>
              <w:spacing w:after="0"/>
              <w:jc w:val="left"/>
            </w:pPr>
            <w:r>
              <w:t>2</w:t>
            </w:r>
          </w:p>
        </w:tc>
        <w:tc>
          <w:tcPr>
            <w:tcW w:w="1701" w:type="dxa"/>
            <w:vAlign w:val="center"/>
          </w:tcPr>
          <w:p w14:paraId="7904B274" w14:textId="52ABD31E"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23.9.2024</w:t>
            </w:r>
          </w:p>
        </w:tc>
        <w:tc>
          <w:tcPr>
            <w:tcW w:w="6373" w:type="dxa"/>
            <w:tcBorders>
              <w:right w:val="nil"/>
            </w:tcBorders>
            <w:vAlign w:val="center"/>
          </w:tcPr>
          <w:p w14:paraId="443F0500" w14:textId="54E5C516"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Zapracované připomínky SÚKL</w:t>
            </w:r>
          </w:p>
        </w:tc>
      </w:tr>
      <w:tr w:rsidR="00D60E83" w14:paraId="64163D0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E288C8E" w14:textId="10D08E53" w:rsidR="00D60E83" w:rsidRPr="006E76B4" w:rsidRDefault="00485719" w:rsidP="007D6DBE">
            <w:pPr>
              <w:spacing w:after="0"/>
              <w:jc w:val="left"/>
            </w:pPr>
            <w:r>
              <w:t>3</w:t>
            </w:r>
          </w:p>
        </w:tc>
        <w:tc>
          <w:tcPr>
            <w:tcW w:w="1701" w:type="dxa"/>
            <w:vAlign w:val="center"/>
          </w:tcPr>
          <w:p w14:paraId="64A4EF56" w14:textId="02AA9529" w:rsidR="00D60E83"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18.12.2024</w:t>
            </w:r>
          </w:p>
        </w:tc>
        <w:tc>
          <w:tcPr>
            <w:tcW w:w="6373" w:type="dxa"/>
            <w:tcBorders>
              <w:right w:val="nil"/>
            </w:tcBorders>
            <w:vAlign w:val="center"/>
          </w:tcPr>
          <w:p w14:paraId="68FDA37F" w14:textId="77777777" w:rsidR="00D60E83"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Validace L116, L120 – upraveno v dokumentaci, nejsou blokační</w:t>
            </w:r>
          </w:p>
          <w:p w14:paraId="04943C6F" w14:textId="77777777" w:rsidR="00003681" w:rsidRDefault="00003681" w:rsidP="007D6DBE">
            <w:pPr>
              <w:spacing w:after="0"/>
              <w:jc w:val="left"/>
              <w:cnfStyle w:val="000000000000" w:firstRow="0" w:lastRow="0" w:firstColumn="0" w:lastColumn="0" w:oddVBand="0" w:evenVBand="0" w:oddHBand="0" w:evenHBand="0" w:firstRowFirstColumn="0" w:firstRowLastColumn="0" w:lastRowFirstColumn="0" w:lastRowLastColumn="0"/>
            </w:pPr>
          </w:p>
          <w:p w14:paraId="267EA896" w14:textId="0386577D" w:rsidR="00485719"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Doplněna kapitola: </w:t>
            </w:r>
            <w:r w:rsidRPr="00485719">
              <w:t>8.2.7 Webová služba pro zjištění zbývající částky do limitu pacienta (</w:t>
            </w:r>
            <w:proofErr w:type="spellStart"/>
            <w:r w:rsidRPr="00485719">
              <w:t>NacistDoplatkyLimitPojistence</w:t>
            </w:r>
            <w:proofErr w:type="spellEnd"/>
            <w:r w:rsidRPr="00485719">
              <w:t>)</w:t>
            </w:r>
            <w:r>
              <w:t xml:space="preserve"> – služba vrací výsledek jen tehdy, pokud má pojištěnec platné pojištění</w:t>
            </w:r>
            <w:r w:rsidR="00003681">
              <w:t xml:space="preserve">. Doplnění informace, že je služba také dostupná na URL: </w:t>
            </w:r>
            <w:r w:rsidR="00003681" w:rsidRPr="00003681">
              <w:t>https://lekarnik-soap.test-erecept.sukl.cz/cuer/Lekarnik</w:t>
            </w:r>
          </w:p>
        </w:tc>
      </w:tr>
      <w:tr w:rsidR="00D60E83" w14:paraId="303C3B0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42F709C" w14:textId="65101F3A" w:rsidR="00D60E83" w:rsidRPr="006E76B4" w:rsidRDefault="00F70845" w:rsidP="007D6DBE">
            <w:pPr>
              <w:spacing w:after="0"/>
              <w:jc w:val="left"/>
            </w:pPr>
            <w:r>
              <w:t>4</w:t>
            </w:r>
          </w:p>
        </w:tc>
        <w:tc>
          <w:tcPr>
            <w:tcW w:w="1701" w:type="dxa"/>
            <w:vAlign w:val="center"/>
          </w:tcPr>
          <w:p w14:paraId="6AFFE650" w14:textId="4517EF1C" w:rsidR="00D60E83"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27.02.2025</w:t>
            </w:r>
          </w:p>
        </w:tc>
        <w:tc>
          <w:tcPr>
            <w:tcW w:w="6373" w:type="dxa"/>
            <w:tcBorders>
              <w:right w:val="nil"/>
            </w:tcBorders>
            <w:vAlign w:val="center"/>
          </w:tcPr>
          <w:p w14:paraId="1C3F2E96" w14:textId="544F71BB" w:rsidR="00D60E83"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Opravy v dokumentaci</w:t>
            </w:r>
          </w:p>
          <w:p w14:paraId="76337C80" w14:textId="4FD9088B" w:rsidR="00F70845" w:rsidRPr="006E76B4" w:rsidRDefault="00F70845" w:rsidP="007D6DBE">
            <w:pPr>
              <w:spacing w:after="0"/>
              <w:jc w:val="left"/>
              <w:cnfStyle w:val="000000000000" w:firstRow="0" w:lastRow="0" w:firstColumn="0" w:lastColumn="0" w:oddVBand="0" w:evenVBand="0" w:oddHBand="0" w:evenHBand="0" w:firstRowFirstColumn="0" w:firstRowLastColumn="0" w:lastRowFirstColumn="0" w:lastRowLastColumn="0"/>
            </w:pPr>
            <w:r>
              <w:t>Nová validace L130</w:t>
            </w:r>
          </w:p>
        </w:tc>
      </w:tr>
      <w:tr w:rsidR="00D60E83" w14:paraId="6B6E555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1B05CA0" w14:textId="2ED9189E" w:rsidR="00D60E83" w:rsidRPr="006E76B4" w:rsidRDefault="005A09F0" w:rsidP="007D6DBE">
            <w:pPr>
              <w:spacing w:after="0"/>
              <w:jc w:val="left"/>
            </w:pPr>
            <w:r>
              <w:t>5</w:t>
            </w:r>
          </w:p>
        </w:tc>
        <w:tc>
          <w:tcPr>
            <w:tcW w:w="1701" w:type="dxa"/>
            <w:vAlign w:val="center"/>
          </w:tcPr>
          <w:p w14:paraId="35DE0FA3" w14:textId="6F369A6D" w:rsidR="00D60E83" w:rsidRPr="006E76B4" w:rsidRDefault="005A09F0" w:rsidP="007D6DBE">
            <w:pPr>
              <w:spacing w:after="0"/>
              <w:jc w:val="left"/>
              <w:cnfStyle w:val="000000000000" w:firstRow="0" w:lastRow="0" w:firstColumn="0" w:lastColumn="0" w:oddVBand="0" w:evenVBand="0" w:oddHBand="0" w:evenHBand="0" w:firstRowFirstColumn="0" w:firstRowLastColumn="0" w:lastRowFirstColumn="0" w:lastRowLastColumn="0"/>
            </w:pPr>
            <w:r>
              <w:t>27.03.2025</w:t>
            </w:r>
          </w:p>
        </w:tc>
        <w:tc>
          <w:tcPr>
            <w:tcW w:w="6373" w:type="dxa"/>
            <w:tcBorders>
              <w:right w:val="nil"/>
            </w:tcBorders>
            <w:vAlign w:val="center"/>
          </w:tcPr>
          <w:p w14:paraId="46CE15D0" w14:textId="77777777" w:rsidR="00D60E83" w:rsidRDefault="005A09F0" w:rsidP="007D6DBE">
            <w:pPr>
              <w:spacing w:after="0"/>
              <w:jc w:val="left"/>
              <w:cnfStyle w:val="000000000000" w:firstRow="0" w:lastRow="0" w:firstColumn="0" w:lastColumn="0" w:oddVBand="0" w:evenVBand="0" w:oddHBand="0" w:evenHBand="0" w:firstRowFirstColumn="0" w:firstRowLastColumn="0" w:lastRowFirstColumn="0" w:lastRowLastColumn="0"/>
            </w:pPr>
            <w:r>
              <w:t>Úprava validace L127.</w:t>
            </w:r>
          </w:p>
          <w:p w14:paraId="2345D895" w14:textId="77777777" w:rsidR="005A09F0"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t>Původně:</w:t>
            </w:r>
          </w:p>
          <w:p w14:paraId="6D814D10" w14:textId="77777777" w:rsidR="00D72218"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rsidRPr="00D06EBC">
              <w:t xml:space="preserve">U IPLP se započitatelný doplatek uplatní jen v případě výdeje na léčebné konopí pro léčebné využití, a to jen u osob </w:t>
            </w:r>
            <w:r w:rsidRPr="006D4681">
              <w:t>starších 65 let včetně kalendářního roku, ve kterém dovršili 65. rok věku.</w:t>
            </w:r>
          </w:p>
          <w:p w14:paraId="06ECDBD0" w14:textId="77777777" w:rsidR="00D72218"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t>Nově:</w:t>
            </w:r>
          </w:p>
          <w:p w14:paraId="230AABD2" w14:textId="3061EBF4" w:rsidR="00D72218" w:rsidRPr="006E76B4" w:rsidRDefault="00D72218" w:rsidP="007D6DBE">
            <w:pPr>
              <w:spacing w:after="0"/>
              <w:jc w:val="left"/>
              <w:cnfStyle w:val="000000000000" w:firstRow="0" w:lastRow="0" w:firstColumn="0" w:lastColumn="0" w:oddVBand="0" w:evenVBand="0" w:oddHBand="0" w:evenHBand="0" w:firstRowFirstColumn="0" w:firstRowLastColumn="0" w:lastRowFirstColumn="0" w:lastRowLastColumn="0"/>
            </w:pPr>
            <w:r w:rsidRPr="00D06EBC">
              <w:t xml:space="preserve">U IPLP se započitatelný doplatek uplatní jen v případě výdeje na léčebné konopí pro léčebné využití, a to jen u osob </w:t>
            </w:r>
            <w:r w:rsidRPr="005A09F0">
              <w:t>starší</w:t>
            </w:r>
            <w:r>
              <w:t>ch</w:t>
            </w:r>
            <w:r w:rsidRPr="005A09F0">
              <w:t xml:space="preserve"> 65 let včetně dne,</w:t>
            </w:r>
            <w:r w:rsidRPr="006D4681">
              <w:t xml:space="preserve"> ve kterém dovršili 65. rok věku.</w:t>
            </w:r>
          </w:p>
        </w:tc>
      </w:tr>
      <w:tr w:rsidR="00D60E83" w14:paraId="64D154B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CC60A5" w14:textId="7BA8F76E" w:rsidR="00D60E83" w:rsidRPr="006E76B4" w:rsidRDefault="00DD5DA7" w:rsidP="007D6DBE">
            <w:pPr>
              <w:spacing w:after="0"/>
              <w:jc w:val="left"/>
            </w:pPr>
            <w:r>
              <w:t>6</w:t>
            </w:r>
          </w:p>
        </w:tc>
        <w:tc>
          <w:tcPr>
            <w:tcW w:w="1701" w:type="dxa"/>
            <w:vAlign w:val="center"/>
          </w:tcPr>
          <w:p w14:paraId="75A4476C" w14:textId="382B3933" w:rsidR="00D60E83" w:rsidRPr="006E76B4" w:rsidRDefault="00DD5DA7" w:rsidP="007D6DBE">
            <w:pPr>
              <w:spacing w:after="0"/>
              <w:jc w:val="left"/>
              <w:cnfStyle w:val="000000000000" w:firstRow="0" w:lastRow="0" w:firstColumn="0" w:lastColumn="0" w:oddVBand="0" w:evenVBand="0" w:oddHBand="0" w:evenHBand="0" w:firstRowFirstColumn="0" w:firstRowLastColumn="0" w:lastRowFirstColumn="0" w:lastRowLastColumn="0"/>
            </w:pPr>
            <w:r>
              <w:t>10.04.2025</w:t>
            </w:r>
          </w:p>
        </w:tc>
        <w:tc>
          <w:tcPr>
            <w:tcW w:w="6373" w:type="dxa"/>
            <w:tcBorders>
              <w:right w:val="nil"/>
            </w:tcBorders>
            <w:vAlign w:val="center"/>
          </w:tcPr>
          <w:p w14:paraId="1B56F217" w14:textId="77777777" w:rsidR="00D60E83" w:rsidRDefault="00DD5DA7"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Úprava validace L121. Změna započitatelného doplatku je možná </w:t>
            </w:r>
            <w:r w:rsidR="00F436C2">
              <w:t>do</w:t>
            </w:r>
            <w:r>
              <w:t xml:space="preserve"> 12 hodin od založení výdeje (původně po jedné hodině od založení výdeje).</w:t>
            </w:r>
            <w:r w:rsidR="00F436C2">
              <w:t xml:space="preserve"> Zrušení započitatelného doplatku neproběhne do 12 hodin od založení výdeje (původně 1 hodina).</w:t>
            </w:r>
            <w:r w:rsidR="00E82869">
              <w:t xml:space="preserve"> </w:t>
            </w:r>
          </w:p>
          <w:p w14:paraId="3A54DDE4" w14:textId="3E73AA23" w:rsidR="00E82869" w:rsidRPr="006E76B4" w:rsidRDefault="00E82869" w:rsidP="007D6DBE">
            <w:pPr>
              <w:spacing w:after="0"/>
              <w:jc w:val="left"/>
              <w:cnfStyle w:val="000000000000" w:firstRow="0" w:lastRow="0" w:firstColumn="0" w:lastColumn="0" w:oddVBand="0" w:evenVBand="0" w:oddHBand="0" w:evenHBand="0" w:firstRowFirstColumn="0" w:firstRowLastColumn="0" w:lastRowFirstColumn="0" w:lastRowLastColumn="0"/>
            </w:pPr>
            <w:r>
              <w:t>Na testovacím prostředí zůstává z důvodu efektivnějšího testování nastavena 1 hodina.</w:t>
            </w:r>
          </w:p>
        </w:tc>
      </w:tr>
      <w:tr w:rsidR="00D60E83" w14:paraId="276398FE"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AB9EA3" w14:textId="3076707B" w:rsidR="00D60E83" w:rsidRPr="006E76B4" w:rsidRDefault="00720CA9" w:rsidP="007D6DBE">
            <w:pPr>
              <w:spacing w:after="0"/>
              <w:jc w:val="left"/>
            </w:pPr>
            <w:r>
              <w:t>7</w:t>
            </w:r>
          </w:p>
        </w:tc>
        <w:tc>
          <w:tcPr>
            <w:tcW w:w="1701" w:type="dxa"/>
            <w:vAlign w:val="center"/>
          </w:tcPr>
          <w:p w14:paraId="4BF1A8DC" w14:textId="1FA26AF8" w:rsidR="00D60E83" w:rsidRPr="006E76B4" w:rsidRDefault="00720CA9" w:rsidP="007D6DBE">
            <w:pPr>
              <w:spacing w:after="0"/>
              <w:jc w:val="left"/>
              <w:cnfStyle w:val="000000000000" w:firstRow="0" w:lastRow="0" w:firstColumn="0" w:lastColumn="0" w:oddVBand="0" w:evenVBand="0" w:oddHBand="0" w:evenHBand="0" w:firstRowFirstColumn="0" w:firstRowLastColumn="0" w:lastRowFirstColumn="0" w:lastRowLastColumn="0"/>
            </w:pPr>
            <w:r>
              <w:t>28.4.2025</w:t>
            </w:r>
          </w:p>
        </w:tc>
        <w:tc>
          <w:tcPr>
            <w:tcW w:w="6373" w:type="dxa"/>
            <w:tcBorders>
              <w:right w:val="nil"/>
            </w:tcBorders>
            <w:vAlign w:val="center"/>
          </w:tcPr>
          <w:p w14:paraId="10E7CB01" w14:textId="78853751" w:rsidR="00D60E83" w:rsidRPr="006E76B4" w:rsidRDefault="00720CA9"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Přidána validace </w:t>
            </w:r>
            <w:r w:rsidRPr="00720CA9">
              <w:t>L118</w:t>
            </w:r>
            <w:r w:rsidR="00E809BB">
              <w:t>, která je aplikována při</w:t>
            </w:r>
            <w:r>
              <w:t xml:space="preserve"> založení </w:t>
            </w:r>
            <w:r w:rsidR="00E809BB">
              <w:t>nebo</w:t>
            </w:r>
            <w:r>
              <w:t xml:space="preserve"> změn</w:t>
            </w:r>
            <w:r w:rsidR="00E809BB">
              <w:t xml:space="preserve">ě </w:t>
            </w:r>
            <w:r>
              <w:t>eReceptu.</w:t>
            </w:r>
          </w:p>
        </w:tc>
      </w:tr>
      <w:tr w:rsidR="00D60E83" w14:paraId="16C445F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2F10185" w14:textId="5FCA846B" w:rsidR="00D60E83" w:rsidRPr="006E76B4" w:rsidRDefault="005607EF" w:rsidP="007D6DBE">
            <w:pPr>
              <w:spacing w:after="0"/>
              <w:jc w:val="left"/>
            </w:pPr>
            <w:r>
              <w:t>8</w:t>
            </w:r>
          </w:p>
        </w:tc>
        <w:tc>
          <w:tcPr>
            <w:tcW w:w="1701" w:type="dxa"/>
            <w:vAlign w:val="center"/>
          </w:tcPr>
          <w:p w14:paraId="62D41C76" w14:textId="2049AAF9" w:rsidR="00D60E83" w:rsidRPr="006E76B4" w:rsidRDefault="005607EF" w:rsidP="007D6DBE">
            <w:pPr>
              <w:spacing w:after="0"/>
              <w:jc w:val="left"/>
              <w:cnfStyle w:val="000000000000" w:firstRow="0" w:lastRow="0" w:firstColumn="0" w:lastColumn="0" w:oddVBand="0" w:evenVBand="0" w:oddHBand="0" w:evenHBand="0" w:firstRowFirstColumn="0" w:firstRowLastColumn="0" w:lastRowFirstColumn="0" w:lastRowLastColumn="0"/>
            </w:pPr>
            <w:r>
              <w:t>2.12.2025</w:t>
            </w:r>
          </w:p>
        </w:tc>
        <w:tc>
          <w:tcPr>
            <w:tcW w:w="6373" w:type="dxa"/>
            <w:tcBorders>
              <w:right w:val="nil"/>
            </w:tcBorders>
            <w:vAlign w:val="center"/>
          </w:tcPr>
          <w:p w14:paraId="7E54D034" w14:textId="2B8E46B6" w:rsidR="00720766" w:rsidRPr="006E76B4" w:rsidRDefault="005607EF" w:rsidP="007D6DBE">
            <w:pPr>
              <w:spacing w:after="0"/>
              <w:jc w:val="left"/>
              <w:cnfStyle w:val="000000000000" w:firstRow="0" w:lastRow="0" w:firstColumn="0" w:lastColumn="0" w:oddVBand="0" w:evenVBand="0" w:oddHBand="0" w:evenHBand="0" w:firstRowFirstColumn="0" w:firstRowLastColumn="0" w:lastRowFirstColumn="0" w:lastRowLastColumn="0"/>
            </w:pPr>
            <w:r>
              <w:t>Započitatelné doplatky pro děti do 4 let. Účinnost od 1.1.2026.</w:t>
            </w:r>
            <w:r w:rsidR="002A16E1">
              <w:t xml:space="preserve"> Doplněna kapitola </w:t>
            </w:r>
            <w:r w:rsidR="002A16E1">
              <w:fldChar w:fldCharType="begin"/>
            </w:r>
            <w:r w:rsidR="002A16E1">
              <w:instrText xml:space="preserve"> REF _Ref215580962 \r \h </w:instrText>
            </w:r>
            <w:r w:rsidR="002A16E1">
              <w:fldChar w:fldCharType="separate"/>
            </w:r>
            <w:r w:rsidR="002A16E1">
              <w:t>13</w:t>
            </w:r>
            <w:r w:rsidR="002A16E1">
              <w:fldChar w:fldCharType="end"/>
            </w:r>
            <w:r w:rsidR="002A16E1">
              <w:t xml:space="preserve"> </w:t>
            </w:r>
            <w:r w:rsidR="002A16E1">
              <w:fldChar w:fldCharType="begin"/>
            </w:r>
            <w:r w:rsidR="002A16E1">
              <w:instrText xml:space="preserve"> REF _Ref215580963 \h </w:instrText>
            </w:r>
            <w:r w:rsidR="002A16E1">
              <w:fldChar w:fldCharType="separate"/>
            </w:r>
            <w:r w:rsidR="002A16E1">
              <w:t>Započitatelné doplatky pro děti mladších 4 let u některých léčivých přípravků</w:t>
            </w:r>
            <w:r w:rsidR="002A16E1">
              <w:fldChar w:fldCharType="end"/>
            </w:r>
            <w:r w:rsidR="00720766">
              <w:t xml:space="preserve">. </w:t>
            </w:r>
            <w:r w:rsidR="00720766" w:rsidRPr="005F198E">
              <w:rPr>
                <w:b/>
                <w:bCs/>
              </w:rPr>
              <w:t>Nemění se datové rozhraní! WSDL/XSD zůstává stejné.</w:t>
            </w:r>
          </w:p>
        </w:tc>
      </w:tr>
      <w:tr w:rsidR="00D60E83" w14:paraId="1C687E7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BCDDF1" w14:textId="77777777" w:rsidR="00D60E83" w:rsidRPr="006E76B4" w:rsidRDefault="00D60E83" w:rsidP="007D6DBE">
            <w:pPr>
              <w:spacing w:after="0"/>
              <w:jc w:val="left"/>
            </w:pPr>
          </w:p>
        </w:tc>
        <w:tc>
          <w:tcPr>
            <w:tcW w:w="1701" w:type="dxa"/>
            <w:vAlign w:val="center"/>
          </w:tcPr>
          <w:p w14:paraId="229B05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02BD3C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591EA593" w14:textId="5FE4A41B" w:rsidR="00090A33" w:rsidRDefault="00090A33" w:rsidP="000E513D">
      <w:pPr>
        <w:pStyle w:val="Nadpis1"/>
      </w:pPr>
      <w:bookmarkStart w:id="0" w:name="_Toc215646533"/>
      <w:r>
        <w:lastRenderedPageBreak/>
        <w:t>Legislativa</w:t>
      </w:r>
      <w:bookmarkEnd w:id="0"/>
    </w:p>
    <w:p w14:paraId="07C2E8E0" w14:textId="77777777" w:rsidR="00090A33" w:rsidRDefault="00090A33" w:rsidP="00090A33">
      <w:pPr>
        <w:pStyle w:val="Nadpis2"/>
      </w:pPr>
      <w:bookmarkStart w:id="1" w:name="_Toc215646534"/>
      <w:r>
        <w:t>Přehled zákonů a vyhlášek</w:t>
      </w:r>
      <w:bookmarkEnd w:id="1"/>
    </w:p>
    <w:tbl>
      <w:tblPr>
        <w:tblStyle w:val="Mkatabulky"/>
        <w:tblW w:w="0" w:type="auto"/>
        <w:tblLook w:val="04A0" w:firstRow="1" w:lastRow="0" w:firstColumn="1" w:lastColumn="0" w:noHBand="0" w:noVBand="1"/>
      </w:tblPr>
      <w:tblGrid>
        <w:gridCol w:w="2405"/>
        <w:gridCol w:w="6655"/>
      </w:tblGrid>
      <w:tr w:rsidR="00C60B6F" w:rsidRPr="00090A33" w14:paraId="465C640C" w14:textId="77777777" w:rsidTr="00E70EFA">
        <w:tc>
          <w:tcPr>
            <w:tcW w:w="9060" w:type="dxa"/>
            <w:gridSpan w:val="2"/>
          </w:tcPr>
          <w:p w14:paraId="6C565088" w14:textId="667A649C" w:rsidR="00C60B6F" w:rsidRPr="00090A33" w:rsidRDefault="00C60B6F" w:rsidP="00090A33">
            <w:pPr>
              <w:rPr>
                <w:b/>
                <w:bCs/>
              </w:rPr>
            </w:pPr>
            <w:r w:rsidRPr="00090A33">
              <w:rPr>
                <w:b/>
                <w:bCs/>
              </w:rPr>
              <w:t>Zákon/vyhláška</w:t>
            </w:r>
          </w:p>
        </w:tc>
      </w:tr>
      <w:tr w:rsidR="00090A33" w14:paraId="69E972BA" w14:textId="77777777" w:rsidTr="00C60B6F">
        <w:tc>
          <w:tcPr>
            <w:tcW w:w="2405" w:type="dxa"/>
          </w:tcPr>
          <w:p w14:paraId="6176F6E6" w14:textId="77777777" w:rsidR="00090A33" w:rsidRDefault="00090A33" w:rsidP="00090A33">
            <w:r w:rsidRPr="00090A33">
              <w:t>Zákon č. 48/1997 Sb.</w:t>
            </w:r>
          </w:p>
        </w:tc>
        <w:tc>
          <w:tcPr>
            <w:tcW w:w="6655" w:type="dxa"/>
          </w:tcPr>
          <w:p w14:paraId="2BEACDE4" w14:textId="77777777" w:rsidR="00090A33" w:rsidRPr="00090A33" w:rsidRDefault="00090A33" w:rsidP="00090A33">
            <w:r w:rsidRPr="00090A33">
              <w:t>Zákon o veřejném zdravotním pojištění a o změně a doplnění některých souvisejících zákonů</w:t>
            </w:r>
          </w:p>
        </w:tc>
      </w:tr>
      <w:tr w:rsidR="00C60B6F" w14:paraId="03CFD628" w14:textId="77777777" w:rsidTr="00C60B6F">
        <w:tc>
          <w:tcPr>
            <w:tcW w:w="2405" w:type="dxa"/>
          </w:tcPr>
          <w:p w14:paraId="206BB482" w14:textId="523F9993" w:rsidR="00C60B6F" w:rsidRPr="00090A33" w:rsidRDefault="00C60B6F" w:rsidP="00090A33">
            <w:r w:rsidRPr="00C60B6F">
              <w:t>Zákon č. 378/2007 Sb.</w:t>
            </w:r>
          </w:p>
        </w:tc>
        <w:tc>
          <w:tcPr>
            <w:tcW w:w="6655" w:type="dxa"/>
          </w:tcPr>
          <w:p w14:paraId="5EF8A49C" w14:textId="792F00D0" w:rsidR="00C60B6F" w:rsidRPr="00C60B6F" w:rsidRDefault="00C60B6F" w:rsidP="00C60B6F">
            <w:r w:rsidRPr="00C60B6F">
              <w:t>Zákon o léčivech a o změnách některých souvisejících zákonů (zákon o léčivech)</w:t>
            </w:r>
          </w:p>
        </w:tc>
      </w:tr>
    </w:tbl>
    <w:p w14:paraId="3BE32DAD" w14:textId="77777777" w:rsidR="00090A33" w:rsidRPr="00090A33" w:rsidRDefault="00090A33" w:rsidP="00090A33"/>
    <w:p w14:paraId="40B3FF15" w14:textId="77777777" w:rsidR="00522168" w:rsidRDefault="00522168">
      <w:pPr>
        <w:autoSpaceDE/>
        <w:autoSpaceDN/>
        <w:adjustRightInd/>
        <w:spacing w:after="160" w:line="259" w:lineRule="auto"/>
        <w:jc w:val="left"/>
        <w:rPr>
          <w:rFonts w:eastAsiaTheme="majorEastAsia" w:cstheme="majorBidi"/>
          <w:b/>
          <w:bCs/>
          <w:sz w:val="48"/>
          <w:szCs w:val="48"/>
        </w:rPr>
      </w:pPr>
      <w:r>
        <w:br w:type="page"/>
      </w:r>
    </w:p>
    <w:p w14:paraId="08558A57" w14:textId="0BDD37D8" w:rsidR="00305386" w:rsidRDefault="00305386" w:rsidP="00305386">
      <w:pPr>
        <w:pStyle w:val="Nadpis1"/>
      </w:pPr>
      <w:bookmarkStart w:id="2" w:name="_Toc215646535"/>
      <w:r>
        <w:lastRenderedPageBreak/>
        <w:t>Úvod</w:t>
      </w:r>
      <w:bookmarkEnd w:id="2"/>
    </w:p>
    <w:p w14:paraId="4EE1F2B2" w14:textId="7D50837C" w:rsidR="00663636" w:rsidRDefault="00663636" w:rsidP="00663636">
      <w:pPr>
        <w:pStyle w:val="Nadpis2"/>
      </w:pPr>
      <w:bookmarkStart w:id="3" w:name="_Toc215646536"/>
      <w:r>
        <w:t>Seznam použitých termínů a zkratek</w:t>
      </w:r>
      <w:bookmarkEnd w:id="3"/>
    </w:p>
    <w:p w14:paraId="66BC17B4" w14:textId="544DA983" w:rsidR="00663636" w:rsidRDefault="00663636" w:rsidP="00663636">
      <w:r>
        <w:t>Seznam termínů a zkratek použitých v dokumentaci.</w:t>
      </w:r>
    </w:p>
    <w:tbl>
      <w:tblPr>
        <w:tblStyle w:val="Mkatabulky"/>
        <w:tblW w:w="0" w:type="auto"/>
        <w:tblLook w:val="04A0" w:firstRow="1" w:lastRow="0" w:firstColumn="1" w:lastColumn="0" w:noHBand="0" w:noVBand="1"/>
      </w:tblPr>
      <w:tblGrid>
        <w:gridCol w:w="2122"/>
        <w:gridCol w:w="6938"/>
      </w:tblGrid>
      <w:tr w:rsidR="00663636" w:rsidRPr="00663636" w14:paraId="6629DBBC" w14:textId="77777777" w:rsidTr="00663636">
        <w:tc>
          <w:tcPr>
            <w:tcW w:w="2122" w:type="dxa"/>
          </w:tcPr>
          <w:p w14:paraId="3440060D" w14:textId="4F7C2E05" w:rsidR="00663636" w:rsidRPr="00663636" w:rsidRDefault="00663636" w:rsidP="00663636">
            <w:pPr>
              <w:rPr>
                <w:b/>
                <w:bCs/>
              </w:rPr>
            </w:pPr>
            <w:r w:rsidRPr="00663636">
              <w:rPr>
                <w:b/>
                <w:bCs/>
              </w:rPr>
              <w:t>Zkratka/termín</w:t>
            </w:r>
          </w:p>
        </w:tc>
        <w:tc>
          <w:tcPr>
            <w:tcW w:w="6938" w:type="dxa"/>
          </w:tcPr>
          <w:p w14:paraId="1734F864" w14:textId="34050B07" w:rsidR="00663636" w:rsidRPr="00663636" w:rsidRDefault="00663636" w:rsidP="00663636">
            <w:pPr>
              <w:rPr>
                <w:b/>
                <w:bCs/>
              </w:rPr>
            </w:pPr>
            <w:r w:rsidRPr="00663636">
              <w:rPr>
                <w:b/>
                <w:bCs/>
              </w:rPr>
              <w:t>Popis</w:t>
            </w:r>
          </w:p>
        </w:tc>
      </w:tr>
      <w:tr w:rsidR="00663636" w:rsidRPr="00663636" w14:paraId="19C90F49" w14:textId="77777777" w:rsidTr="00663636">
        <w:tc>
          <w:tcPr>
            <w:tcW w:w="2122" w:type="dxa"/>
          </w:tcPr>
          <w:p w14:paraId="5B91ED0D" w14:textId="7EBDEF8A" w:rsidR="00663636" w:rsidRPr="00522168" w:rsidRDefault="00663636" w:rsidP="00663636">
            <w:pPr>
              <w:rPr>
                <w:b/>
                <w:bCs/>
              </w:rPr>
            </w:pPr>
            <w:r w:rsidRPr="00522168">
              <w:rPr>
                <w:b/>
                <w:bCs/>
              </w:rPr>
              <w:t>CRP</w:t>
            </w:r>
          </w:p>
        </w:tc>
        <w:tc>
          <w:tcPr>
            <w:tcW w:w="6938" w:type="dxa"/>
          </w:tcPr>
          <w:p w14:paraId="083FFC92" w14:textId="103E12B6" w:rsidR="00663636" w:rsidRPr="00663636" w:rsidRDefault="00663636" w:rsidP="00663636">
            <w:r w:rsidRPr="00663636">
              <w:t>Centrální registr pojištěnců</w:t>
            </w:r>
          </w:p>
        </w:tc>
      </w:tr>
      <w:tr w:rsidR="00D05FBC" w14:paraId="3D2C68A3" w14:textId="77777777" w:rsidTr="00663636">
        <w:tc>
          <w:tcPr>
            <w:tcW w:w="2122" w:type="dxa"/>
          </w:tcPr>
          <w:p w14:paraId="6EDF991B" w14:textId="5B284FC0" w:rsidR="00D05FBC" w:rsidRPr="00522168" w:rsidRDefault="00D05FBC" w:rsidP="00D05FBC">
            <w:pPr>
              <w:rPr>
                <w:b/>
                <w:bCs/>
              </w:rPr>
            </w:pPr>
            <w:r w:rsidRPr="00522168">
              <w:rPr>
                <w:b/>
                <w:bCs/>
              </w:rPr>
              <w:t>CÚLD</w:t>
            </w:r>
          </w:p>
        </w:tc>
        <w:tc>
          <w:tcPr>
            <w:tcW w:w="6938" w:type="dxa"/>
          </w:tcPr>
          <w:p w14:paraId="13018A89" w14:textId="34886FAA" w:rsidR="00D05FBC" w:rsidRDefault="00D05FBC" w:rsidP="00D05FBC">
            <w:r>
              <w:t>Centrální úložiště limitů doplatků</w:t>
            </w:r>
          </w:p>
        </w:tc>
      </w:tr>
      <w:tr w:rsidR="00D05FBC" w14:paraId="678DC369" w14:textId="77777777" w:rsidTr="00663636">
        <w:tc>
          <w:tcPr>
            <w:tcW w:w="2122" w:type="dxa"/>
          </w:tcPr>
          <w:p w14:paraId="6B1D78A3" w14:textId="41984DA6" w:rsidR="00D05FBC" w:rsidRPr="00522168" w:rsidRDefault="00D05FBC" w:rsidP="00D05FBC">
            <w:pPr>
              <w:rPr>
                <w:b/>
                <w:bCs/>
              </w:rPr>
            </w:pPr>
            <w:r w:rsidRPr="00522168">
              <w:rPr>
                <w:b/>
                <w:bCs/>
              </w:rPr>
              <w:t>HVLP</w:t>
            </w:r>
          </w:p>
        </w:tc>
        <w:tc>
          <w:tcPr>
            <w:tcW w:w="6938" w:type="dxa"/>
          </w:tcPr>
          <w:p w14:paraId="64A9F7A1" w14:textId="0C98B343" w:rsidR="00D05FBC" w:rsidRDefault="00D05FBC" w:rsidP="00D05FBC">
            <w:r>
              <w:t>Hromadně vyráběné léčivé přípravky</w:t>
            </w:r>
          </w:p>
        </w:tc>
      </w:tr>
      <w:tr w:rsidR="00D05FBC" w14:paraId="1D388E01" w14:textId="77777777" w:rsidTr="00663636">
        <w:tc>
          <w:tcPr>
            <w:tcW w:w="2122" w:type="dxa"/>
          </w:tcPr>
          <w:p w14:paraId="12C3C72F" w14:textId="138D3588" w:rsidR="00D05FBC" w:rsidRPr="00522168" w:rsidRDefault="00D05FBC" w:rsidP="00D05FBC">
            <w:pPr>
              <w:rPr>
                <w:b/>
                <w:bCs/>
              </w:rPr>
            </w:pPr>
            <w:r w:rsidRPr="00522168">
              <w:rPr>
                <w:b/>
                <w:bCs/>
              </w:rPr>
              <w:t>IPLP</w:t>
            </w:r>
          </w:p>
        </w:tc>
        <w:tc>
          <w:tcPr>
            <w:tcW w:w="6938" w:type="dxa"/>
          </w:tcPr>
          <w:p w14:paraId="7BBD0367" w14:textId="7F379FCE" w:rsidR="00D05FBC" w:rsidRDefault="00D05FBC" w:rsidP="00D05FBC">
            <w:r>
              <w:t>Individuálně vyráběné léčivé přípravky</w:t>
            </w:r>
          </w:p>
        </w:tc>
      </w:tr>
      <w:tr w:rsidR="00CC5E39" w14:paraId="620A38D3" w14:textId="77777777" w:rsidTr="00663636">
        <w:tc>
          <w:tcPr>
            <w:tcW w:w="2122" w:type="dxa"/>
          </w:tcPr>
          <w:p w14:paraId="0E391A0F" w14:textId="017646E2" w:rsidR="00CC5E39" w:rsidRPr="00522168" w:rsidRDefault="00CC5E39" w:rsidP="00D05FBC">
            <w:pPr>
              <w:rPr>
                <w:b/>
                <w:bCs/>
              </w:rPr>
            </w:pPr>
            <w:r>
              <w:rPr>
                <w:b/>
                <w:bCs/>
              </w:rPr>
              <w:t>JIP/KAAS</w:t>
            </w:r>
          </w:p>
        </w:tc>
        <w:tc>
          <w:tcPr>
            <w:tcW w:w="6938" w:type="dxa"/>
          </w:tcPr>
          <w:p w14:paraId="00C2771B" w14:textId="77777777" w:rsidR="00CC5E39" w:rsidRDefault="00CC5E39" w:rsidP="00CC5E39">
            <w:r>
              <w:t xml:space="preserve">JIP je zkratka pro Jednotný </w:t>
            </w:r>
            <w:proofErr w:type="spellStart"/>
            <w:r>
              <w:t>identitní</w:t>
            </w:r>
            <w:proofErr w:type="spellEnd"/>
            <w:r>
              <w:t xml:space="preserve"> prostor – zabezpečený adresář orgánů veřejné moci a uživatelských účtů úředník, který je součástí systému Czech POINT.</w:t>
            </w:r>
          </w:p>
          <w:p w14:paraId="3FA96EBE" w14:textId="61A9C1D4" w:rsidR="00CC5E39" w:rsidRDefault="00CC5E39" w:rsidP="00CC5E39">
            <w:r>
              <w:t>KAAS je zkratka pro Katalog autentizačních a autorizačních služeb – rozhraní webových služeb, které umožňují jednak autentizaci uživatelů přistupujících do AIS či ISVS pomocí přihlašovacích údajů v JIP, jednak umožňují editaci údajů subjektů a uživatelských účtů v JIP.</w:t>
            </w:r>
          </w:p>
        </w:tc>
      </w:tr>
      <w:tr w:rsidR="00663636" w14:paraId="7520E4B9" w14:textId="77777777" w:rsidTr="00663636">
        <w:tc>
          <w:tcPr>
            <w:tcW w:w="2122" w:type="dxa"/>
          </w:tcPr>
          <w:p w14:paraId="6BB6F7E6" w14:textId="12F0173B" w:rsidR="00663636" w:rsidRPr="00522168" w:rsidRDefault="00663636" w:rsidP="00663636">
            <w:pPr>
              <w:rPr>
                <w:b/>
                <w:bCs/>
              </w:rPr>
            </w:pPr>
            <w:r w:rsidRPr="00522168">
              <w:rPr>
                <w:b/>
                <w:bCs/>
              </w:rPr>
              <w:t>Limit</w:t>
            </w:r>
          </w:p>
        </w:tc>
        <w:tc>
          <w:tcPr>
            <w:tcW w:w="6938" w:type="dxa"/>
          </w:tcPr>
          <w:p w14:paraId="655125B8" w14:textId="384ACA4E" w:rsidR="00D05FBC" w:rsidRDefault="0070137A" w:rsidP="00663636">
            <w:r>
              <w:t xml:space="preserve">Stanovený roční limit pojištěnce za započitatelné doplatky. Limity započitatelných doplatků jsou stanované v zákoně </w:t>
            </w:r>
            <w:r w:rsidRPr="00090A33">
              <w:t>č. 48/1997 Sb.</w:t>
            </w:r>
          </w:p>
        </w:tc>
      </w:tr>
      <w:tr w:rsidR="00D05FBC" w14:paraId="048A3276" w14:textId="77777777" w:rsidTr="00663636">
        <w:tc>
          <w:tcPr>
            <w:tcW w:w="2122" w:type="dxa"/>
          </w:tcPr>
          <w:p w14:paraId="1668ED0E" w14:textId="75970A88" w:rsidR="00D05FBC" w:rsidRPr="00522168" w:rsidRDefault="00D05FBC" w:rsidP="00D05FBC">
            <w:pPr>
              <w:rPr>
                <w:b/>
                <w:bCs/>
              </w:rPr>
            </w:pPr>
            <w:r w:rsidRPr="00522168">
              <w:rPr>
                <w:b/>
                <w:bCs/>
              </w:rPr>
              <w:t>Započitatelný doplatek hrazený pacientem</w:t>
            </w:r>
          </w:p>
        </w:tc>
        <w:tc>
          <w:tcPr>
            <w:tcW w:w="6938" w:type="dxa"/>
          </w:tcPr>
          <w:p w14:paraId="3E7C0A5A" w14:textId="77777777" w:rsidR="00D05FBC" w:rsidRDefault="00D05FBC" w:rsidP="00D05FBC">
            <w:r>
              <w:t>Výše započitatelného doplatku za léčivý přípravek uznaný do limitu pacienta, který hradí pacient.</w:t>
            </w:r>
          </w:p>
          <w:p w14:paraId="55C3593B" w14:textId="16F87985" w:rsidR="00C73DDC" w:rsidRDefault="00D05FBC" w:rsidP="00C73DDC">
            <w:r>
              <w:t>Započitatelný doplatek hrazený pacientem se uplatňuje do vyčerpání ročního limitu.</w:t>
            </w:r>
            <w:r w:rsidR="00C73DDC" w:rsidRPr="00C73DDC">
              <w:t> </w:t>
            </w:r>
          </w:p>
          <w:p w14:paraId="74FD376B" w14:textId="76CD0B66" w:rsidR="00E70EFA" w:rsidRPr="00E70EFA" w:rsidRDefault="00E70EFA" w:rsidP="00C73DDC">
            <w:pPr>
              <w:rPr>
                <w:i/>
                <w:iCs/>
              </w:rPr>
            </w:pPr>
            <w:r w:rsidRPr="00E70EFA">
              <w:rPr>
                <w:i/>
                <w:iCs/>
              </w:rPr>
              <w:t>(Uvedeno pro</w:t>
            </w:r>
            <w:r>
              <w:rPr>
                <w:i/>
                <w:iCs/>
              </w:rPr>
              <w:t xml:space="preserve"> </w:t>
            </w:r>
            <w:r w:rsidRPr="00E70EFA">
              <w:rPr>
                <w:i/>
                <w:iCs/>
              </w:rPr>
              <w:t>sladění pojmů: Zdravotní pojišťovny ve svém popisu datového rozhraní používají termín Doplatek do limitu.</w:t>
            </w:r>
          </w:p>
          <w:p w14:paraId="525AE82F" w14:textId="1E43124E" w:rsidR="00C73DDC" w:rsidRDefault="00C73DDC" w:rsidP="00D05FBC">
            <w:r w:rsidRPr="00E70EFA">
              <w:rPr>
                <w:i/>
                <w:iCs/>
              </w:rPr>
              <w:t>Doplatek do limitu – částka doplatku započitatelného do ochranného limitu pojištěnce, uhrazená pojištěncem nebo jeho zákonným zástupcem lékárně při nepřekročení ochranného limitu pojištěnce.</w:t>
            </w:r>
            <w:r w:rsidR="00E70EFA" w:rsidRPr="00E70EFA">
              <w:rPr>
                <w:i/>
                <w:iCs/>
              </w:rPr>
              <w:t>)</w:t>
            </w:r>
            <w:r w:rsidRPr="00C73DDC">
              <w:t> </w:t>
            </w:r>
          </w:p>
        </w:tc>
      </w:tr>
      <w:tr w:rsidR="00D05FBC" w14:paraId="68DEB8B6" w14:textId="77777777" w:rsidTr="00663636">
        <w:tc>
          <w:tcPr>
            <w:tcW w:w="2122" w:type="dxa"/>
          </w:tcPr>
          <w:p w14:paraId="50E41B2D" w14:textId="7605A863" w:rsidR="00D05FBC" w:rsidRPr="00522168" w:rsidRDefault="00D05FBC" w:rsidP="00D05FBC">
            <w:pPr>
              <w:rPr>
                <w:b/>
                <w:bCs/>
              </w:rPr>
            </w:pPr>
            <w:r w:rsidRPr="00522168">
              <w:rPr>
                <w:b/>
                <w:bCs/>
              </w:rPr>
              <w:lastRenderedPageBreak/>
              <w:t>Započitatelný doplatek hrazený zdravotní pojišťovnou</w:t>
            </w:r>
          </w:p>
        </w:tc>
        <w:tc>
          <w:tcPr>
            <w:tcW w:w="6938" w:type="dxa"/>
          </w:tcPr>
          <w:p w14:paraId="5219C9C9" w14:textId="77777777" w:rsidR="00D05FBC" w:rsidRDefault="00D05FBC" w:rsidP="00D05FBC">
            <w:r>
              <w:t>Výše započitatelného doplatku za léčivý přípravek, který hradí zdravotní pojišťovna.</w:t>
            </w:r>
          </w:p>
          <w:p w14:paraId="0D7E3618" w14:textId="1F17CF80" w:rsidR="00E70EFA" w:rsidRPr="00E70EFA" w:rsidRDefault="00E70EFA" w:rsidP="00E70EFA">
            <w:pPr>
              <w:rPr>
                <w:i/>
                <w:iCs/>
              </w:rPr>
            </w:pPr>
            <w:r w:rsidRPr="00E70EFA">
              <w:rPr>
                <w:i/>
                <w:iCs/>
              </w:rPr>
              <w:t>(Uvedeno pro</w:t>
            </w:r>
            <w:r>
              <w:rPr>
                <w:i/>
                <w:iCs/>
              </w:rPr>
              <w:t xml:space="preserve"> </w:t>
            </w:r>
            <w:r w:rsidRPr="00E70EFA">
              <w:rPr>
                <w:i/>
                <w:iCs/>
              </w:rPr>
              <w:t xml:space="preserve">sladění pojmů: Zdravotní pojišťovny ve svém popisu datového rozhraní používají termín Doplatek </w:t>
            </w:r>
            <w:r>
              <w:rPr>
                <w:i/>
                <w:iCs/>
              </w:rPr>
              <w:t>nad</w:t>
            </w:r>
            <w:r w:rsidRPr="00E70EFA">
              <w:rPr>
                <w:i/>
                <w:iCs/>
              </w:rPr>
              <w:t xml:space="preserve"> limit.</w:t>
            </w:r>
          </w:p>
          <w:p w14:paraId="469C36BF" w14:textId="77777777" w:rsidR="00D05FBC" w:rsidRPr="00E70EFA" w:rsidRDefault="00D05FBC" w:rsidP="00D05FBC">
            <w:pPr>
              <w:rPr>
                <w:i/>
                <w:iCs/>
              </w:rPr>
            </w:pPr>
            <w:r w:rsidRPr="00E70EFA">
              <w:rPr>
                <w:i/>
                <w:iCs/>
              </w:rPr>
              <w:t>Započitatelný doplatek hrazený zdravotní pojišťovnou se uplatňuje po vyčerpání limitu pacienta.</w:t>
            </w:r>
          </w:p>
          <w:p w14:paraId="59F3610B" w14:textId="208C5ABF" w:rsidR="00C73DDC" w:rsidRDefault="00C73DDC" w:rsidP="00D05FBC">
            <w:r w:rsidRPr="00E70EFA">
              <w:rPr>
                <w:i/>
                <w:iCs/>
              </w:rPr>
              <w:t>Doplatek nad limit – částka doplatku započitatelného do ochranného limitu pojištěnce, kterou z</w:t>
            </w:r>
            <w:r w:rsidRPr="00E70EFA">
              <w:rPr>
                <w:rFonts w:ascii="Arial" w:hAnsi="Arial" w:cs="Arial"/>
                <w:i/>
                <w:iCs/>
              </w:rPr>
              <w:t> </w:t>
            </w:r>
            <w:r w:rsidRPr="00E70EFA">
              <w:rPr>
                <w:i/>
                <w:iCs/>
              </w:rPr>
              <w:t>d</w:t>
            </w:r>
            <w:r w:rsidRPr="00E70EFA">
              <w:rPr>
                <w:rFonts w:cs="Century Gothic"/>
                <w:i/>
                <w:iCs/>
              </w:rPr>
              <w:t>ů</w:t>
            </w:r>
            <w:r w:rsidRPr="00E70EFA">
              <w:rPr>
                <w:i/>
                <w:iCs/>
              </w:rPr>
              <w:t>vodu p</w:t>
            </w:r>
            <w:r w:rsidRPr="00E70EFA">
              <w:rPr>
                <w:rFonts w:cs="Century Gothic"/>
                <w:i/>
                <w:iCs/>
              </w:rPr>
              <w:t>ř</w:t>
            </w:r>
            <w:r w:rsidRPr="00E70EFA">
              <w:rPr>
                <w:i/>
                <w:iCs/>
              </w:rPr>
              <w:t>ekro</w:t>
            </w:r>
            <w:r w:rsidRPr="00E70EFA">
              <w:rPr>
                <w:rFonts w:cs="Century Gothic"/>
                <w:i/>
                <w:iCs/>
              </w:rPr>
              <w:t>č</w:t>
            </w:r>
            <w:r w:rsidRPr="00E70EFA">
              <w:rPr>
                <w:i/>
                <w:iCs/>
              </w:rPr>
              <w:t>en</w:t>
            </w:r>
            <w:r w:rsidRPr="00E70EFA">
              <w:rPr>
                <w:rFonts w:cs="Century Gothic"/>
                <w:i/>
                <w:iCs/>
              </w:rPr>
              <w:t>í</w:t>
            </w:r>
            <w:r w:rsidRPr="00E70EFA">
              <w:rPr>
                <w:i/>
                <w:iCs/>
              </w:rPr>
              <w:t xml:space="preserve"> ochrann</w:t>
            </w:r>
            <w:r w:rsidRPr="00E70EFA">
              <w:rPr>
                <w:rFonts w:cs="Century Gothic"/>
                <w:i/>
                <w:iCs/>
              </w:rPr>
              <w:t>é</w:t>
            </w:r>
            <w:r w:rsidRPr="00E70EFA">
              <w:rPr>
                <w:i/>
                <w:iCs/>
              </w:rPr>
              <w:t>ho limitu poji</w:t>
            </w:r>
            <w:r w:rsidRPr="00E70EFA">
              <w:rPr>
                <w:rFonts w:cs="Century Gothic"/>
                <w:i/>
                <w:iCs/>
              </w:rPr>
              <w:t>š</w:t>
            </w:r>
            <w:r w:rsidRPr="00E70EFA">
              <w:rPr>
                <w:i/>
                <w:iCs/>
              </w:rPr>
              <w:t>t</w:t>
            </w:r>
            <w:r w:rsidRPr="00E70EFA">
              <w:rPr>
                <w:rFonts w:cs="Century Gothic"/>
                <w:i/>
                <w:iCs/>
              </w:rPr>
              <w:t>ě</w:t>
            </w:r>
            <w:r w:rsidRPr="00E70EFA">
              <w:rPr>
                <w:i/>
                <w:iCs/>
              </w:rPr>
              <w:t>nce uhrad</w:t>
            </w:r>
            <w:r w:rsidRPr="00E70EFA">
              <w:rPr>
                <w:rFonts w:cs="Century Gothic"/>
                <w:i/>
                <w:iCs/>
              </w:rPr>
              <w:t>í</w:t>
            </w:r>
            <w:r w:rsidRPr="00E70EFA">
              <w:rPr>
                <w:i/>
                <w:iCs/>
              </w:rPr>
              <w:t xml:space="preserve"> zdravotn</w:t>
            </w:r>
            <w:r w:rsidRPr="00E70EFA">
              <w:rPr>
                <w:rFonts w:cs="Century Gothic"/>
                <w:i/>
                <w:iCs/>
              </w:rPr>
              <w:t>í</w:t>
            </w:r>
            <w:r w:rsidRPr="00E70EFA">
              <w:rPr>
                <w:i/>
                <w:iCs/>
              </w:rPr>
              <w:t xml:space="preserve"> poji</w:t>
            </w:r>
            <w:r w:rsidRPr="00E70EFA">
              <w:rPr>
                <w:rFonts w:cs="Century Gothic"/>
                <w:i/>
                <w:iCs/>
              </w:rPr>
              <w:t>šť</w:t>
            </w:r>
            <w:r w:rsidRPr="00E70EFA">
              <w:rPr>
                <w:i/>
                <w:iCs/>
              </w:rPr>
              <w:t>ovna l</w:t>
            </w:r>
            <w:r w:rsidRPr="00E70EFA">
              <w:rPr>
                <w:rFonts w:cs="Century Gothic"/>
                <w:i/>
                <w:iCs/>
              </w:rPr>
              <w:t>é</w:t>
            </w:r>
            <w:r w:rsidRPr="00E70EFA">
              <w:rPr>
                <w:i/>
                <w:iCs/>
              </w:rPr>
              <w:t>k</w:t>
            </w:r>
            <w:r w:rsidRPr="00E70EFA">
              <w:rPr>
                <w:rFonts w:cs="Century Gothic"/>
                <w:i/>
                <w:iCs/>
              </w:rPr>
              <w:t>á</w:t>
            </w:r>
            <w:r w:rsidRPr="00E70EFA">
              <w:rPr>
                <w:i/>
                <w:iCs/>
              </w:rPr>
              <w:t>rn</w:t>
            </w:r>
            <w:r w:rsidRPr="00E70EFA">
              <w:rPr>
                <w:rFonts w:cs="Century Gothic"/>
                <w:i/>
                <w:iCs/>
              </w:rPr>
              <w:t>ě</w:t>
            </w:r>
            <w:r w:rsidRPr="00E70EFA">
              <w:rPr>
                <w:i/>
                <w:iCs/>
              </w:rPr>
              <w:t>.</w:t>
            </w:r>
            <w:r w:rsidR="00E70EFA" w:rsidRPr="00E70EFA">
              <w:rPr>
                <w:i/>
                <w:iCs/>
              </w:rPr>
              <w:t>)</w:t>
            </w:r>
          </w:p>
        </w:tc>
      </w:tr>
      <w:tr w:rsidR="00663636" w14:paraId="6E44BB13" w14:textId="77777777" w:rsidTr="00663636">
        <w:tc>
          <w:tcPr>
            <w:tcW w:w="2122" w:type="dxa"/>
          </w:tcPr>
          <w:p w14:paraId="09F38818" w14:textId="5FA1DBA0" w:rsidR="00663636" w:rsidRPr="00522168" w:rsidRDefault="00663636" w:rsidP="00663636">
            <w:pPr>
              <w:rPr>
                <w:b/>
                <w:bCs/>
              </w:rPr>
            </w:pPr>
            <w:r w:rsidRPr="00522168">
              <w:rPr>
                <w:b/>
                <w:bCs/>
              </w:rPr>
              <w:t>Zbývající částka do limitu</w:t>
            </w:r>
          </w:p>
        </w:tc>
        <w:tc>
          <w:tcPr>
            <w:tcW w:w="6938" w:type="dxa"/>
          </w:tcPr>
          <w:p w14:paraId="399B9385" w14:textId="77777777" w:rsidR="00663636" w:rsidRDefault="0041442F" w:rsidP="00663636">
            <w:r>
              <w:t>Zbývající částka do limitu (nevyčerpaná částka do limitu) konkrétního pojištěnce.</w:t>
            </w:r>
          </w:p>
          <w:p w14:paraId="5EB8AFFF" w14:textId="426CDB1C" w:rsidR="0041442F" w:rsidRDefault="0041442F" w:rsidP="00663636">
            <w:r>
              <w:t>Zbývající částka do limitu = limit – suma započitatelných doplatků hrazených pacientem</w:t>
            </w:r>
            <w:r w:rsidR="00522168">
              <w:t>.</w:t>
            </w:r>
          </w:p>
        </w:tc>
      </w:tr>
    </w:tbl>
    <w:p w14:paraId="65051FD7" w14:textId="77777777" w:rsidR="00663636" w:rsidRPr="00663636" w:rsidRDefault="00663636" w:rsidP="00663636"/>
    <w:p w14:paraId="54A8E06E" w14:textId="77777777" w:rsidR="00AD26CC" w:rsidRDefault="00AD26CC" w:rsidP="00AD26CC">
      <w:pPr>
        <w:pStyle w:val="Nadpis2"/>
      </w:pPr>
      <w:bookmarkStart w:id="4" w:name="_Toc215646537"/>
      <w:r>
        <w:t>Co je započitatelný doplatek</w:t>
      </w:r>
      <w:bookmarkEnd w:id="4"/>
    </w:p>
    <w:p w14:paraId="427796C4" w14:textId="77777777" w:rsidR="006D4681" w:rsidRDefault="006D4681" w:rsidP="006D4681">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B79B98" w14:textId="77777777" w:rsidR="006D4681" w:rsidRDefault="006D4681" w:rsidP="006D4681">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200BD454" w14:textId="77777777" w:rsidR="006D4681" w:rsidRDefault="006D4681" w:rsidP="006D4681">
      <w:r>
        <w:t xml:space="preserve">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w:t>
      </w:r>
      <w:r>
        <w:lastRenderedPageBreak/>
        <w:t>zdůvodněných) případech může předepisující lékař na receptu vyznačit, že předepsaný léčivý přípravek nelze nahradit, a pak se do limitu pacientovi započítává doplatek v plné výši.</w:t>
      </w:r>
    </w:p>
    <w:p w14:paraId="470863CC" w14:textId="77777777" w:rsidR="006D4681" w:rsidRDefault="006D4681" w:rsidP="006D4681">
      <w:r>
        <w:t>Výsledkem zmíněných mechanismů by mělo být na jedné straně, že pacient nebude platit zbytečně vysoké doplatky na předepsané léky, a na druhé straně se nebude plýtvat prostředky veřejného zdravotního pojištění.</w:t>
      </w:r>
    </w:p>
    <w:p w14:paraId="3E245152" w14:textId="77777777" w:rsidR="006D4681" w:rsidRDefault="006D4681" w:rsidP="006D4681">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21F0C1AB" w14:textId="77777777" w:rsidR="001C21D8" w:rsidRDefault="001C21D8" w:rsidP="001C21D8">
      <w:pPr>
        <w:pStyle w:val="Nadpis2"/>
      </w:pPr>
      <w:bookmarkStart w:id="5" w:name="_Toc162962390"/>
      <w:bookmarkStart w:id="6" w:name="_Toc215646538"/>
      <w:r>
        <w:t>Pro koho se limit počítá</w:t>
      </w:r>
      <w:bookmarkEnd w:id="5"/>
      <w:bookmarkEnd w:id="6"/>
    </w:p>
    <w:p w14:paraId="2C42807C" w14:textId="77777777" w:rsidR="001C21D8" w:rsidRPr="00DD5DEB" w:rsidRDefault="001C21D8" w:rsidP="001C21D8">
      <w:r w:rsidRPr="00DD5DEB">
        <w:t>Limit je počítán pro pojištěnce za doplatky předepsané ze zdravotního pojištění částečně hrazené léčivé přípravky nebo potraviny pro zvláštní lékařské účely, vydané na území České republiky.</w:t>
      </w:r>
    </w:p>
    <w:p w14:paraId="0E47D3D7" w14:textId="77777777" w:rsidR="001C21D8" w:rsidRDefault="001C21D8" w:rsidP="001C21D8">
      <w:pPr>
        <w:pStyle w:val="Nadpis2"/>
      </w:pPr>
      <w:bookmarkStart w:id="7" w:name="_Toc162962391"/>
      <w:bookmarkStart w:id="8" w:name="_Toc215646539"/>
      <w:r>
        <w:t>Kdo je pojištěnec</w:t>
      </w:r>
      <w:bookmarkEnd w:id="7"/>
      <w:bookmarkEnd w:id="8"/>
    </w:p>
    <w:p w14:paraId="74969AD2" w14:textId="77777777" w:rsidR="001C21D8" w:rsidRDefault="001C21D8" w:rsidP="001C21D8">
      <w:r>
        <w:t>Dle zákona</w:t>
      </w:r>
      <w:r w:rsidRPr="002744A5">
        <w:t xml:space="preserve"> 48/1997 Sb</w:t>
      </w:r>
      <w:r>
        <w:t>.:</w:t>
      </w:r>
    </w:p>
    <w:p w14:paraId="50BE6193" w14:textId="77777777" w:rsidR="001C21D8" w:rsidRPr="00DD5DEB" w:rsidRDefault="001C21D8" w:rsidP="001C21D8">
      <w:r w:rsidRPr="00DD5DEB">
        <w:t>(1) Pojištěncem podle tohoto zákona je osoba, která</w:t>
      </w:r>
    </w:p>
    <w:p w14:paraId="32B224D6" w14:textId="77777777" w:rsidR="001C21D8" w:rsidRPr="00DD5DEB" w:rsidRDefault="001C21D8" w:rsidP="001C21D8">
      <w:r w:rsidRPr="00DD5DEB">
        <w:t>a) má trvalý pobyt na území České republiky, nebo</w:t>
      </w:r>
    </w:p>
    <w:p w14:paraId="773BF6D0" w14:textId="77777777" w:rsidR="001C21D8" w:rsidRPr="00DD5DEB" w:rsidRDefault="001C21D8" w:rsidP="001C21D8">
      <w:r w:rsidRPr="00DD5DEB">
        <w:t>b) nemá trvalý pobyt na území České republiky, pokud</w:t>
      </w:r>
    </w:p>
    <w:p w14:paraId="527877EE" w14:textId="77777777" w:rsidR="001C21D8" w:rsidRPr="00DD5DEB" w:rsidRDefault="001C21D8" w:rsidP="001C21D8">
      <w:r w:rsidRPr="00DD5DEB">
        <w:t>1. je zaměstnancem zaměstnavatele, který má sídlo nebo trvalý pobyt na území České republiky,</w:t>
      </w:r>
    </w:p>
    <w:p w14:paraId="729DD4BA" w14:textId="77777777" w:rsidR="001C21D8" w:rsidRPr="00DD5DEB" w:rsidRDefault="001C21D8" w:rsidP="001C21D8">
      <w:r w:rsidRPr="00DD5DEB">
        <w:t>2. jí bylo vydáno povolení k dlouhodobému pobytu na území České republiky za účelem vědeckého výzkumu,</w:t>
      </w:r>
    </w:p>
    <w:p w14:paraId="2BF6D9A9" w14:textId="77777777" w:rsidR="001C21D8" w:rsidRPr="00DD5DEB" w:rsidRDefault="001C21D8" w:rsidP="001C21D8">
      <w:r w:rsidRPr="00DD5DEB">
        <w:t>3. jí byl udělen azyl na území České republiky,</w:t>
      </w:r>
    </w:p>
    <w:p w14:paraId="3808E610" w14:textId="77777777" w:rsidR="001C21D8" w:rsidRPr="00DD5DEB" w:rsidRDefault="001C21D8" w:rsidP="001C21D8">
      <w:r w:rsidRPr="00DD5DEB">
        <w:t>4. jí byla udělena doplňková ochrana na území České republiky,</w:t>
      </w:r>
    </w:p>
    <w:p w14:paraId="486EBA18" w14:textId="77777777" w:rsidR="001C21D8" w:rsidRPr="00DD5DEB" w:rsidRDefault="001C21D8" w:rsidP="001C21D8">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5AE61318" w14:textId="77777777" w:rsidR="001C21D8" w:rsidRPr="00DD5DEB" w:rsidRDefault="001C21D8" w:rsidP="001C21D8">
      <w:r w:rsidRPr="00DD5DEB">
        <w:lastRenderedPageBreak/>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47775A88" w14:textId="77777777" w:rsidR="001C21D8" w:rsidRPr="00DD5DEB" w:rsidRDefault="001C21D8" w:rsidP="001C21D8">
      <w:r w:rsidRPr="00DD5DEB">
        <w:t>7. je Česká republika podle koordinačních nařízení nebo podle vyhlášené mezinárodní smlouvy, kterou je Česká republika vázána, k jejímu zdravotnímu pojištění příslušná,</w:t>
      </w:r>
    </w:p>
    <w:p w14:paraId="48D8F2F1" w14:textId="77777777" w:rsidR="001C21D8" w:rsidRPr="00DD5DEB" w:rsidRDefault="001C21D8" w:rsidP="001C21D8">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20" w:anchor="f7195536" w:history="1"/>
      <w:r w:rsidRPr="00DD5DEB">
        <w:t>,</w:t>
      </w:r>
    </w:p>
    <w:p w14:paraId="45ECD1BB" w14:textId="77777777" w:rsidR="001C21D8" w:rsidRPr="00DD5DEB" w:rsidRDefault="001C21D8" w:rsidP="001C21D8">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2936C608" w14:textId="77777777" w:rsidR="001C21D8" w:rsidRPr="00DD5DEB" w:rsidRDefault="001C21D8" w:rsidP="001C21D8">
      <w:r w:rsidRPr="00DD5DEB">
        <w:t>10. se narodila na území České republiky a její zákonný zástupce má povolený trvalý pobyt na území České republiky, a to do konce kalendářního měsíce, v němž tato osoba dovršila 60 dnů věku, a dále po dobu řízení o žádosti o povolení k trvalému pobytu na území České republiky podané za tuto osobu, byla-li žádost podána do 60 dnů ode dne jejího narození, nebo</w:t>
      </w:r>
    </w:p>
    <w:p w14:paraId="3557E53E" w14:textId="77777777" w:rsidR="001C21D8" w:rsidRPr="00DD5DEB" w:rsidRDefault="001C21D8" w:rsidP="001C21D8">
      <w:r w:rsidRPr="00DD5DEB">
        <w:t>11. jde o nezletilou osobu, které bylo vydáno povolení k dlouhodobému pobytu na území České republiky.</w:t>
      </w:r>
    </w:p>
    <w:p w14:paraId="0802482E" w14:textId="77777777" w:rsidR="00390EE0" w:rsidRDefault="00390EE0" w:rsidP="00390EE0">
      <w:pPr>
        <w:pStyle w:val="Nadpis2"/>
      </w:pPr>
      <w:bookmarkStart w:id="9" w:name="_Toc215646540"/>
      <w:r>
        <w:t>Limity započitatelného doplatku</w:t>
      </w:r>
      <w:bookmarkEnd w:id="9"/>
    </w:p>
    <w:p w14:paraId="5A97B938" w14:textId="77777777" w:rsidR="00390EE0" w:rsidRDefault="00390EE0" w:rsidP="00390EE0">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176F79" w:rsidRPr="00522168" w14:paraId="1E2059AF" w14:textId="77777777" w:rsidTr="00176F79">
        <w:tc>
          <w:tcPr>
            <w:tcW w:w="3020" w:type="dxa"/>
          </w:tcPr>
          <w:p w14:paraId="09A96F24" w14:textId="77777777" w:rsidR="00176F79" w:rsidRPr="00522168" w:rsidRDefault="00176F79" w:rsidP="00390EE0">
            <w:pPr>
              <w:rPr>
                <w:b/>
                <w:bCs/>
              </w:rPr>
            </w:pPr>
            <w:r w:rsidRPr="00522168">
              <w:rPr>
                <w:b/>
                <w:bCs/>
              </w:rPr>
              <w:t>Limit</w:t>
            </w:r>
          </w:p>
        </w:tc>
        <w:tc>
          <w:tcPr>
            <w:tcW w:w="6047" w:type="dxa"/>
          </w:tcPr>
          <w:p w14:paraId="44196ABB" w14:textId="77777777" w:rsidR="00176F79" w:rsidRPr="00522168" w:rsidRDefault="00176F79" w:rsidP="00390EE0">
            <w:pPr>
              <w:rPr>
                <w:b/>
                <w:bCs/>
              </w:rPr>
            </w:pPr>
            <w:r w:rsidRPr="00522168">
              <w:rPr>
                <w:b/>
                <w:bCs/>
              </w:rPr>
              <w:t>Podmínka</w:t>
            </w:r>
          </w:p>
        </w:tc>
      </w:tr>
      <w:tr w:rsidR="00176F79" w14:paraId="3331FE92" w14:textId="77777777" w:rsidTr="00176F79">
        <w:tc>
          <w:tcPr>
            <w:tcW w:w="3020" w:type="dxa"/>
          </w:tcPr>
          <w:p w14:paraId="5A1D4891" w14:textId="77777777" w:rsidR="00176F79" w:rsidRPr="00D415E3" w:rsidRDefault="00D415E3" w:rsidP="00390EE0">
            <w:r>
              <w:t>5000</w:t>
            </w:r>
          </w:p>
        </w:tc>
        <w:tc>
          <w:tcPr>
            <w:tcW w:w="6047" w:type="dxa"/>
          </w:tcPr>
          <w:p w14:paraId="3075D325" w14:textId="77777777" w:rsidR="00176F79" w:rsidRPr="00D415E3" w:rsidRDefault="00D415E3" w:rsidP="00D415E3">
            <w:r w:rsidRPr="00D415E3">
              <w:t xml:space="preserve">Věk </w:t>
            </w:r>
            <w:proofErr w:type="gramStart"/>
            <w:r w:rsidRPr="00D415E3">
              <w:t>pojištěnce &gt;</w:t>
            </w:r>
            <w:proofErr w:type="gramEnd"/>
            <w:r w:rsidRPr="00D415E3">
              <w:t>=18 (pokud v daném kalendářním roce nedovršil 18 let)</w:t>
            </w:r>
          </w:p>
        </w:tc>
      </w:tr>
      <w:tr w:rsidR="00176F79" w14:paraId="138A63E7" w14:textId="77777777" w:rsidTr="00176F79">
        <w:tc>
          <w:tcPr>
            <w:tcW w:w="3020" w:type="dxa"/>
          </w:tcPr>
          <w:p w14:paraId="1FFFEF7F" w14:textId="77777777" w:rsidR="00176F79" w:rsidRDefault="00D415E3" w:rsidP="00390EE0">
            <w:r>
              <w:t>1000</w:t>
            </w:r>
          </w:p>
        </w:tc>
        <w:tc>
          <w:tcPr>
            <w:tcW w:w="6047" w:type="dxa"/>
          </w:tcPr>
          <w:p w14:paraId="3893A76A" w14:textId="77777777" w:rsidR="00176F79" w:rsidRPr="00D415E3" w:rsidRDefault="00D415E3" w:rsidP="00D415E3">
            <w:r>
              <w:t>U</w:t>
            </w:r>
            <w:r w:rsidRPr="00D415E3">
              <w:t xml:space="preserve"> dětí mladších 18 let, včetně kalendářního roku, ve kterém dovršily 18. rok věku</w:t>
            </w:r>
            <w:r w:rsidR="00240B3A">
              <w:t>.</w:t>
            </w:r>
          </w:p>
        </w:tc>
      </w:tr>
      <w:tr w:rsidR="00176F79" w14:paraId="1B435F04" w14:textId="77777777" w:rsidTr="00176F79">
        <w:tc>
          <w:tcPr>
            <w:tcW w:w="3020" w:type="dxa"/>
          </w:tcPr>
          <w:p w14:paraId="3F2758F4" w14:textId="77777777" w:rsidR="00176F79" w:rsidRDefault="00D415E3" w:rsidP="00390EE0">
            <w:r>
              <w:t>1000</w:t>
            </w:r>
          </w:p>
        </w:tc>
        <w:tc>
          <w:tcPr>
            <w:tcW w:w="6047" w:type="dxa"/>
          </w:tcPr>
          <w:p w14:paraId="638C5FC8" w14:textId="77777777" w:rsidR="00176F79" w:rsidRPr="00D415E3" w:rsidRDefault="00D415E3" w:rsidP="00D415E3">
            <w:r>
              <w:rPr>
                <w:shd w:val="clear" w:color="auto" w:fill="FFFFFF"/>
              </w:rPr>
              <w:t>U </w:t>
            </w:r>
            <w:r w:rsidRPr="00D415E3">
              <w:t>pojištěnců starších 65 let, včetně kalendářního roku, ve kterém dovršili 65. rok věku</w:t>
            </w:r>
          </w:p>
        </w:tc>
      </w:tr>
      <w:tr w:rsidR="00176F79" w14:paraId="07D1E8D7" w14:textId="77777777" w:rsidTr="00176F79">
        <w:tc>
          <w:tcPr>
            <w:tcW w:w="3020" w:type="dxa"/>
          </w:tcPr>
          <w:p w14:paraId="02A0CA63" w14:textId="77777777" w:rsidR="00176F79" w:rsidRDefault="00240B3A" w:rsidP="00390EE0">
            <w:r>
              <w:t>500</w:t>
            </w:r>
          </w:p>
        </w:tc>
        <w:tc>
          <w:tcPr>
            <w:tcW w:w="6047" w:type="dxa"/>
          </w:tcPr>
          <w:p w14:paraId="6D80F8B3" w14:textId="77777777" w:rsidR="00176F79" w:rsidRDefault="00240B3A" w:rsidP="00390EE0">
            <w:r>
              <w:t>Poživatelé invalidního důchodu ve stupni invalidity 3.</w:t>
            </w:r>
          </w:p>
        </w:tc>
      </w:tr>
      <w:tr w:rsidR="00176F79" w:rsidRPr="00240B3A" w14:paraId="7794E1B2" w14:textId="77777777" w:rsidTr="00176F79">
        <w:tc>
          <w:tcPr>
            <w:tcW w:w="3020" w:type="dxa"/>
          </w:tcPr>
          <w:p w14:paraId="1ADE2340" w14:textId="77777777" w:rsidR="00176F79" w:rsidRPr="00240B3A" w:rsidRDefault="00240B3A" w:rsidP="00240B3A">
            <w:r w:rsidRPr="00240B3A">
              <w:lastRenderedPageBreak/>
              <w:t>500</w:t>
            </w:r>
          </w:p>
        </w:tc>
        <w:tc>
          <w:tcPr>
            <w:tcW w:w="6047" w:type="dxa"/>
          </w:tcPr>
          <w:p w14:paraId="56FB08FE" w14:textId="77777777" w:rsidR="00176F79" w:rsidRPr="00240B3A" w:rsidRDefault="00240B3A" w:rsidP="00240B3A">
            <w:r w:rsidRPr="00240B3A">
              <w:t>U pojištěnců, kteří byli uznáni invalidními ve druhém nebo třetím stupni, ale nejsou poživateli invalidního důchodu z jiných důvodů.</w:t>
            </w:r>
          </w:p>
        </w:tc>
      </w:tr>
      <w:tr w:rsidR="00176F79" w:rsidRPr="00240B3A" w14:paraId="2829E816" w14:textId="77777777" w:rsidTr="00176F79">
        <w:tc>
          <w:tcPr>
            <w:tcW w:w="3020" w:type="dxa"/>
          </w:tcPr>
          <w:p w14:paraId="25A3594F" w14:textId="77777777" w:rsidR="00176F79" w:rsidRPr="00240B3A" w:rsidRDefault="00240B3A" w:rsidP="00240B3A">
            <w:r w:rsidRPr="00240B3A">
              <w:t>500</w:t>
            </w:r>
          </w:p>
        </w:tc>
        <w:tc>
          <w:tcPr>
            <w:tcW w:w="6047" w:type="dxa"/>
          </w:tcPr>
          <w:p w14:paraId="06A5F80E" w14:textId="0AA6A211" w:rsidR="00176F79" w:rsidRPr="00240B3A" w:rsidRDefault="00240B3A" w:rsidP="00240B3A">
            <w:r w:rsidRPr="00240B3A">
              <w:t>Pojištěnci starší 70 let, včetně kalendářního roku, ve kterém dovršili 70. rok věku.</w:t>
            </w:r>
          </w:p>
        </w:tc>
      </w:tr>
    </w:tbl>
    <w:p w14:paraId="7BBBE2F8" w14:textId="77777777" w:rsidR="00794840" w:rsidRDefault="00794840" w:rsidP="00390EE0"/>
    <w:p w14:paraId="180EAE47" w14:textId="77777777" w:rsidR="00794840" w:rsidRDefault="00794840" w:rsidP="00794840">
      <w:pPr>
        <w:pStyle w:val="Nadpis2"/>
      </w:pPr>
      <w:bookmarkStart w:id="10" w:name="_Toc215646541"/>
      <w:r w:rsidRPr="00794840">
        <w:t>Za jaké léčivé přípravky se započitatelné doplatky uplatňují</w:t>
      </w:r>
      <w:bookmarkEnd w:id="10"/>
    </w:p>
    <w:p w14:paraId="124B1AF6" w14:textId="7708DA4C" w:rsidR="00794840" w:rsidRPr="00F8635D" w:rsidRDefault="00A20AEB" w:rsidP="00A20AEB">
      <w:pPr>
        <w:rPr>
          <w:i/>
          <w:iCs/>
        </w:rPr>
      </w:pPr>
      <w:r w:rsidRPr="00F8635D">
        <w:rPr>
          <w:i/>
          <w:iCs/>
        </w:rPr>
        <w:t xml:space="preserve">Dle zákona č. 48/1997 Sb. se do limitu </w:t>
      </w:r>
      <w:r w:rsidR="00F8635D" w:rsidRPr="00F8635D">
        <w:rPr>
          <w:i/>
          <w:iCs/>
        </w:rPr>
        <w:t xml:space="preserve">započítávají </w:t>
      </w:r>
      <w:r w:rsidRPr="00F8635D">
        <w:rPr>
          <w:i/>
          <w:iCs/>
        </w:rPr>
        <w:t>částečně hrazené léčivé přípravky nebo potraviny pro zvláštní lékařské účely, vydané na území České republiky</w:t>
      </w:r>
      <w:r w:rsidR="00F8635D" w:rsidRPr="00F8635D">
        <w:rPr>
          <w:i/>
          <w:iCs/>
        </w:rPr>
        <w:t xml:space="preserve"> předepsané ze zdravotního pojištění.</w:t>
      </w:r>
    </w:p>
    <w:p w14:paraId="5200A0A5" w14:textId="77777777" w:rsidR="00F8635D" w:rsidRPr="00D06EBC" w:rsidRDefault="00F8635D" w:rsidP="00D06EBC">
      <w:r w:rsidRPr="00D06EBC">
        <w:t xml:space="preserve">Jedná se o registrované hromadně vyráběné léčivé přípravky (HVLP). </w:t>
      </w:r>
    </w:p>
    <w:p w14:paraId="336563A4" w14:textId="2F28F9B7" w:rsidR="00F8635D" w:rsidRPr="00D06EBC" w:rsidRDefault="00F8635D" w:rsidP="00D06EBC">
      <w:r w:rsidRPr="00D06EBC">
        <w:t>Započitatelné doplatky se nebudou uplatňovat u neregistrovaných HVLP.</w:t>
      </w:r>
    </w:p>
    <w:p w14:paraId="46362613" w14:textId="1651AAF7" w:rsidR="00794840" w:rsidRDefault="00F8635D" w:rsidP="00D06EBC">
      <w:r w:rsidRPr="00D06EBC">
        <w:t>U IPLP se započitatelný doplatek uplatní jen v případě výdeje na léčebné</w:t>
      </w:r>
      <w:r w:rsidR="00794840" w:rsidRPr="00D06EBC">
        <w:t xml:space="preserve"> konopí pro léčebné využití</w:t>
      </w:r>
      <w:r w:rsidRPr="00D06EBC">
        <w:t>,</w:t>
      </w:r>
      <w:r w:rsidR="00794840" w:rsidRPr="00D06EBC">
        <w:t xml:space="preserve"> </w:t>
      </w:r>
      <w:r w:rsidRPr="00D06EBC">
        <w:t xml:space="preserve">a to jen u osob </w:t>
      </w:r>
      <w:r w:rsidR="005A09F0" w:rsidRPr="005A09F0">
        <w:t>starší</w:t>
      </w:r>
      <w:r w:rsidR="005A09F0">
        <w:t>ch</w:t>
      </w:r>
      <w:r w:rsidR="005A09F0" w:rsidRPr="005A09F0">
        <w:t xml:space="preserve"> 65 let včetně dne,</w:t>
      </w:r>
      <w:r w:rsidR="006D4681" w:rsidRPr="006D4681">
        <w:t xml:space="preserve"> ve kterém dovršili 65. rok věku.</w:t>
      </w:r>
      <w:r w:rsidRPr="00D06EBC">
        <w:t xml:space="preserve"> Započítává se částka, kterou pacient </w:t>
      </w:r>
      <w:r w:rsidR="006D4681">
        <w:t>uhradil v lékárně.</w:t>
      </w:r>
    </w:p>
    <w:p w14:paraId="5EC16235" w14:textId="52F6E6CA" w:rsidR="00AE6EAE" w:rsidRDefault="00F8635D" w:rsidP="00D06EBC">
      <w:r w:rsidRPr="00D06EBC">
        <w:t>U ostatních IPLP se nezapočítává do limitu žádná částka – nejedná se o částečně hrazené léčivé přípravky nebo potraviny pro zvláštní lékařské účely.</w:t>
      </w:r>
      <w:r w:rsidR="00D05FBC">
        <w:t xml:space="preserve"> IPLP (mimo léčebného konopí) jsou plně hrazeny nebo nehrazeny ze zdravotního pojištění.</w:t>
      </w:r>
    </w:p>
    <w:p w14:paraId="2B585198" w14:textId="126AB39A" w:rsidR="005607EF" w:rsidRDefault="005607EF" w:rsidP="00D06EBC">
      <w:pPr>
        <w:pStyle w:val="Nadpis2"/>
      </w:pPr>
      <w:bookmarkStart w:id="11" w:name="_Toc215646542"/>
      <w:r>
        <w:t>Započitatelné doplatky pro děti mladších 4 let u některých léčivých přípravků</w:t>
      </w:r>
      <w:bookmarkEnd w:id="11"/>
    </w:p>
    <w:p w14:paraId="0F3D9ACA" w14:textId="18CF4459" w:rsidR="005607EF" w:rsidRPr="005607EF" w:rsidRDefault="005607EF" w:rsidP="005607EF">
      <w:r w:rsidRPr="009D7A62">
        <w:t>U dětí mladších 4 let, včetně kalendářního roku, ve kterém dovršily čtvrtý rok věku, se do limitu ve výši 1000 Kč započítávají doplatky za léčivé přípravky v tekuté lékové formě s perorální cestou podání nebo lékové formě prášek pro přípravu perorální suspenze, a to pouze ve výši vypočtené podle doplatku na léčivý přípravek s obsahem stejné léčivé látky se stejnou cestou podání a obdobnou lékovou formou, jehož doplatek na množstevní jednotku této léčivé látky je nejnižší a u kterého nebylo zjištěno přerušení nebo ukončení dodávání.</w:t>
      </w:r>
    </w:p>
    <w:p w14:paraId="25811D13" w14:textId="77777777" w:rsidR="00EC0B66" w:rsidRDefault="00AE6EAE" w:rsidP="00AE6EAE">
      <w:pPr>
        <w:pStyle w:val="Nadpis3"/>
      </w:pPr>
      <w:bookmarkStart w:id="12" w:name="_Toc215646543"/>
      <w:r>
        <w:t>Maximální výše započitatelného doplatku u registrovaného HVLP</w:t>
      </w:r>
      <w:bookmarkEnd w:id="12"/>
    </w:p>
    <w:p w14:paraId="6AB953E7" w14:textId="76334E67" w:rsidR="00305386" w:rsidRDefault="00EC0B66" w:rsidP="00EC0B66">
      <w:r w:rsidRPr="00EC0B66">
        <w:t>Maximální výše započitatelného doplatku za daný léčivý přípravek (registrované HVLP) stanovuje seznam léčivých přípravků a potravin pro zvláštní lékařské účely hrazených ze zdravotního pojištění.</w:t>
      </w:r>
    </w:p>
    <w:p w14:paraId="2B42D1AD" w14:textId="5DA95675" w:rsidR="005607EF" w:rsidRDefault="00EC0B66" w:rsidP="00F32FD6">
      <w:pPr>
        <w:pStyle w:val="Odstavecseseznamem"/>
        <w:numPr>
          <w:ilvl w:val="0"/>
          <w:numId w:val="12"/>
        </w:numPr>
      </w:pPr>
      <w:r>
        <w:lastRenderedPageBreak/>
        <w:t xml:space="preserve">V případě </w:t>
      </w:r>
      <w:r w:rsidR="00AA5693">
        <w:t>léčivého</w:t>
      </w:r>
      <w:r>
        <w:t xml:space="preserve"> přípravku </w:t>
      </w:r>
      <w:r w:rsidR="00AA5693">
        <w:t xml:space="preserve">s </w:t>
      </w:r>
      <w:r>
        <w:t>úhradou základní, může být maximální výše započitatelného doplatku dle seznamu léčivých přípravk</w:t>
      </w:r>
      <w:r w:rsidR="00B549B9">
        <w:t>ů</w:t>
      </w:r>
      <w:r>
        <w:t xml:space="preserve"> </w:t>
      </w:r>
      <w:r w:rsidR="00AA5693">
        <w:t>a potravin pro zvláštní lékařské účely dle ZAP1 (započitatelný doplatek na UHR1).</w:t>
      </w:r>
      <w:r w:rsidR="005607EF">
        <w:t xml:space="preserve"> </w:t>
      </w:r>
      <w:r w:rsidR="005607EF" w:rsidRPr="005607EF">
        <w:t xml:space="preserve">U dětí mladších 4 let, včetně </w:t>
      </w:r>
      <w:r w:rsidR="005607EF">
        <w:t xml:space="preserve">kalendářního </w:t>
      </w:r>
      <w:r w:rsidR="005607EF" w:rsidRPr="005607EF">
        <w:t>roku, ve kterém dosáhly čtvrtého roku věku, může být maximální výše dle ZAP1_D (započitatelný doplatek na UHR1) u léčivých přípravků v tekuté lékové formě pro perorální podání nebo ve formě prášku pro přípravu perorální suspenze.</w:t>
      </w:r>
    </w:p>
    <w:p w14:paraId="6FB6F9B4" w14:textId="5F13D393" w:rsidR="005607EF" w:rsidRDefault="00AA5693" w:rsidP="005607EF">
      <w:pPr>
        <w:pStyle w:val="Odstavecseseznamem"/>
        <w:numPr>
          <w:ilvl w:val="0"/>
          <w:numId w:val="12"/>
        </w:numPr>
      </w:pPr>
      <w:r>
        <w:t>V případě léčivého přípravku s úhradou zvýšenou, může být maximální výše započitatelného doplatku dle seznamu léčivých přípravk</w:t>
      </w:r>
      <w:r w:rsidR="00B549B9">
        <w:t>ů</w:t>
      </w:r>
      <w:r>
        <w:t xml:space="preserve"> a potravin pro zvláštní lékařské účely dle ZAP2 nebo </w:t>
      </w:r>
      <w:r w:rsidRPr="00D154A8">
        <w:t>ZAP3 (započitatelný doplatek na UHR2 nebo UHR3</w:t>
      </w:r>
      <w:r>
        <w:t>).</w:t>
      </w:r>
      <w:r w:rsidR="005607EF">
        <w:t xml:space="preserve"> </w:t>
      </w:r>
      <w:r w:rsidR="005607EF" w:rsidRPr="005607EF">
        <w:t xml:space="preserve">U dětí mladších 4 let, včetně </w:t>
      </w:r>
      <w:r w:rsidR="005607EF">
        <w:t xml:space="preserve">kalendářního </w:t>
      </w:r>
      <w:r w:rsidR="005607EF" w:rsidRPr="005607EF">
        <w:t>roku, ve kterém dosáhly čtvrtého roku věku, může být maximální výše dle ZAP</w:t>
      </w:r>
      <w:r w:rsidR="002F2574">
        <w:t>2</w:t>
      </w:r>
      <w:r w:rsidR="005607EF" w:rsidRPr="005607EF">
        <w:t>_D (započitatelný doplatek na UHR</w:t>
      </w:r>
      <w:r w:rsidR="002F2574">
        <w:t>2 nebo UHR3</w:t>
      </w:r>
      <w:r w:rsidR="005607EF" w:rsidRPr="005607EF">
        <w:t>) u léčivých přípravků v tekuté lékové formě pro perorální podání nebo ve formě prášku pro přípravu perorální suspenze.</w:t>
      </w:r>
    </w:p>
    <w:p w14:paraId="1EA42A52" w14:textId="6AF0C1C4" w:rsidR="0026520D" w:rsidRDefault="00AA5693" w:rsidP="00E70EFA">
      <w:pPr>
        <w:pStyle w:val="Odstavecseseznamem"/>
        <w:numPr>
          <w:ilvl w:val="0"/>
          <w:numId w:val="12"/>
        </w:numPr>
      </w:pPr>
      <w:r>
        <w:t>V případě léčivého přípravku s úhradou ze zdravotního pojištění (základní nebo zvýšená) a uvedením na předpisu nebo elektronickém záznamu příznaku „Nezaměňovat“ je maximální výše započitatelného doplatku ve výši úhrady (doplatku) pacienta</w:t>
      </w:r>
      <w:r w:rsidR="0026520D">
        <w:t>, resp. n</w:t>
      </w:r>
      <w:r w:rsidR="0026520D" w:rsidRPr="00C73DDC">
        <w:t>esm</w:t>
      </w:r>
      <w:r w:rsidR="0026520D" w:rsidRPr="0026520D">
        <w:rPr>
          <w:rFonts w:cs="Century Gothic"/>
        </w:rPr>
        <w:t>í</w:t>
      </w:r>
      <w:r w:rsidR="0026520D" w:rsidRPr="00C73DDC">
        <w:t xml:space="preserve"> b</w:t>
      </w:r>
      <w:r w:rsidR="0026520D" w:rsidRPr="0026520D">
        <w:rPr>
          <w:rFonts w:cs="Century Gothic"/>
        </w:rPr>
        <w:t>ý</w:t>
      </w:r>
      <w:r w:rsidR="0026520D" w:rsidRPr="00C73DDC">
        <w:t>t zadan</w:t>
      </w:r>
      <w:r w:rsidR="0026520D" w:rsidRPr="0026520D">
        <w:rPr>
          <w:rFonts w:cs="Century Gothic"/>
        </w:rPr>
        <w:t>ý</w:t>
      </w:r>
      <w:r w:rsidR="0026520D" w:rsidRPr="00C73DDC">
        <w:t xml:space="preserve"> zapo</w:t>
      </w:r>
      <w:r w:rsidR="0026520D" w:rsidRPr="0026520D">
        <w:rPr>
          <w:rFonts w:cs="Century Gothic"/>
        </w:rPr>
        <w:t>č</w:t>
      </w:r>
      <w:r w:rsidR="0026520D" w:rsidRPr="00C73DDC">
        <w:t>itateln</w:t>
      </w:r>
      <w:r w:rsidR="0026520D" w:rsidRPr="0026520D">
        <w:rPr>
          <w:rFonts w:cs="Century Gothic"/>
        </w:rPr>
        <w:t>ý</w:t>
      </w:r>
      <w:r w:rsidR="0026520D" w:rsidRPr="00C73DDC">
        <w:t xml:space="preserve"> doplatek p</w:t>
      </w:r>
      <w:r w:rsidR="0026520D" w:rsidRPr="0026520D">
        <w:rPr>
          <w:rFonts w:cs="Century Gothic"/>
        </w:rPr>
        <w:t>ř</w:t>
      </w:r>
      <w:r w:rsidR="0026520D" w:rsidRPr="00C73DDC">
        <w:t>i v</w:t>
      </w:r>
      <w:r w:rsidR="0026520D" w:rsidRPr="0026520D">
        <w:rPr>
          <w:rFonts w:cs="Century Gothic"/>
        </w:rPr>
        <w:t>ý</w:t>
      </w:r>
      <w:r w:rsidR="0026520D" w:rsidRPr="00C73DDC">
        <w:t>deji hrazen</w:t>
      </w:r>
      <w:r w:rsidR="0026520D" w:rsidRPr="0026520D">
        <w:rPr>
          <w:rFonts w:cs="Century Gothic"/>
        </w:rPr>
        <w:t>ý</w:t>
      </w:r>
      <w:r w:rsidR="0026520D" w:rsidRPr="00C73DDC">
        <w:t xml:space="preserve"> pacientem vy</w:t>
      </w:r>
      <w:r w:rsidR="0026520D" w:rsidRPr="0026520D">
        <w:rPr>
          <w:rFonts w:cs="Century Gothic"/>
        </w:rPr>
        <w:t>šší</w:t>
      </w:r>
      <w:r w:rsidR="0026520D" w:rsidRPr="00C73DDC">
        <w:t xml:space="preserve"> ne</w:t>
      </w:r>
      <w:r w:rsidR="0026520D" w:rsidRPr="0026520D">
        <w:rPr>
          <w:rFonts w:cs="Century Gothic"/>
        </w:rPr>
        <w:t>ž</w:t>
      </w:r>
      <w:r w:rsidR="0026520D" w:rsidRPr="00C73DDC">
        <w:t xml:space="preserve"> maxim</w:t>
      </w:r>
      <w:r w:rsidR="0026520D" w:rsidRPr="0026520D">
        <w:rPr>
          <w:rFonts w:cs="Century Gothic"/>
        </w:rPr>
        <w:t>á</w:t>
      </w:r>
      <w:r w:rsidR="0026520D" w:rsidRPr="00C73DDC">
        <w:t>ln</w:t>
      </w:r>
      <w:r w:rsidR="0026520D" w:rsidRPr="0026520D">
        <w:rPr>
          <w:rFonts w:cs="Century Gothic"/>
        </w:rPr>
        <w:t>í</w:t>
      </w:r>
      <w:r w:rsidR="0026520D" w:rsidRPr="00C73DDC">
        <w:t xml:space="preserve"> cena (MFC) veden</w:t>
      </w:r>
      <w:r w:rsidR="0026520D" w:rsidRPr="0026520D">
        <w:rPr>
          <w:rFonts w:cs="Century Gothic"/>
        </w:rPr>
        <w:t>á</w:t>
      </w:r>
      <w:r w:rsidR="0026520D" w:rsidRPr="00C73DDC">
        <w:t xml:space="preserve"> v </w:t>
      </w:r>
      <w:r w:rsidR="0026520D" w:rsidRPr="0026520D">
        <w:rPr>
          <w:rFonts w:cs="Century Gothic"/>
        </w:rPr>
        <w:t>čí</w:t>
      </w:r>
      <w:r w:rsidR="0026520D" w:rsidRPr="00C73DDC">
        <w:t>seln</w:t>
      </w:r>
      <w:r w:rsidR="0026520D" w:rsidRPr="0026520D">
        <w:rPr>
          <w:rFonts w:cs="Century Gothic"/>
        </w:rPr>
        <w:t>í</w:t>
      </w:r>
      <w:r w:rsidR="0026520D" w:rsidRPr="00C73DDC">
        <w:t>ku SCAU. </w:t>
      </w:r>
      <w:r w:rsidR="00C07AD4">
        <w:t xml:space="preserve">To platí i pro </w:t>
      </w:r>
      <w:r w:rsidR="00C07AD4" w:rsidRPr="009D7A62">
        <w:t>dětí mladších 4 let, včetně kalendářního roku, ve kterém dovršily čtvrtý rok věku</w:t>
      </w:r>
      <w:r w:rsidR="00C07AD4">
        <w:t>.</w:t>
      </w:r>
    </w:p>
    <w:p w14:paraId="06F8B6D9" w14:textId="7C803404" w:rsidR="00AA5693" w:rsidRDefault="00AA5693" w:rsidP="00AD6DDE">
      <w:pPr>
        <w:pStyle w:val="Odstavecseseznamem"/>
        <w:numPr>
          <w:ilvl w:val="0"/>
          <w:numId w:val="12"/>
        </w:numPr>
      </w:pPr>
      <w:r>
        <w:t>V případě léčivého přípravku s úhradou pacienta se dopočitatelný doplatek nezapočítává.</w:t>
      </w:r>
      <w:r w:rsidR="00D05FBC">
        <w:t xml:space="preserve"> Nebude možné zadat započitatelný doplatek k výdeji na předepsaný léčivý přípravek, který hradí pacient.</w:t>
      </w:r>
    </w:p>
    <w:p w14:paraId="2C0C115C" w14:textId="77777777" w:rsidR="00D85478" w:rsidRDefault="006D4681" w:rsidP="00AD6DDE">
      <w:pPr>
        <w:pStyle w:val="Odstavecseseznamem"/>
        <w:numPr>
          <w:ilvl w:val="0"/>
          <w:numId w:val="12"/>
        </w:numPr>
      </w:pPr>
      <w:r w:rsidRPr="006D4681">
        <w:t>Léčivé přípravky (HVLP), které nejsou ve SCAU, nemají započitatelný doplatek. Započitatelný doplatek se neuplatňuje při schválení léčivého přípravku zdravotní pojišťovnou, který není ve SCAU.</w:t>
      </w:r>
    </w:p>
    <w:p w14:paraId="2781BF12" w14:textId="778B0A03" w:rsidR="00704045" w:rsidRDefault="00D85478" w:rsidP="00AD6DDE">
      <w:pPr>
        <w:pStyle w:val="Odstavecseseznamem"/>
        <w:numPr>
          <w:ilvl w:val="0"/>
          <w:numId w:val="12"/>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453DF96E" w14:textId="49FEAAF5" w:rsidR="001A1A11" w:rsidRDefault="001A1A11" w:rsidP="001A1A11">
      <w:pPr>
        <w:pStyle w:val="Nadpis3"/>
      </w:pPr>
      <w:bookmarkStart w:id="13" w:name="_Toc215646544"/>
      <w:r>
        <w:t>Výše započitatelného doplatku u IPLP</w:t>
      </w:r>
      <w:bookmarkEnd w:id="13"/>
    </w:p>
    <w:p w14:paraId="47DC12F9" w14:textId="0B8956F1" w:rsidR="001A1A11" w:rsidRDefault="001A1A11" w:rsidP="001A1A11">
      <w:r w:rsidRPr="00D06EBC">
        <w:t xml:space="preserve">U IPLP se započitatelný doplatek uplatní jen v případě výdeje na léčebné konopí pro léčebné </w:t>
      </w:r>
      <w:proofErr w:type="gramStart"/>
      <w:r w:rsidRPr="00D06EBC">
        <w:t>využití</w:t>
      </w:r>
      <w:proofErr w:type="gramEnd"/>
      <w:r w:rsidR="005A09F0">
        <w:t xml:space="preserve"> a to jen pro</w:t>
      </w:r>
      <w:r w:rsidRPr="00D06EBC">
        <w:t xml:space="preserve"> </w:t>
      </w:r>
      <w:r w:rsidR="005A09F0" w:rsidRPr="005A09F0">
        <w:t>pojištěnce starší 65 let včetně dne, ve kterém dovršil 65. rok věku v den výdeje.</w:t>
      </w:r>
      <w:r w:rsidR="005A09F0">
        <w:t xml:space="preserve"> </w:t>
      </w:r>
      <w:r w:rsidRPr="00D06EBC">
        <w:t xml:space="preserve">Započítává se částka, kterou pacient </w:t>
      </w:r>
      <w:r>
        <w:t>uhradil v lékárně.</w:t>
      </w:r>
    </w:p>
    <w:p w14:paraId="5609F236" w14:textId="5D3AF953" w:rsidR="001A1A11" w:rsidRDefault="001A1A11" w:rsidP="00AD6DDE">
      <w:pPr>
        <w:pStyle w:val="Odstavecseseznamem"/>
        <w:numPr>
          <w:ilvl w:val="0"/>
          <w:numId w:val="13"/>
        </w:numPr>
      </w:pPr>
      <w:r>
        <w:t>V případě léčivého přípravku s úhradou základní je výše započitatelného doplatku částka, kterou hradí pacient v lékárně (doplatek pacienta).</w:t>
      </w:r>
    </w:p>
    <w:p w14:paraId="31F61D38" w14:textId="5C5BC06A" w:rsidR="00F2647E" w:rsidRDefault="00F2647E" w:rsidP="00F2647E">
      <w:pPr>
        <w:pStyle w:val="Nadpis1"/>
        <w:jc w:val="left"/>
      </w:pPr>
      <w:bookmarkStart w:id="14" w:name="_Toc215646545"/>
      <w:r>
        <w:lastRenderedPageBreak/>
        <w:t xml:space="preserve">Dopad </w:t>
      </w:r>
      <w:r w:rsidR="00B549B9">
        <w:t>na</w:t>
      </w:r>
      <w:r>
        <w:t xml:space="preserve"> jednotliv</w:t>
      </w:r>
      <w:r w:rsidR="00B549B9">
        <w:t>é</w:t>
      </w:r>
      <w:r>
        <w:t xml:space="preserve"> komponent</w:t>
      </w:r>
      <w:r w:rsidR="00B549B9">
        <w:t>y</w:t>
      </w:r>
      <w:r>
        <w:t xml:space="preserve"> systému eRecept</w:t>
      </w:r>
      <w:bookmarkEnd w:id="14"/>
    </w:p>
    <w:p w14:paraId="5059BF02" w14:textId="6B87C91C" w:rsidR="00F2647E" w:rsidRDefault="00F2647E" w:rsidP="00F2647E">
      <w:r>
        <w:t xml:space="preserve">Tato kapitola obsahuje seznam dopadů požadavku </w:t>
      </w:r>
      <w:r w:rsidR="00FF2629">
        <w:t xml:space="preserve">na evidenci </w:t>
      </w:r>
      <w:r>
        <w:t xml:space="preserve">započitatelných doplatků </w:t>
      </w:r>
      <w:r w:rsidR="00B549B9">
        <w:t>na</w:t>
      </w:r>
      <w:r>
        <w:t xml:space="preserve"> již existující jednotliv</w:t>
      </w:r>
      <w:r w:rsidR="00B549B9">
        <w:t>é</w:t>
      </w:r>
      <w:r>
        <w:t xml:space="preserve"> komponent</w:t>
      </w:r>
      <w:r w:rsidR="00B549B9">
        <w:t>y</w:t>
      </w:r>
      <w:r>
        <w:t>/částí systému eRecept a jeho přidružených aplikací.</w:t>
      </w:r>
    </w:p>
    <w:p w14:paraId="09C2F5CB" w14:textId="10A6A108" w:rsidR="00217C79" w:rsidRDefault="00217C79" w:rsidP="00217C79">
      <w:pPr>
        <w:pStyle w:val="Nadpis2"/>
      </w:pPr>
      <w:bookmarkStart w:id="15" w:name="_Toc215646546"/>
      <w:r>
        <w:t>Seznam dopadů do jednotlivých komponent/částí systému eRecept</w:t>
      </w:r>
      <w:bookmarkEnd w:id="15"/>
    </w:p>
    <w:tbl>
      <w:tblPr>
        <w:tblStyle w:val="Mkatabulky"/>
        <w:tblW w:w="9351" w:type="dxa"/>
        <w:tblLook w:val="04A0" w:firstRow="1" w:lastRow="0" w:firstColumn="1" w:lastColumn="0" w:noHBand="0" w:noVBand="1"/>
      </w:tblPr>
      <w:tblGrid>
        <w:gridCol w:w="5880"/>
        <w:gridCol w:w="1622"/>
        <w:gridCol w:w="1849"/>
      </w:tblGrid>
      <w:tr w:rsidR="00B4679C" w:rsidRPr="00D34AA3" w14:paraId="1540E02B" w14:textId="418107BC" w:rsidTr="00B4679C">
        <w:tc>
          <w:tcPr>
            <w:tcW w:w="5880" w:type="dxa"/>
          </w:tcPr>
          <w:p w14:paraId="3A9BD89D" w14:textId="2A385A0A" w:rsidR="00B4679C" w:rsidRPr="00D34AA3" w:rsidRDefault="00B4679C" w:rsidP="00E70EFA">
            <w:pPr>
              <w:rPr>
                <w:b/>
                <w:bCs/>
              </w:rPr>
            </w:pPr>
            <w:r w:rsidRPr="00D34AA3">
              <w:rPr>
                <w:b/>
                <w:bCs/>
              </w:rPr>
              <w:t>Část systému</w:t>
            </w:r>
            <w:r>
              <w:rPr>
                <w:b/>
                <w:bCs/>
              </w:rPr>
              <w:t xml:space="preserve"> eRecept</w:t>
            </w:r>
          </w:p>
        </w:tc>
        <w:tc>
          <w:tcPr>
            <w:tcW w:w="1622" w:type="dxa"/>
          </w:tcPr>
          <w:p w14:paraId="07D1C360" w14:textId="77777777" w:rsidR="00B4679C" w:rsidRPr="00D34AA3" w:rsidRDefault="00B4679C" w:rsidP="00E70EFA">
            <w:pPr>
              <w:rPr>
                <w:b/>
                <w:bCs/>
              </w:rPr>
            </w:pPr>
            <w:r>
              <w:rPr>
                <w:b/>
                <w:bCs/>
              </w:rPr>
              <w:t>Dopad</w:t>
            </w:r>
          </w:p>
        </w:tc>
        <w:tc>
          <w:tcPr>
            <w:tcW w:w="1849" w:type="dxa"/>
          </w:tcPr>
          <w:p w14:paraId="0E1286B9" w14:textId="3CB6FFF5" w:rsidR="00B4679C" w:rsidRDefault="00B4679C" w:rsidP="00E70EFA">
            <w:pPr>
              <w:rPr>
                <w:b/>
                <w:bCs/>
              </w:rPr>
            </w:pPr>
            <w:r>
              <w:rPr>
                <w:b/>
                <w:bCs/>
              </w:rPr>
              <w:t>Dopad pro role</w:t>
            </w:r>
          </w:p>
        </w:tc>
      </w:tr>
      <w:tr w:rsidR="00B4679C" w14:paraId="0E970AC0" w14:textId="77C72F5C" w:rsidTr="00B4679C">
        <w:tc>
          <w:tcPr>
            <w:tcW w:w="5880" w:type="dxa"/>
          </w:tcPr>
          <w:p w14:paraId="74E47E20" w14:textId="419370B9" w:rsidR="00B4679C" w:rsidRDefault="003E43C0" w:rsidP="00E70EFA">
            <w:r>
              <w:t>P</w:t>
            </w:r>
            <w:r w:rsidR="00B4679C">
              <w:t>rioritní webové služby modulu eRecept</w:t>
            </w:r>
          </w:p>
        </w:tc>
        <w:tc>
          <w:tcPr>
            <w:tcW w:w="1622" w:type="dxa"/>
          </w:tcPr>
          <w:p w14:paraId="7CC78DC7" w14:textId="77777777" w:rsidR="00B4679C" w:rsidRDefault="00B4679C" w:rsidP="00E70EFA">
            <w:r>
              <w:t>Ano</w:t>
            </w:r>
          </w:p>
        </w:tc>
        <w:tc>
          <w:tcPr>
            <w:tcW w:w="1849" w:type="dxa"/>
          </w:tcPr>
          <w:p w14:paraId="2F70D98E" w14:textId="7FF49736" w:rsidR="00B4679C" w:rsidRDefault="006D4681" w:rsidP="00E70EFA">
            <w:r>
              <w:t>L</w:t>
            </w:r>
            <w:r w:rsidR="00B4679C">
              <w:t>ékárník, klinický farmaceut, zdravotní pojišťovna</w:t>
            </w:r>
          </w:p>
        </w:tc>
      </w:tr>
      <w:tr w:rsidR="00B4679C" w14:paraId="5B13F4F1" w14:textId="1756DD40" w:rsidTr="00B4679C">
        <w:tc>
          <w:tcPr>
            <w:tcW w:w="5880" w:type="dxa"/>
          </w:tcPr>
          <w:p w14:paraId="53841A2D" w14:textId="74538D52" w:rsidR="00B4679C" w:rsidRDefault="003E43C0" w:rsidP="00E70EFA">
            <w:r>
              <w:t>N</w:t>
            </w:r>
            <w:r w:rsidR="00B4679C">
              <w:t>eprioritní webové služby modulu eRecept</w:t>
            </w:r>
          </w:p>
        </w:tc>
        <w:tc>
          <w:tcPr>
            <w:tcW w:w="1622" w:type="dxa"/>
          </w:tcPr>
          <w:p w14:paraId="0DED138E" w14:textId="449F2B23" w:rsidR="00B4679C" w:rsidRDefault="00B4679C" w:rsidP="00E70EFA">
            <w:r>
              <w:t>Ano</w:t>
            </w:r>
          </w:p>
        </w:tc>
        <w:tc>
          <w:tcPr>
            <w:tcW w:w="1849" w:type="dxa"/>
          </w:tcPr>
          <w:p w14:paraId="7A72B0B8" w14:textId="129D3370" w:rsidR="00B4679C" w:rsidRDefault="00B4679C" w:rsidP="00E70EFA">
            <w:r>
              <w:t>Lékárník</w:t>
            </w:r>
            <w:r w:rsidR="00975E8A">
              <w:t>, zdravotní pojišťovny</w:t>
            </w:r>
          </w:p>
        </w:tc>
      </w:tr>
      <w:tr w:rsidR="00217C79" w14:paraId="0EC1769D" w14:textId="77777777" w:rsidTr="00B4679C">
        <w:tc>
          <w:tcPr>
            <w:tcW w:w="5880" w:type="dxa"/>
          </w:tcPr>
          <w:p w14:paraId="64941C33" w14:textId="4AE027DF" w:rsidR="00217C79" w:rsidRDefault="00217C79" w:rsidP="00E70EFA">
            <w:r>
              <w:t>Dávkové soubory (CSV)</w:t>
            </w:r>
          </w:p>
        </w:tc>
        <w:tc>
          <w:tcPr>
            <w:tcW w:w="1622" w:type="dxa"/>
          </w:tcPr>
          <w:p w14:paraId="210ABEF9" w14:textId="225248D8" w:rsidR="00217C79" w:rsidRDefault="00217C79" w:rsidP="00E70EFA">
            <w:r>
              <w:t>Ano</w:t>
            </w:r>
          </w:p>
        </w:tc>
        <w:tc>
          <w:tcPr>
            <w:tcW w:w="1849" w:type="dxa"/>
          </w:tcPr>
          <w:p w14:paraId="344D2642" w14:textId="0294FA02" w:rsidR="00217C79" w:rsidRDefault="006D4681" w:rsidP="00E70EFA">
            <w:r>
              <w:t>Z</w:t>
            </w:r>
            <w:r w:rsidR="00217C79">
              <w:t>dravotní pojišťovna</w:t>
            </w:r>
          </w:p>
        </w:tc>
      </w:tr>
      <w:tr w:rsidR="00B4679C" w:rsidRPr="00637B4D" w14:paraId="2E1C34FE" w14:textId="06B51FE4" w:rsidTr="00B4679C">
        <w:tc>
          <w:tcPr>
            <w:tcW w:w="5880" w:type="dxa"/>
          </w:tcPr>
          <w:p w14:paraId="4165A9D8" w14:textId="77777777" w:rsidR="00B4679C" w:rsidRPr="00637B4D" w:rsidRDefault="00B4679C" w:rsidP="00E70EFA">
            <w:r>
              <w:t>3. DC – záložní centrum</w:t>
            </w:r>
          </w:p>
        </w:tc>
        <w:tc>
          <w:tcPr>
            <w:tcW w:w="1622" w:type="dxa"/>
          </w:tcPr>
          <w:p w14:paraId="74319B35" w14:textId="472B4F99" w:rsidR="00B4679C" w:rsidRPr="00637B4D" w:rsidRDefault="00B4679C" w:rsidP="00E70EFA">
            <w:pPr>
              <w:rPr>
                <w:highlight w:val="yellow"/>
              </w:rPr>
            </w:pPr>
            <w:r w:rsidRPr="00F2647E">
              <w:t>Ano</w:t>
            </w:r>
          </w:p>
        </w:tc>
        <w:tc>
          <w:tcPr>
            <w:tcW w:w="1849" w:type="dxa"/>
          </w:tcPr>
          <w:p w14:paraId="6D951098" w14:textId="7A12FCAB" w:rsidR="00B4679C" w:rsidRPr="00F2647E" w:rsidRDefault="00B4679C" w:rsidP="00E70EFA">
            <w:r>
              <w:t>Lékárník</w:t>
            </w:r>
          </w:p>
        </w:tc>
      </w:tr>
      <w:tr w:rsidR="00AA4767" w:rsidRPr="00402B00" w14:paraId="0673C0FF" w14:textId="77777777" w:rsidTr="00B4679C">
        <w:tc>
          <w:tcPr>
            <w:tcW w:w="5880" w:type="dxa"/>
          </w:tcPr>
          <w:p w14:paraId="7426045C" w14:textId="725DAD12" w:rsidR="00AA4767" w:rsidRPr="00402B00" w:rsidRDefault="00AA4767" w:rsidP="00E70EFA">
            <w:r w:rsidRPr="00402B00">
              <w:t>Přeshraniční preskripce</w:t>
            </w:r>
          </w:p>
        </w:tc>
        <w:tc>
          <w:tcPr>
            <w:tcW w:w="1622" w:type="dxa"/>
          </w:tcPr>
          <w:p w14:paraId="71822126" w14:textId="35E2C815" w:rsidR="00AA4767" w:rsidRPr="00402B00" w:rsidRDefault="00AA4767" w:rsidP="00E70EFA">
            <w:r w:rsidRPr="00402B00">
              <w:t>Ne</w:t>
            </w:r>
          </w:p>
        </w:tc>
        <w:tc>
          <w:tcPr>
            <w:tcW w:w="1849" w:type="dxa"/>
          </w:tcPr>
          <w:p w14:paraId="283EA604" w14:textId="7240267A" w:rsidR="00AA4767" w:rsidRPr="00402B00" w:rsidRDefault="00AA4767" w:rsidP="00E70EFA">
            <w:r w:rsidRPr="00402B00">
              <w:t>Lékárník</w:t>
            </w:r>
          </w:p>
        </w:tc>
      </w:tr>
    </w:tbl>
    <w:p w14:paraId="1B4834A7" w14:textId="77777777" w:rsidR="00F2647E" w:rsidRDefault="00F2647E" w:rsidP="00F2647E"/>
    <w:p w14:paraId="05236164" w14:textId="4A47D23B" w:rsidR="00522168" w:rsidRDefault="00522168" w:rsidP="00F2647E">
      <w:bookmarkStart w:id="16" w:name="_Hlk167962730"/>
      <w:r>
        <w:t>Poznámka: bude se měnit verze rozhraní, změny se nepřímo dotknou i dalších částí systému</w:t>
      </w:r>
      <w:r w:rsidR="005C3889">
        <w:t>, pro role, které nejsou uvedeny v tabulce výše</w:t>
      </w:r>
      <w:r>
        <w:t>.</w:t>
      </w:r>
      <w:r w:rsidR="005C3889">
        <w:t xml:space="preserve"> Vlastní funkcionalita se pro takové role nemění, ale může se jednat o technickou změnu.</w:t>
      </w:r>
    </w:p>
    <w:p w14:paraId="4B053B9E" w14:textId="77777777" w:rsidR="00217C79" w:rsidRDefault="00217C79" w:rsidP="00217C79">
      <w:pPr>
        <w:pStyle w:val="Nadpis2"/>
      </w:pPr>
      <w:bookmarkStart w:id="17" w:name="_Toc215646547"/>
      <w:bookmarkEnd w:id="16"/>
      <w:r>
        <w:t>Seznam dopadů do webových služeb dle rolí</w:t>
      </w:r>
      <w:bookmarkEnd w:id="17"/>
    </w:p>
    <w:p w14:paraId="446331DB" w14:textId="781D0F31" w:rsidR="00217C79" w:rsidRDefault="00217C79" w:rsidP="00217C79">
      <w:r>
        <w:t>Následující tabulka je přehled existujících webových služeb s informací, jaký element bude do služby přidán a pro jakou roli. V těchto případech se bude měnit datové rozhraní.</w:t>
      </w:r>
      <w:r w:rsidR="006D4681">
        <w:t xml:space="preserve"> </w:t>
      </w:r>
    </w:p>
    <w:p w14:paraId="6781F86B" w14:textId="7B562B37" w:rsidR="006D4681" w:rsidRDefault="006D4681" w:rsidP="00217C79">
      <w:r>
        <w:t xml:space="preserve">Datové rozhraní se nebude měnit pro roli lékaře a klinického farmaceuta. </w:t>
      </w:r>
      <w:r w:rsidR="00EC2F4F">
        <w:t>Ambulantní a nemocniční systémy, které používají lékaři a kliničtí farmaceuti nebudou přecházet na novou verzi rozhraní. Zároveň neuvidí žádné nové informace týkající se započitatelných doplatků.</w:t>
      </w:r>
    </w:p>
    <w:p w14:paraId="75BBC0C1" w14:textId="590F94DE" w:rsidR="009B5BFE" w:rsidRDefault="00217C79" w:rsidP="00E53186">
      <w:pPr>
        <w:pStyle w:val="Nadpis1"/>
      </w:pPr>
      <w:r w:rsidRPr="00E53186">
        <w:lastRenderedPageBreak/>
        <w:t xml:space="preserve"> </w:t>
      </w:r>
      <w:bookmarkStart w:id="18" w:name="_Toc215646548"/>
      <w:r w:rsidR="009B5BFE">
        <w:t>Verze rozhraní</w:t>
      </w:r>
      <w:bookmarkEnd w:id="18"/>
    </w:p>
    <w:p w14:paraId="7F041710" w14:textId="0034F8F3" w:rsidR="009B5BFE" w:rsidRDefault="009B5BFE" w:rsidP="009B5BFE">
      <w:r>
        <w:t>Od 1.1.2025 bude na provozním prostředí vyžadována nová verze rozhraní.</w:t>
      </w:r>
      <w:r w:rsidR="00233140">
        <w:t xml:space="preserve"> </w:t>
      </w:r>
      <w:r>
        <w:t>Nová verze rozhraní je nekompatibilní se staršími verzemi rozhraní.</w:t>
      </w:r>
    </w:p>
    <w:p w14:paraId="1104873B" w14:textId="2A7F1E52" w:rsidR="00233140" w:rsidRDefault="00233140" w:rsidP="009B5BFE">
      <w:r>
        <w:t xml:space="preserve">Lékárenské informační systémy (role lékárník) a zdravotní pojišťovny </w:t>
      </w:r>
      <w:r w:rsidRPr="00233140">
        <w:rPr>
          <w:b/>
          <w:bCs/>
        </w:rPr>
        <w:t>musejí přejít na novou strukturu webových služeb</w:t>
      </w:r>
      <w:r>
        <w:t xml:space="preserve">. Na straně těchto SW je nutné zapracovat změny. Webové služby je třeba </w:t>
      </w:r>
      <w:r w:rsidRPr="00233140">
        <w:rPr>
          <w:b/>
          <w:bCs/>
          <w:color w:val="FF0000"/>
        </w:rPr>
        <w:t xml:space="preserve">volat s verzí rozhraní </w:t>
      </w:r>
      <w:proofErr w:type="gramStart"/>
      <w:r w:rsidRPr="00233140">
        <w:rPr>
          <w:b/>
          <w:bCs/>
          <w:color w:val="FF0000"/>
        </w:rPr>
        <w:t>202501A</w:t>
      </w:r>
      <w:proofErr w:type="gramEnd"/>
      <w:r>
        <w:t>.</w:t>
      </w:r>
    </w:p>
    <w:p w14:paraId="6962EFF1" w14:textId="79B25C80" w:rsidR="00233140" w:rsidRDefault="00233140" w:rsidP="009B5BFE">
      <w:r>
        <w:t xml:space="preserve">Pro lékařské (ambulantní/nemocniční informační systémy – role lékař a klinický farmaceut) se struktura webových služeb nemění, ale služby je třeba </w:t>
      </w:r>
      <w:r w:rsidRPr="00233140">
        <w:rPr>
          <w:b/>
          <w:bCs/>
          <w:color w:val="FF0000"/>
        </w:rPr>
        <w:t xml:space="preserve">volat s verzí rozhraní </w:t>
      </w:r>
      <w:proofErr w:type="gramStart"/>
      <w:r w:rsidRPr="00233140">
        <w:rPr>
          <w:b/>
          <w:bCs/>
          <w:color w:val="FF0000"/>
        </w:rPr>
        <w:t>202501A</w:t>
      </w:r>
      <w:proofErr w:type="gramEnd"/>
      <w:r>
        <w:t>.</w:t>
      </w:r>
    </w:p>
    <w:p w14:paraId="073D2FE8" w14:textId="77777777" w:rsidR="00233140" w:rsidRDefault="00233140" w:rsidP="009B5BFE"/>
    <w:p w14:paraId="5AF5C822" w14:textId="77777777" w:rsidR="009B5BFE" w:rsidRDefault="009B5BFE" w:rsidP="009B5BFE">
      <w:pPr>
        <w:pStyle w:val="Nadpis2"/>
      </w:pPr>
      <w:bookmarkStart w:id="19" w:name="_Toc215646549"/>
      <w:r>
        <w:t>Lékařské informační systémy (role lékař, klinický farmaceut)</w:t>
      </w:r>
      <w:bookmarkEnd w:id="19"/>
    </w:p>
    <w:p w14:paraId="220B9BFE" w14:textId="77777777" w:rsidR="009B5BFE" w:rsidRDefault="009B5BFE" w:rsidP="009B5BFE">
      <w:pPr>
        <w:pStyle w:val="Odstavecseseznamem"/>
        <w:numPr>
          <w:ilvl w:val="0"/>
          <w:numId w:val="20"/>
        </w:numPr>
      </w:pPr>
      <w:r>
        <w:t xml:space="preserve">Všechny služby bude nutné volat s číslem verze </w:t>
      </w:r>
      <w:proofErr w:type="gramStart"/>
      <w:r>
        <w:t>202501A</w:t>
      </w:r>
      <w:proofErr w:type="gramEnd"/>
      <w:r>
        <w:t>.</w:t>
      </w:r>
    </w:p>
    <w:p w14:paraId="326C185F" w14:textId="77777777" w:rsidR="009B5BFE" w:rsidRDefault="009B5BFE" w:rsidP="009B5BFE">
      <w:pPr>
        <w:pStyle w:val="Odstavecseseznamem"/>
        <w:numPr>
          <w:ilvl w:val="0"/>
          <w:numId w:val="20"/>
        </w:numPr>
      </w:pPr>
      <w:r>
        <w:t>Pro lékařské SW se nemění datová struktura, není třeba upravovat SW</w:t>
      </w:r>
    </w:p>
    <w:p w14:paraId="77EFB7B8" w14:textId="77777777" w:rsidR="009B5BFE" w:rsidRDefault="009B5BFE" w:rsidP="009B5BFE"/>
    <w:p w14:paraId="42680B6C" w14:textId="77777777" w:rsidR="009B5BFE" w:rsidRDefault="009B5BFE" w:rsidP="009B5BFE">
      <w:pPr>
        <w:pStyle w:val="Nadpis2"/>
      </w:pPr>
      <w:bookmarkStart w:id="20" w:name="_Toc215646550"/>
      <w:r>
        <w:t>Lékárenské informační systémy (role lékárník)</w:t>
      </w:r>
      <w:bookmarkEnd w:id="20"/>
    </w:p>
    <w:p w14:paraId="2C8B188F" w14:textId="77777777" w:rsidR="009B5BFE" w:rsidRDefault="009B5BFE" w:rsidP="009B5BFE">
      <w:pPr>
        <w:pStyle w:val="Odstavecseseznamem"/>
        <w:numPr>
          <w:ilvl w:val="0"/>
          <w:numId w:val="21"/>
        </w:numPr>
      </w:pPr>
      <w:r>
        <w:t xml:space="preserve">Všechny služby bude nutné volat s číslem verze </w:t>
      </w:r>
      <w:proofErr w:type="gramStart"/>
      <w:r>
        <w:t>202501A</w:t>
      </w:r>
      <w:proofErr w:type="gramEnd"/>
    </w:p>
    <w:p w14:paraId="6F39F61F" w14:textId="1FC325D5" w:rsidR="009B5BFE" w:rsidRDefault="009B5BFE" w:rsidP="009B5BFE">
      <w:pPr>
        <w:pStyle w:val="Odstavecseseznamem"/>
        <w:numPr>
          <w:ilvl w:val="0"/>
          <w:numId w:val="21"/>
        </w:numPr>
      </w:pPr>
      <w:r>
        <w:t>Mění se datové rozhraní prioritních a neprioritních webových služeb</w:t>
      </w:r>
    </w:p>
    <w:p w14:paraId="77C63A10" w14:textId="041FAADE" w:rsidR="00233140" w:rsidRDefault="00233140" w:rsidP="009B5BFE">
      <w:pPr>
        <w:pStyle w:val="Odstavecseseznamem"/>
        <w:numPr>
          <w:ilvl w:val="0"/>
          <w:numId w:val="21"/>
        </w:numPr>
      </w:pPr>
      <w:r>
        <w:t>Mění se struktura CSV souborů</w:t>
      </w:r>
    </w:p>
    <w:p w14:paraId="3FD0DC5C" w14:textId="15F85EA7" w:rsidR="00233140" w:rsidRDefault="00233140" w:rsidP="009B5BFE">
      <w:pPr>
        <w:pStyle w:val="Odstavecseseznamem"/>
        <w:numPr>
          <w:ilvl w:val="0"/>
          <w:numId w:val="21"/>
        </w:numPr>
      </w:pPr>
      <w:r>
        <w:t>Jsou připraveny nové webové služby</w:t>
      </w:r>
    </w:p>
    <w:p w14:paraId="3BA46516" w14:textId="77777777" w:rsidR="00233140" w:rsidRDefault="00233140" w:rsidP="00233140"/>
    <w:p w14:paraId="214F9F44" w14:textId="13A9FF43" w:rsidR="00233140" w:rsidRDefault="00233140" w:rsidP="00233140">
      <w:pPr>
        <w:pStyle w:val="Nadpis2"/>
      </w:pPr>
      <w:bookmarkStart w:id="21" w:name="_Toc215646551"/>
      <w:r>
        <w:t>Zdravotní pojišťovny</w:t>
      </w:r>
      <w:bookmarkEnd w:id="21"/>
    </w:p>
    <w:p w14:paraId="34CD096F" w14:textId="77777777" w:rsidR="00233140" w:rsidRDefault="00233140" w:rsidP="00233140">
      <w:pPr>
        <w:pStyle w:val="Odstavecseseznamem"/>
        <w:numPr>
          <w:ilvl w:val="0"/>
          <w:numId w:val="22"/>
        </w:numPr>
      </w:pPr>
      <w:r>
        <w:t xml:space="preserve">Všechny služby bude nutné volat s číslem verze </w:t>
      </w:r>
      <w:proofErr w:type="gramStart"/>
      <w:r>
        <w:t>202501A</w:t>
      </w:r>
      <w:proofErr w:type="gramEnd"/>
    </w:p>
    <w:p w14:paraId="38EFAD62" w14:textId="77777777" w:rsidR="00233140" w:rsidRDefault="00233140" w:rsidP="00233140">
      <w:pPr>
        <w:pStyle w:val="Odstavecseseznamem"/>
        <w:numPr>
          <w:ilvl w:val="0"/>
          <w:numId w:val="22"/>
        </w:numPr>
      </w:pPr>
      <w:r>
        <w:t>Mění se datové rozhraní prioritních a neprioritních webových služeb</w:t>
      </w:r>
    </w:p>
    <w:p w14:paraId="5DDB5C12" w14:textId="285ECD07" w:rsidR="00233140" w:rsidRDefault="00233140" w:rsidP="00233140">
      <w:pPr>
        <w:pStyle w:val="Odstavecseseznamem"/>
        <w:numPr>
          <w:ilvl w:val="0"/>
          <w:numId w:val="22"/>
        </w:numPr>
      </w:pPr>
      <w:r>
        <w:t>Mění se struktura CSV souborů/přidává se nový CSV soubor</w:t>
      </w:r>
    </w:p>
    <w:p w14:paraId="436805B7" w14:textId="77777777" w:rsidR="00233140" w:rsidRDefault="00233140" w:rsidP="00233140">
      <w:pPr>
        <w:pStyle w:val="Odstavecseseznamem"/>
        <w:numPr>
          <w:ilvl w:val="0"/>
          <w:numId w:val="22"/>
        </w:numPr>
      </w:pPr>
      <w:r>
        <w:t>Jsou připraveny nové webové služby</w:t>
      </w:r>
    </w:p>
    <w:p w14:paraId="6036E3C6" w14:textId="77777777" w:rsidR="00233140" w:rsidRDefault="00233140" w:rsidP="00233140"/>
    <w:p w14:paraId="4D6800FA" w14:textId="2120B725" w:rsidR="006F4507" w:rsidRPr="00233140" w:rsidRDefault="006F4507" w:rsidP="00233140">
      <w:r>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766A9F" w:rsidRPr="00DB2295" w14:paraId="7D8E7993" w14:textId="6E748DDD" w:rsidTr="00CF1B6F">
        <w:trPr>
          <w:cantSplit/>
          <w:tblHeader/>
          <w:jc w:val="center"/>
        </w:trPr>
        <w:tc>
          <w:tcPr>
            <w:tcW w:w="2760" w:type="dxa"/>
          </w:tcPr>
          <w:p w14:paraId="0B50522B" w14:textId="795C4839" w:rsidR="00766A9F" w:rsidRPr="00DB2295" w:rsidRDefault="00766A9F" w:rsidP="00217C79">
            <w:pPr>
              <w:rPr>
                <w:b/>
                <w:bCs/>
              </w:rPr>
            </w:pPr>
            <w:r w:rsidRPr="00DB2295">
              <w:rPr>
                <w:b/>
                <w:bCs/>
              </w:rPr>
              <w:lastRenderedPageBreak/>
              <w:t>Webová služba/role</w:t>
            </w:r>
          </w:p>
        </w:tc>
        <w:tc>
          <w:tcPr>
            <w:tcW w:w="1258" w:type="dxa"/>
          </w:tcPr>
          <w:p w14:paraId="236CE13D" w14:textId="04A36590" w:rsidR="00766A9F" w:rsidRPr="00DB2295" w:rsidRDefault="00766A9F" w:rsidP="00217C79">
            <w:pPr>
              <w:rPr>
                <w:b/>
                <w:bCs/>
              </w:rPr>
            </w:pPr>
            <w:r w:rsidRPr="00DB2295">
              <w:rPr>
                <w:b/>
                <w:bCs/>
              </w:rPr>
              <w:t>Lékař</w:t>
            </w:r>
          </w:p>
        </w:tc>
        <w:tc>
          <w:tcPr>
            <w:tcW w:w="1258" w:type="dxa"/>
          </w:tcPr>
          <w:p w14:paraId="23099BAE" w14:textId="75A3B671" w:rsidR="00766A9F" w:rsidRPr="00DB2295" w:rsidRDefault="00766A9F" w:rsidP="00217C79">
            <w:pPr>
              <w:rPr>
                <w:b/>
                <w:bCs/>
              </w:rPr>
            </w:pPr>
            <w:r w:rsidRPr="00DB2295">
              <w:rPr>
                <w:b/>
                <w:bCs/>
              </w:rPr>
              <w:t>Lékárník</w:t>
            </w:r>
          </w:p>
        </w:tc>
        <w:tc>
          <w:tcPr>
            <w:tcW w:w="1258" w:type="dxa"/>
          </w:tcPr>
          <w:p w14:paraId="42A636BB" w14:textId="450E1AA2" w:rsidR="00766A9F" w:rsidRPr="00DB2295" w:rsidRDefault="00766A9F" w:rsidP="00217C79">
            <w:pPr>
              <w:rPr>
                <w:b/>
                <w:bCs/>
              </w:rPr>
            </w:pPr>
            <w:r w:rsidRPr="00DB2295">
              <w:rPr>
                <w:b/>
                <w:bCs/>
              </w:rPr>
              <w:t>Klinický farmaceut</w:t>
            </w:r>
          </w:p>
        </w:tc>
        <w:tc>
          <w:tcPr>
            <w:tcW w:w="1258" w:type="dxa"/>
          </w:tcPr>
          <w:p w14:paraId="024EC7AD" w14:textId="6076B382" w:rsidR="00766A9F" w:rsidRPr="00DB2295" w:rsidRDefault="00766A9F" w:rsidP="00217C79">
            <w:pPr>
              <w:rPr>
                <w:b/>
                <w:bCs/>
              </w:rPr>
            </w:pPr>
            <w:r w:rsidRPr="00DB2295">
              <w:rPr>
                <w:b/>
                <w:bCs/>
              </w:rPr>
              <w:t>Zdravotní pojišťovna</w:t>
            </w:r>
          </w:p>
        </w:tc>
      </w:tr>
      <w:tr w:rsidR="00766A9F" w:rsidRPr="00217C79" w14:paraId="3171CAF5" w14:textId="4724BF4E" w:rsidTr="00CF1B6F">
        <w:trPr>
          <w:cantSplit/>
          <w:tblHeader/>
          <w:jc w:val="center"/>
        </w:trPr>
        <w:tc>
          <w:tcPr>
            <w:tcW w:w="2760" w:type="dxa"/>
          </w:tcPr>
          <w:p w14:paraId="5DDAEDD8" w14:textId="5F7251A0" w:rsidR="00766A9F" w:rsidRPr="00217C79" w:rsidRDefault="00766A9F" w:rsidP="00217C79">
            <w:pPr>
              <w:jc w:val="left"/>
            </w:pPr>
            <w:proofErr w:type="spellStart"/>
            <w:r w:rsidRPr="00217C79">
              <w:t>NacistPredpis</w:t>
            </w:r>
            <w:proofErr w:type="spellEnd"/>
            <w:r>
              <w:t xml:space="preserve"> (response-údaj: Aktuální zbývající částka do limitu)</w:t>
            </w:r>
          </w:p>
        </w:tc>
        <w:tc>
          <w:tcPr>
            <w:tcW w:w="1258" w:type="dxa"/>
            <w:vAlign w:val="center"/>
          </w:tcPr>
          <w:p w14:paraId="32E3519C" w14:textId="2ABF8417" w:rsidR="00766A9F" w:rsidRPr="00217C79" w:rsidRDefault="00766A9F" w:rsidP="00217C79">
            <w:pPr>
              <w:jc w:val="center"/>
            </w:pPr>
            <w:r>
              <w:t>Ne</w:t>
            </w:r>
          </w:p>
        </w:tc>
        <w:tc>
          <w:tcPr>
            <w:tcW w:w="1258" w:type="dxa"/>
            <w:vAlign w:val="center"/>
          </w:tcPr>
          <w:p w14:paraId="55BE94DA" w14:textId="1731F7E9" w:rsidR="00766A9F" w:rsidRPr="00217C79" w:rsidRDefault="00766A9F" w:rsidP="00217C79">
            <w:pPr>
              <w:jc w:val="center"/>
            </w:pPr>
            <w:r>
              <w:t>Ano</w:t>
            </w:r>
          </w:p>
        </w:tc>
        <w:tc>
          <w:tcPr>
            <w:tcW w:w="1258" w:type="dxa"/>
            <w:vAlign w:val="center"/>
          </w:tcPr>
          <w:p w14:paraId="0B615E78" w14:textId="0187AFAF" w:rsidR="00766A9F" w:rsidRPr="00217C79" w:rsidRDefault="00766A9F" w:rsidP="00217C79">
            <w:pPr>
              <w:jc w:val="center"/>
            </w:pPr>
            <w:r>
              <w:t>Ne</w:t>
            </w:r>
          </w:p>
        </w:tc>
        <w:tc>
          <w:tcPr>
            <w:tcW w:w="1258" w:type="dxa"/>
            <w:vAlign w:val="center"/>
          </w:tcPr>
          <w:p w14:paraId="28360358" w14:textId="27616375" w:rsidR="00766A9F" w:rsidRPr="005C3889" w:rsidRDefault="00766A9F" w:rsidP="00217C79">
            <w:pPr>
              <w:jc w:val="center"/>
            </w:pPr>
            <w:r w:rsidRPr="005C3889">
              <w:t>Ne</w:t>
            </w:r>
          </w:p>
        </w:tc>
      </w:tr>
      <w:tr w:rsidR="00766A9F" w:rsidRPr="00217C79" w14:paraId="4F12FA3B" w14:textId="1484D277" w:rsidTr="00CF1B6F">
        <w:trPr>
          <w:cantSplit/>
          <w:tblHeader/>
          <w:jc w:val="center"/>
        </w:trPr>
        <w:tc>
          <w:tcPr>
            <w:tcW w:w="2760" w:type="dxa"/>
          </w:tcPr>
          <w:p w14:paraId="7583D6AB" w14:textId="1965AFCB" w:rsidR="00766A9F" w:rsidRPr="00217C79" w:rsidRDefault="00766A9F" w:rsidP="00217C79">
            <w:pPr>
              <w:jc w:val="left"/>
            </w:pPr>
            <w:proofErr w:type="spellStart"/>
            <w:r w:rsidRPr="00B10780">
              <w:t>ZalozitVydej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5DCF4AC4" w14:textId="340AD614" w:rsidR="00766A9F" w:rsidRPr="00217C79" w:rsidRDefault="00766A9F" w:rsidP="00217C79">
            <w:pPr>
              <w:jc w:val="center"/>
            </w:pPr>
            <w:r>
              <w:t>-</w:t>
            </w:r>
          </w:p>
        </w:tc>
        <w:tc>
          <w:tcPr>
            <w:tcW w:w="1258" w:type="dxa"/>
            <w:vAlign w:val="center"/>
          </w:tcPr>
          <w:p w14:paraId="747429BA" w14:textId="1E3C5BED" w:rsidR="00766A9F" w:rsidRPr="00217C79" w:rsidRDefault="00766A9F" w:rsidP="00217C79">
            <w:pPr>
              <w:jc w:val="center"/>
            </w:pPr>
            <w:r>
              <w:t>Ano</w:t>
            </w:r>
          </w:p>
        </w:tc>
        <w:tc>
          <w:tcPr>
            <w:tcW w:w="1258" w:type="dxa"/>
            <w:vAlign w:val="center"/>
          </w:tcPr>
          <w:p w14:paraId="2771AD52" w14:textId="0C9F5078" w:rsidR="00766A9F" w:rsidRPr="00217C79" w:rsidRDefault="00766A9F" w:rsidP="00217C79">
            <w:pPr>
              <w:jc w:val="center"/>
            </w:pPr>
            <w:r>
              <w:t>-</w:t>
            </w:r>
          </w:p>
        </w:tc>
        <w:tc>
          <w:tcPr>
            <w:tcW w:w="1258" w:type="dxa"/>
            <w:vAlign w:val="center"/>
          </w:tcPr>
          <w:p w14:paraId="7B6392BF" w14:textId="38F916DC" w:rsidR="00766A9F" w:rsidRPr="00217C79" w:rsidRDefault="00766A9F" w:rsidP="00217C79">
            <w:pPr>
              <w:jc w:val="center"/>
            </w:pPr>
            <w:r>
              <w:t>-</w:t>
            </w:r>
          </w:p>
        </w:tc>
      </w:tr>
      <w:tr w:rsidR="00766A9F" w:rsidRPr="00217C79" w14:paraId="0D1BB50E" w14:textId="55C826AD" w:rsidTr="00CF1B6F">
        <w:trPr>
          <w:cantSplit/>
          <w:tblHeader/>
          <w:jc w:val="center"/>
        </w:trPr>
        <w:tc>
          <w:tcPr>
            <w:tcW w:w="2760" w:type="dxa"/>
          </w:tcPr>
          <w:p w14:paraId="2616824D" w14:textId="77CCDF10" w:rsidR="00766A9F" w:rsidRPr="00217C79" w:rsidRDefault="00766A9F" w:rsidP="00217C79">
            <w:pPr>
              <w:jc w:val="left"/>
            </w:pPr>
            <w:proofErr w:type="spellStart"/>
            <w:r w:rsidRPr="00B10780">
              <w:t>ZmenitVydej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489187C8" w14:textId="52911E6B" w:rsidR="00766A9F" w:rsidRPr="00217C79" w:rsidRDefault="00766A9F" w:rsidP="00217C79">
            <w:pPr>
              <w:jc w:val="center"/>
            </w:pPr>
            <w:r>
              <w:t>-</w:t>
            </w:r>
          </w:p>
        </w:tc>
        <w:tc>
          <w:tcPr>
            <w:tcW w:w="1258" w:type="dxa"/>
            <w:vAlign w:val="center"/>
          </w:tcPr>
          <w:p w14:paraId="1212EC42" w14:textId="125D7E51" w:rsidR="00766A9F" w:rsidRPr="00217C79" w:rsidRDefault="00766A9F" w:rsidP="00217C79">
            <w:pPr>
              <w:jc w:val="center"/>
            </w:pPr>
            <w:r>
              <w:t>Ano</w:t>
            </w:r>
          </w:p>
        </w:tc>
        <w:tc>
          <w:tcPr>
            <w:tcW w:w="1258" w:type="dxa"/>
            <w:vAlign w:val="center"/>
          </w:tcPr>
          <w:p w14:paraId="7AFE6954" w14:textId="27C3AC30" w:rsidR="00766A9F" w:rsidRPr="00217C79" w:rsidRDefault="00766A9F" w:rsidP="00217C79">
            <w:pPr>
              <w:jc w:val="center"/>
            </w:pPr>
            <w:r>
              <w:t>-</w:t>
            </w:r>
          </w:p>
        </w:tc>
        <w:tc>
          <w:tcPr>
            <w:tcW w:w="1258" w:type="dxa"/>
            <w:vAlign w:val="center"/>
          </w:tcPr>
          <w:p w14:paraId="773E89E9" w14:textId="6CB6AAF0" w:rsidR="00766A9F" w:rsidRPr="00217C79" w:rsidRDefault="00766A9F" w:rsidP="00217C79">
            <w:pPr>
              <w:jc w:val="center"/>
            </w:pPr>
            <w:r>
              <w:t>-</w:t>
            </w:r>
          </w:p>
        </w:tc>
      </w:tr>
      <w:tr w:rsidR="00766A9F" w:rsidRPr="00217C79" w14:paraId="6B351E31" w14:textId="33C07F7F" w:rsidTr="00CF1B6F">
        <w:trPr>
          <w:cantSplit/>
          <w:tblHeader/>
          <w:jc w:val="center"/>
        </w:trPr>
        <w:tc>
          <w:tcPr>
            <w:tcW w:w="2760" w:type="dxa"/>
          </w:tcPr>
          <w:p w14:paraId="7AFD7F2C" w14:textId="4384125E" w:rsidR="00766A9F" w:rsidRPr="00217C79" w:rsidRDefault="00766A9F" w:rsidP="00DB2295">
            <w:pPr>
              <w:jc w:val="left"/>
            </w:pPr>
            <w:proofErr w:type="spellStart"/>
            <w:r w:rsidRPr="00B10780">
              <w:t>NacistVydej</w:t>
            </w:r>
            <w:proofErr w:type="spellEnd"/>
            <w:r>
              <w:t xml:space="preserve"> (response-údaj: započitatelný doplatek hrazený pacientem, započitatelný doplatek hrazený zdravotní pojišťovnou</w:t>
            </w:r>
            <w:r w:rsidR="00233140">
              <w:t>, doprodej, nezaměňovat</w:t>
            </w:r>
            <w:r>
              <w:t>)</w:t>
            </w:r>
          </w:p>
        </w:tc>
        <w:tc>
          <w:tcPr>
            <w:tcW w:w="1258" w:type="dxa"/>
            <w:vAlign w:val="center"/>
          </w:tcPr>
          <w:p w14:paraId="6A04B7D0" w14:textId="0F6C7A01" w:rsidR="00766A9F" w:rsidRPr="00217C79" w:rsidRDefault="00766A9F" w:rsidP="00DB2295">
            <w:pPr>
              <w:jc w:val="center"/>
            </w:pPr>
            <w:r>
              <w:t>Ne</w:t>
            </w:r>
          </w:p>
        </w:tc>
        <w:tc>
          <w:tcPr>
            <w:tcW w:w="1258" w:type="dxa"/>
            <w:vAlign w:val="center"/>
          </w:tcPr>
          <w:p w14:paraId="520C9814" w14:textId="256BF1EA" w:rsidR="00766A9F" w:rsidRPr="00217C79" w:rsidRDefault="00766A9F" w:rsidP="00DB2295">
            <w:pPr>
              <w:jc w:val="center"/>
            </w:pPr>
            <w:r>
              <w:t>Ano</w:t>
            </w:r>
          </w:p>
        </w:tc>
        <w:tc>
          <w:tcPr>
            <w:tcW w:w="1258" w:type="dxa"/>
            <w:vAlign w:val="center"/>
          </w:tcPr>
          <w:p w14:paraId="48331839" w14:textId="204E54EF" w:rsidR="00766A9F" w:rsidRPr="00217C79" w:rsidRDefault="00766A9F" w:rsidP="00DB2295">
            <w:pPr>
              <w:jc w:val="center"/>
            </w:pPr>
            <w:r>
              <w:t>Ne</w:t>
            </w:r>
          </w:p>
        </w:tc>
        <w:tc>
          <w:tcPr>
            <w:tcW w:w="1258" w:type="dxa"/>
            <w:vAlign w:val="center"/>
          </w:tcPr>
          <w:p w14:paraId="17AD2AE5" w14:textId="2C66C807" w:rsidR="00766A9F" w:rsidRPr="00217C79" w:rsidRDefault="00766A9F" w:rsidP="00DB2295">
            <w:pPr>
              <w:jc w:val="center"/>
            </w:pPr>
            <w:r>
              <w:t>Ano</w:t>
            </w:r>
          </w:p>
        </w:tc>
      </w:tr>
      <w:tr w:rsidR="00766A9F" w:rsidRPr="00217C79" w14:paraId="38B65C72" w14:textId="2FE61595" w:rsidTr="00CF1B6F">
        <w:trPr>
          <w:cantSplit/>
          <w:tblHeader/>
          <w:jc w:val="center"/>
        </w:trPr>
        <w:tc>
          <w:tcPr>
            <w:tcW w:w="2760" w:type="dxa"/>
          </w:tcPr>
          <w:p w14:paraId="6FD435AF" w14:textId="2AC64CF9" w:rsidR="00766A9F" w:rsidRPr="00217C79" w:rsidRDefault="00766A9F" w:rsidP="00217C79">
            <w:pPr>
              <w:jc w:val="left"/>
            </w:pPr>
            <w:proofErr w:type="spellStart"/>
            <w:r w:rsidRPr="00B10780">
              <w:t>ZalozitElektronickyZaznam</w:t>
            </w:r>
            <w:proofErr w:type="spellEnd"/>
            <w:r>
              <w:br/>
              <w:t>(</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B1C6C64" w14:textId="6E264739" w:rsidR="00766A9F" w:rsidRPr="00217C79" w:rsidRDefault="00766A9F" w:rsidP="00217C79">
            <w:pPr>
              <w:jc w:val="center"/>
            </w:pPr>
            <w:r>
              <w:t>-</w:t>
            </w:r>
          </w:p>
        </w:tc>
        <w:tc>
          <w:tcPr>
            <w:tcW w:w="1258" w:type="dxa"/>
            <w:vAlign w:val="center"/>
          </w:tcPr>
          <w:p w14:paraId="4C770EDF" w14:textId="5116AE37" w:rsidR="00766A9F" w:rsidRPr="00217C79" w:rsidRDefault="00766A9F" w:rsidP="00217C79">
            <w:pPr>
              <w:jc w:val="center"/>
            </w:pPr>
            <w:r>
              <w:t>Ano</w:t>
            </w:r>
          </w:p>
        </w:tc>
        <w:tc>
          <w:tcPr>
            <w:tcW w:w="1258" w:type="dxa"/>
            <w:vAlign w:val="center"/>
          </w:tcPr>
          <w:p w14:paraId="0E8252FD" w14:textId="4D874E57" w:rsidR="00766A9F" w:rsidRPr="00217C79" w:rsidRDefault="00766A9F" w:rsidP="00217C79">
            <w:pPr>
              <w:jc w:val="center"/>
            </w:pPr>
            <w:r>
              <w:t>-</w:t>
            </w:r>
          </w:p>
        </w:tc>
        <w:tc>
          <w:tcPr>
            <w:tcW w:w="1258" w:type="dxa"/>
            <w:vAlign w:val="center"/>
          </w:tcPr>
          <w:p w14:paraId="3A8E8282" w14:textId="4398FE9A" w:rsidR="00766A9F" w:rsidRPr="00217C79" w:rsidRDefault="00766A9F" w:rsidP="00217C79">
            <w:pPr>
              <w:jc w:val="center"/>
            </w:pPr>
            <w:r>
              <w:t>-</w:t>
            </w:r>
          </w:p>
        </w:tc>
      </w:tr>
      <w:tr w:rsidR="00766A9F" w:rsidRPr="00217C79" w14:paraId="701E3764" w14:textId="52D1DD25" w:rsidTr="00CF1B6F">
        <w:trPr>
          <w:cantSplit/>
          <w:tblHeader/>
          <w:jc w:val="center"/>
        </w:trPr>
        <w:tc>
          <w:tcPr>
            <w:tcW w:w="2760" w:type="dxa"/>
          </w:tcPr>
          <w:p w14:paraId="47056585" w14:textId="083E4693" w:rsidR="00766A9F" w:rsidRPr="00217C79" w:rsidRDefault="00766A9F" w:rsidP="00217C79">
            <w:pPr>
              <w:jc w:val="left"/>
            </w:pPr>
            <w:proofErr w:type="spellStart"/>
            <w:r w:rsidRPr="00B10780">
              <w:lastRenderedPageBreak/>
              <w:t>ZmenitElektronickyZaznam</w:t>
            </w:r>
            <w:proofErr w:type="spellEnd"/>
            <w:r>
              <w:t xml:space="preserve"> (</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5146C92" w14:textId="5225D90F" w:rsidR="00766A9F" w:rsidRPr="00217C79" w:rsidRDefault="00766A9F" w:rsidP="00217C79">
            <w:pPr>
              <w:jc w:val="center"/>
            </w:pPr>
            <w:r>
              <w:t>-</w:t>
            </w:r>
          </w:p>
        </w:tc>
        <w:tc>
          <w:tcPr>
            <w:tcW w:w="1258" w:type="dxa"/>
            <w:vAlign w:val="center"/>
          </w:tcPr>
          <w:p w14:paraId="6B95DAED" w14:textId="20DB2CEE" w:rsidR="00766A9F" w:rsidRPr="00217C79" w:rsidRDefault="00766A9F" w:rsidP="00217C79">
            <w:pPr>
              <w:jc w:val="center"/>
            </w:pPr>
            <w:r>
              <w:t>Ano</w:t>
            </w:r>
          </w:p>
        </w:tc>
        <w:tc>
          <w:tcPr>
            <w:tcW w:w="1258" w:type="dxa"/>
            <w:vAlign w:val="center"/>
          </w:tcPr>
          <w:p w14:paraId="6EFCB7A5" w14:textId="03817237" w:rsidR="00766A9F" w:rsidRPr="00217C79" w:rsidRDefault="00766A9F" w:rsidP="00217C79">
            <w:pPr>
              <w:jc w:val="center"/>
            </w:pPr>
            <w:r>
              <w:t>-</w:t>
            </w:r>
          </w:p>
        </w:tc>
        <w:tc>
          <w:tcPr>
            <w:tcW w:w="1258" w:type="dxa"/>
            <w:vAlign w:val="center"/>
          </w:tcPr>
          <w:p w14:paraId="71B1A0AE" w14:textId="6F1E1439" w:rsidR="00766A9F" w:rsidRPr="00217C79" w:rsidRDefault="00766A9F" w:rsidP="00217C79">
            <w:pPr>
              <w:jc w:val="center"/>
            </w:pPr>
            <w:r>
              <w:t>-</w:t>
            </w:r>
          </w:p>
        </w:tc>
      </w:tr>
    </w:tbl>
    <w:p w14:paraId="5C9138E2" w14:textId="77777777" w:rsidR="005F7DE3" w:rsidRPr="00A57A7F" w:rsidRDefault="005F7DE3" w:rsidP="00A57A7F"/>
    <w:p w14:paraId="197C2206" w14:textId="77777777" w:rsidR="005F7DE3" w:rsidRPr="00A57A7F" w:rsidRDefault="005F7DE3" w:rsidP="00A57A7F"/>
    <w:p w14:paraId="35E69CD7" w14:textId="77777777" w:rsidR="00F60D0E" w:rsidRPr="00A57A7F" w:rsidRDefault="00F60D0E" w:rsidP="00A57A7F">
      <w:r w:rsidRPr="00A57A7F">
        <w:br w:type="page"/>
      </w:r>
    </w:p>
    <w:p w14:paraId="349DC524" w14:textId="3FDA5473" w:rsidR="00F60D0E" w:rsidRDefault="00F60D0E" w:rsidP="00F60D0E">
      <w:pPr>
        <w:pStyle w:val="Nadpis1"/>
      </w:pPr>
      <w:bookmarkStart w:id="22" w:name="_Toc215646552"/>
      <w:r>
        <w:lastRenderedPageBreak/>
        <w:t>Přístupové body</w:t>
      </w:r>
      <w:bookmarkEnd w:id="22"/>
    </w:p>
    <w:p w14:paraId="38D18A26" w14:textId="4652E75A" w:rsidR="00F60D0E" w:rsidRDefault="00F60D0E" w:rsidP="00F60D0E">
      <w:r>
        <w:t xml:space="preserve">Současné přístupové body na testovací a provozní prostředí zůstávají stejné. </w:t>
      </w:r>
    </w:p>
    <w:p w14:paraId="1BA90DE0" w14:textId="4AEA2272" w:rsidR="00F60D0E" w:rsidRDefault="00F60D0E" w:rsidP="00F60D0E">
      <w:r w:rsidRPr="003D3AE5">
        <w:t>Vzniká nový přístupový bod, na kterém jsou nové webové služby, určené pro lékárenské informační systémy a zdravotní pojišťovny.</w:t>
      </w:r>
    </w:p>
    <w:p w14:paraId="54CB19B9" w14:textId="48A0D4D2" w:rsidR="00F60D0E" w:rsidRPr="00F60D0E" w:rsidRDefault="00F60D0E" w:rsidP="00F60D0E">
      <w:pPr>
        <w:pStyle w:val="Nadpis2"/>
      </w:pPr>
      <w:bookmarkStart w:id="23" w:name="_Toc215646553"/>
      <w:r>
        <w:t>Nový přístupový bod</w:t>
      </w:r>
      <w:bookmarkEnd w:id="23"/>
    </w:p>
    <w:p w14:paraId="6D7E7D75" w14:textId="277CCE1D" w:rsidR="00F60D0E" w:rsidRPr="00F60D0E" w:rsidRDefault="00F60D0E" w:rsidP="00F60D0E">
      <w:pPr>
        <w:pStyle w:val="Nadpis3"/>
      </w:pPr>
      <w:bookmarkStart w:id="24" w:name="_Toc215646554"/>
      <w:r>
        <w:t>P</w:t>
      </w:r>
      <w:r w:rsidRPr="00F60D0E">
        <w:t>řístupov</w:t>
      </w:r>
      <w:r>
        <w:t>ý bod na testovací prostředí</w:t>
      </w:r>
      <w:bookmarkEnd w:id="24"/>
    </w:p>
    <w:p w14:paraId="6E29321B" w14:textId="5E0D500E" w:rsidR="00F60D0E" w:rsidRDefault="00F60D0E" w:rsidP="00F60D0E">
      <w:hyperlink r:id="rId21" w:history="1">
        <w:r w:rsidRPr="00DA5C3A">
          <w:rPr>
            <w:rStyle w:val="Hypertextovodkaz"/>
          </w:rPr>
          <w:t>https://cuer-soap.test-erecept.sukl.cz/</w:t>
        </w:r>
      </w:hyperlink>
    </w:p>
    <w:p w14:paraId="6CDDCB49" w14:textId="190018BB" w:rsidR="00F60D0E" w:rsidRDefault="00F60D0E" w:rsidP="00F60D0E">
      <w:pPr>
        <w:pStyle w:val="Nadpis3"/>
      </w:pPr>
      <w:bookmarkStart w:id="25" w:name="_Toc215646555"/>
      <w:r>
        <w:t xml:space="preserve">Přístupový </w:t>
      </w:r>
      <w:r w:rsidR="00815A37">
        <w:t>bod na provozní prostředí</w:t>
      </w:r>
      <w:bookmarkEnd w:id="25"/>
    </w:p>
    <w:p w14:paraId="28D5C28A" w14:textId="18C78469" w:rsidR="00815A37" w:rsidRDefault="00815A37" w:rsidP="00815A37">
      <w:hyperlink r:id="rId22" w:history="1">
        <w:r w:rsidRPr="00DA5C3A">
          <w:rPr>
            <w:rStyle w:val="Hypertextovodkaz"/>
          </w:rPr>
          <w:t>https://cuer-soap.erecept.sukl.cz/</w:t>
        </w:r>
      </w:hyperlink>
    </w:p>
    <w:p w14:paraId="6CCB58AD" w14:textId="43C23EB2" w:rsidR="00815A37" w:rsidRDefault="00815A37" w:rsidP="00815A37">
      <w:pPr>
        <w:pStyle w:val="Nadpis3"/>
      </w:pPr>
      <w:bookmarkStart w:id="26" w:name="_Toc215646556"/>
      <w:r>
        <w:t>Webové služby</w:t>
      </w:r>
      <w:bookmarkEnd w:id="26"/>
    </w:p>
    <w:p w14:paraId="34FE9325" w14:textId="111AF086" w:rsidR="00815A37" w:rsidRDefault="00815A37" w:rsidP="00815A37">
      <w:r>
        <w:t>Na tomto přístupovém bodu jsou dostupné nové webové služby:</w:t>
      </w:r>
    </w:p>
    <w:p w14:paraId="38B95D66" w14:textId="3E4E0FA5" w:rsidR="00815A37" w:rsidRDefault="00815A37" w:rsidP="00815A37">
      <w:pPr>
        <w:pStyle w:val="Odstavecseseznamem"/>
        <w:numPr>
          <w:ilvl w:val="0"/>
          <w:numId w:val="24"/>
        </w:numPr>
      </w:pPr>
      <w:proofErr w:type="spellStart"/>
      <w:r w:rsidRPr="00815A37">
        <w:t>NacistSeznamDoplatkuPojistence</w:t>
      </w:r>
      <w:proofErr w:type="spellEnd"/>
      <w:r>
        <w:t xml:space="preserve"> (pro zdravotní pojišťovny)</w:t>
      </w:r>
    </w:p>
    <w:p w14:paraId="72F1C675" w14:textId="24AAA556" w:rsidR="00815A37" w:rsidRPr="00815A37" w:rsidRDefault="00815A37" w:rsidP="00815A37">
      <w:pPr>
        <w:pStyle w:val="Odstavecseseznamem"/>
        <w:numPr>
          <w:ilvl w:val="0"/>
          <w:numId w:val="24"/>
        </w:numPr>
      </w:pPr>
      <w:proofErr w:type="spellStart"/>
      <w:r w:rsidRPr="00815A37">
        <w:t>NacistDoplatkyLimitPojistence</w:t>
      </w:r>
      <w:proofErr w:type="spellEnd"/>
      <w:r>
        <w:t xml:space="preserve"> (pro lékárenské informační systémy, pro zdravotní pojišťovny)</w:t>
      </w:r>
    </w:p>
    <w:p w14:paraId="0FFC7FBE" w14:textId="50191AE2" w:rsidR="00217C79" w:rsidRPr="00F60D0E" w:rsidRDefault="00217C79" w:rsidP="00F60D0E">
      <w:r w:rsidRPr="00F60D0E">
        <w:br w:type="page"/>
      </w:r>
    </w:p>
    <w:p w14:paraId="66142FBA" w14:textId="77777777" w:rsidR="00D076F1" w:rsidRDefault="00D076F1" w:rsidP="00027BA6">
      <w:pPr>
        <w:pStyle w:val="Nadpis1"/>
        <w:jc w:val="left"/>
      </w:pPr>
      <w:bookmarkStart w:id="27" w:name="_Toc215646557"/>
      <w:r>
        <w:lastRenderedPageBreak/>
        <w:t>Webová aplikace pro zdravotní pojišťovny</w:t>
      </w:r>
      <w:bookmarkEnd w:id="27"/>
    </w:p>
    <w:p w14:paraId="2F77E7AF" w14:textId="207ABEA0" w:rsidR="00D076F1" w:rsidRDefault="00D076F1" w:rsidP="00B549B9">
      <w:r>
        <w:t>Webová aplikace pro profesionální pracovníky ve zdravotnictví bude rozšířena o nový modul pro zdravotní pojišťovny. Zdravotní pojišťovna bude moci zadat stupeň invalidity pojištěnce na základě předložení rozhodnutí o invaliditě daným pojištěncem u dané zdravotní pojišťovny.</w:t>
      </w:r>
    </w:p>
    <w:p w14:paraId="25FFFABE" w14:textId="0EDBB08E" w:rsidR="00D076F1" w:rsidRPr="00D076F1" w:rsidRDefault="00D076F1" w:rsidP="00D076F1">
      <w:pPr>
        <w:jc w:val="left"/>
      </w:pPr>
      <w:r>
        <w:t xml:space="preserve">Uživatel zdravotní pojišťovny se bude přihlašovat do webové aplikace pro profesionální pracovníky ve zdravotnictví prostřednictvím </w:t>
      </w:r>
      <w:r w:rsidR="004D7EA8">
        <w:t>JIP/KAAS</w:t>
      </w:r>
      <w:r>
        <w:t>.</w:t>
      </w:r>
    </w:p>
    <w:p w14:paraId="72434B75" w14:textId="6D8BB068" w:rsidR="00D076F1" w:rsidRPr="00503164" w:rsidRDefault="00B549B9" w:rsidP="00503164">
      <w:r>
        <w:t xml:space="preserve">Webová aplikace je dostupná na </w:t>
      </w:r>
      <w:r w:rsidRPr="00503164">
        <w:t>https://system.erecept.sukl.cz</w:t>
      </w:r>
      <w:r w:rsidRPr="00B549B9">
        <w:t xml:space="preserve"> </w:t>
      </w:r>
      <w:r>
        <w:t>(provozní prostředí).</w:t>
      </w:r>
      <w:r w:rsidR="00D076F1">
        <w:br w:type="page"/>
      </w:r>
    </w:p>
    <w:p w14:paraId="058FD538" w14:textId="77777777" w:rsidR="00FA02D2" w:rsidRPr="00FA02D2" w:rsidRDefault="00FA02D2" w:rsidP="00FA02D2">
      <w:pPr>
        <w:pStyle w:val="Nadpis1"/>
      </w:pPr>
      <w:bookmarkStart w:id="28" w:name="_Toc215646558"/>
      <w:r w:rsidRPr="00FA02D2">
        <w:lastRenderedPageBreak/>
        <w:t>Doprodej</w:t>
      </w:r>
      <w:bookmarkEnd w:id="28"/>
      <w:r w:rsidRPr="00FA02D2">
        <w:t> </w:t>
      </w:r>
    </w:p>
    <w:p w14:paraId="79F3737F" w14:textId="70445AEB" w:rsidR="00FA02D2" w:rsidRPr="00303C5B" w:rsidRDefault="00FA02D2" w:rsidP="00303C5B">
      <w:r w:rsidRPr="00303C5B">
        <w:t>Při založení/změně výdeje nebo elektronického záznamu je nový příznak „Doprodej“ u každé vydávané položky. </w:t>
      </w:r>
    </w:p>
    <w:p w14:paraId="0BA2CB26" w14:textId="541471DD" w:rsidR="00FA02D2" w:rsidRPr="00303C5B" w:rsidRDefault="00FA02D2" w:rsidP="00303C5B">
      <w:r w:rsidRPr="00303C5B">
        <w:t>Položka je nepovinná. </w:t>
      </w:r>
    </w:p>
    <w:p w14:paraId="7F581597" w14:textId="700193D8" w:rsidR="00FA02D2" w:rsidRPr="00303C5B" w:rsidRDefault="00FA02D2" w:rsidP="00303C5B">
      <w:r w:rsidRPr="00303C5B">
        <w:t>Položka může nabývat hodnot Ano/Ne (</w:t>
      </w:r>
      <w:proofErr w:type="spellStart"/>
      <w:r w:rsidRPr="00303C5B">
        <w:t>true</w:t>
      </w:r>
      <w:proofErr w:type="spellEnd"/>
      <w:r w:rsidRPr="00303C5B">
        <w:t>/</w:t>
      </w:r>
      <w:proofErr w:type="spellStart"/>
      <w:r w:rsidRPr="00303C5B">
        <w:t>false</w:t>
      </w:r>
      <w:proofErr w:type="spellEnd"/>
      <w:r w:rsidRPr="00303C5B">
        <w:t>). </w:t>
      </w:r>
    </w:p>
    <w:p w14:paraId="7141492C" w14:textId="77777777" w:rsidR="00FA02D2" w:rsidRPr="00303C5B" w:rsidRDefault="00FA02D2" w:rsidP="00303C5B">
      <w:r w:rsidRPr="00303C5B">
        <w:t>Načtení výdeje (</w:t>
      </w:r>
      <w:proofErr w:type="spellStart"/>
      <w:r w:rsidRPr="00303C5B">
        <w:t>NacistVydej</w:t>
      </w:r>
      <w:proofErr w:type="spellEnd"/>
      <w:r w:rsidRPr="00303C5B">
        <w:t>) vrátí tuto položku v</w:t>
      </w:r>
      <w:r w:rsidRPr="00303C5B">
        <w:rPr>
          <w:rFonts w:ascii="Arial" w:hAnsi="Arial" w:cs="Arial"/>
        </w:rPr>
        <w:t> </w:t>
      </w:r>
      <w:r w:rsidRPr="00303C5B">
        <w:t>response, pokud byla zadána, ale jen pro roli lékárník a zdravotní pojišťovna. Pro roli lékař a klinický farmaceut se tato položka vracet nebude – pro tyto role se rozhraní pro načtení výdeje nemění. </w:t>
      </w:r>
    </w:p>
    <w:p w14:paraId="70A11EFB" w14:textId="5AF1FE40" w:rsidR="00FA02D2" w:rsidRPr="00303C5B" w:rsidRDefault="00FA02D2" w:rsidP="00303C5B">
      <w:r w:rsidRPr="00303C5B">
        <w:t>Nový údaj je doplněn do CSV dávek, které se generují pro zdravotní pojišťovny – soubor VYDEJ_VLP. Změna není pro roli lékaře – tedy dávky, které se generují pro lékaře. </w:t>
      </w:r>
    </w:p>
    <w:p w14:paraId="08F21E15" w14:textId="77777777" w:rsidR="00FA02D2" w:rsidRDefault="00FA02D2">
      <w:pPr>
        <w:autoSpaceDE/>
        <w:autoSpaceDN/>
        <w:adjustRightInd/>
        <w:spacing w:after="160" w:line="259" w:lineRule="auto"/>
        <w:jc w:val="left"/>
        <w:rPr>
          <w:rFonts w:eastAsiaTheme="majorEastAsia" w:cstheme="majorBidi"/>
          <w:b/>
          <w:bCs/>
          <w:sz w:val="48"/>
          <w:szCs w:val="48"/>
        </w:rPr>
      </w:pPr>
      <w:r>
        <w:br w:type="page"/>
      </w:r>
    </w:p>
    <w:p w14:paraId="27E035B2" w14:textId="3A05BB60" w:rsidR="00E1074C" w:rsidRDefault="007E0F22" w:rsidP="008B2EC8">
      <w:pPr>
        <w:pStyle w:val="Nadpis1"/>
        <w:spacing w:after="160"/>
      </w:pPr>
      <w:bookmarkStart w:id="29" w:name="_Toc215646559"/>
      <w:r>
        <w:lastRenderedPageBreak/>
        <w:t>Centrální úložiště limitů doplatků</w:t>
      </w:r>
      <w:r w:rsidR="00B6399A">
        <w:t xml:space="preserve"> (CÚLD)</w:t>
      </w:r>
      <w:bookmarkEnd w:id="29"/>
    </w:p>
    <w:p w14:paraId="5F78AD34" w14:textId="72E3026E" w:rsidR="006313A7" w:rsidRDefault="00547153" w:rsidP="006313A7">
      <w:r>
        <w:t>Centrální úložiště limitů doplatků bude sloužit k</w:t>
      </w:r>
      <w:r w:rsidR="00027BA6">
        <w:t>e</w:t>
      </w:r>
      <w:r>
        <w:t> shromažďování dat o započitatelných doplat</w:t>
      </w:r>
      <w:r w:rsidR="004A1FA2">
        <w:t>cích</w:t>
      </w:r>
      <w:r>
        <w:t xml:space="preserve"> pacientů.</w:t>
      </w:r>
    </w:p>
    <w:p w14:paraId="6288EF2E" w14:textId="0483E368" w:rsidR="002D4671" w:rsidRDefault="00547153" w:rsidP="002D4671">
      <w:pPr>
        <w:pStyle w:val="Nadpis2"/>
      </w:pPr>
      <w:bookmarkStart w:id="30" w:name="_Toc215646560"/>
      <w:r>
        <w:t>Webové služby</w:t>
      </w:r>
      <w:bookmarkEnd w:id="30"/>
    </w:p>
    <w:p w14:paraId="6FECC369" w14:textId="78ECBBC3" w:rsidR="002D4671" w:rsidRDefault="00582240" w:rsidP="002D4671">
      <w:r>
        <w:t>Nová funkcionalita má</w:t>
      </w:r>
      <w:r w:rsidR="002D4671">
        <w:t xml:space="preserve"> dopad do změny struktury/rozhraní současných webových služeb. Webové služby využívají softwary třetích stran (ambulantní/nemocniční informační systémy, lékárenské informační systémy, zdravotní pojišťovny).</w:t>
      </w:r>
    </w:p>
    <w:p w14:paraId="5A129EFA" w14:textId="06E22FCA" w:rsidR="00334F37" w:rsidRPr="002D4671" w:rsidRDefault="00334F37" w:rsidP="00334F37">
      <w:pPr>
        <w:pStyle w:val="Nadpis3"/>
      </w:pPr>
      <w:bookmarkStart w:id="31" w:name="_Toc215646561"/>
      <w:r>
        <w:t>Změny v současných webových službách</w:t>
      </w:r>
      <w:bookmarkEnd w:id="31"/>
    </w:p>
    <w:p w14:paraId="22A73E8A" w14:textId="189B4A03" w:rsidR="00547153" w:rsidRDefault="002D4671" w:rsidP="006313A7">
      <w:r>
        <w:t xml:space="preserve">Seznam </w:t>
      </w:r>
      <w:r w:rsidR="00547153">
        <w:t>existujících webových služeb</w:t>
      </w:r>
      <w:r>
        <w:t xml:space="preserve"> s dopadem </w:t>
      </w:r>
      <w:r w:rsidR="00027BA6">
        <w:t>na</w:t>
      </w:r>
      <w:r>
        <w:t xml:space="preserve"> jejich rozhraní</w:t>
      </w:r>
      <w:r w:rsidR="00547153">
        <w:t>:</w:t>
      </w:r>
    </w:p>
    <w:tbl>
      <w:tblPr>
        <w:tblStyle w:val="Mkatabulky"/>
        <w:tblW w:w="0" w:type="auto"/>
        <w:tblLook w:val="04A0" w:firstRow="1" w:lastRow="0" w:firstColumn="1" w:lastColumn="0" w:noHBand="0" w:noVBand="1"/>
      </w:tblPr>
      <w:tblGrid>
        <w:gridCol w:w="2759"/>
        <w:gridCol w:w="3304"/>
        <w:gridCol w:w="2997"/>
      </w:tblGrid>
      <w:tr w:rsidR="00582240" w14:paraId="0DA83971" w14:textId="152D6347" w:rsidTr="00582240">
        <w:tc>
          <w:tcPr>
            <w:tcW w:w="2759" w:type="dxa"/>
          </w:tcPr>
          <w:p w14:paraId="7E5B5DA2" w14:textId="560AACCF" w:rsidR="00582240" w:rsidRPr="00637715" w:rsidRDefault="00582240" w:rsidP="006313A7">
            <w:pPr>
              <w:rPr>
                <w:b/>
                <w:bCs/>
              </w:rPr>
            </w:pPr>
            <w:r w:rsidRPr="00637715">
              <w:rPr>
                <w:b/>
                <w:bCs/>
              </w:rPr>
              <w:t>Webová služba</w:t>
            </w:r>
          </w:p>
        </w:tc>
        <w:tc>
          <w:tcPr>
            <w:tcW w:w="3304" w:type="dxa"/>
          </w:tcPr>
          <w:p w14:paraId="1224178D" w14:textId="78EDF18B" w:rsidR="00582240" w:rsidRPr="00637715" w:rsidRDefault="00582240" w:rsidP="006313A7">
            <w:pPr>
              <w:rPr>
                <w:b/>
                <w:bCs/>
              </w:rPr>
            </w:pPr>
            <w:r w:rsidRPr="00637715">
              <w:rPr>
                <w:b/>
                <w:bCs/>
              </w:rPr>
              <w:t>Popis</w:t>
            </w:r>
          </w:p>
        </w:tc>
        <w:tc>
          <w:tcPr>
            <w:tcW w:w="2997" w:type="dxa"/>
          </w:tcPr>
          <w:p w14:paraId="09465FA8" w14:textId="500ADBD3" w:rsidR="00582240" w:rsidRPr="00637715" w:rsidRDefault="006F000C" w:rsidP="006313A7">
            <w:pPr>
              <w:rPr>
                <w:b/>
                <w:bCs/>
              </w:rPr>
            </w:pPr>
            <w:r>
              <w:rPr>
                <w:b/>
                <w:bCs/>
              </w:rPr>
              <w:t>Změna se dotýká</w:t>
            </w:r>
          </w:p>
        </w:tc>
      </w:tr>
      <w:tr w:rsidR="00582240" w14:paraId="6103BC74" w14:textId="6BD060BB" w:rsidTr="00582240">
        <w:tc>
          <w:tcPr>
            <w:tcW w:w="2759" w:type="dxa"/>
          </w:tcPr>
          <w:p w14:paraId="09B066E4" w14:textId="5824E8CC" w:rsidR="00582240" w:rsidRDefault="00582240" w:rsidP="006F000C">
            <w:pPr>
              <w:ind w:left="360" w:hanging="360"/>
              <w:jc w:val="left"/>
            </w:pPr>
            <w:proofErr w:type="spellStart"/>
            <w:r>
              <w:t>NacistPredpis</w:t>
            </w:r>
            <w:proofErr w:type="spellEnd"/>
          </w:p>
        </w:tc>
        <w:tc>
          <w:tcPr>
            <w:tcW w:w="3304" w:type="dxa"/>
          </w:tcPr>
          <w:p w14:paraId="4F67ED34" w14:textId="55212062" w:rsidR="00582240" w:rsidRDefault="00582240" w:rsidP="006F000C">
            <w:pPr>
              <w:jc w:val="left"/>
            </w:pPr>
            <w:r>
              <w:t>Načtení detailu předpisu nebo elektronického záznamu.</w:t>
            </w:r>
          </w:p>
        </w:tc>
        <w:tc>
          <w:tcPr>
            <w:tcW w:w="2997" w:type="dxa"/>
          </w:tcPr>
          <w:p w14:paraId="341BE8AF" w14:textId="1A63CA54" w:rsidR="00582240" w:rsidRDefault="006F000C" w:rsidP="006F000C">
            <w:pPr>
              <w:jc w:val="left"/>
            </w:pPr>
            <w:r>
              <w:t>Lékárenské informační systémy (role lékárník).</w:t>
            </w:r>
          </w:p>
        </w:tc>
      </w:tr>
      <w:tr w:rsidR="00582240" w14:paraId="1489B4CF" w14:textId="2DBA5A11" w:rsidTr="00582240">
        <w:tc>
          <w:tcPr>
            <w:tcW w:w="2759" w:type="dxa"/>
          </w:tcPr>
          <w:p w14:paraId="6761A2CD" w14:textId="583EAFFA" w:rsidR="00582240" w:rsidRDefault="00582240" w:rsidP="006F000C">
            <w:pPr>
              <w:ind w:left="360" w:hanging="360"/>
              <w:jc w:val="left"/>
            </w:pPr>
            <w:proofErr w:type="spellStart"/>
            <w:r>
              <w:t>ZalozitVydej</w:t>
            </w:r>
            <w:proofErr w:type="spellEnd"/>
          </w:p>
        </w:tc>
        <w:tc>
          <w:tcPr>
            <w:tcW w:w="3304" w:type="dxa"/>
          </w:tcPr>
          <w:p w14:paraId="27AF8B8F" w14:textId="67B6DB6A" w:rsidR="00582240" w:rsidRDefault="00582240" w:rsidP="006F000C">
            <w:pPr>
              <w:jc w:val="left"/>
            </w:pPr>
            <w:r>
              <w:t>Založení výdeje.</w:t>
            </w:r>
          </w:p>
        </w:tc>
        <w:tc>
          <w:tcPr>
            <w:tcW w:w="2997" w:type="dxa"/>
          </w:tcPr>
          <w:p w14:paraId="611E0581" w14:textId="2ED9E30A" w:rsidR="00582240" w:rsidRDefault="006F000C" w:rsidP="006F000C">
            <w:pPr>
              <w:jc w:val="left"/>
            </w:pPr>
            <w:r>
              <w:t>Lékárenské informační systémy (role lékárník).</w:t>
            </w:r>
          </w:p>
        </w:tc>
      </w:tr>
      <w:tr w:rsidR="00582240" w14:paraId="191EBCE3" w14:textId="57C62311" w:rsidTr="00582240">
        <w:tc>
          <w:tcPr>
            <w:tcW w:w="2759" w:type="dxa"/>
          </w:tcPr>
          <w:p w14:paraId="01EA2419" w14:textId="17349B83" w:rsidR="00582240" w:rsidRDefault="00582240" w:rsidP="006F000C">
            <w:pPr>
              <w:jc w:val="left"/>
            </w:pPr>
            <w:proofErr w:type="spellStart"/>
            <w:r>
              <w:t>ZmenitVydej</w:t>
            </w:r>
            <w:proofErr w:type="spellEnd"/>
          </w:p>
        </w:tc>
        <w:tc>
          <w:tcPr>
            <w:tcW w:w="3304" w:type="dxa"/>
          </w:tcPr>
          <w:p w14:paraId="0E777DB8" w14:textId="67AA66B7" w:rsidR="00582240" w:rsidRDefault="00582240" w:rsidP="006F000C">
            <w:pPr>
              <w:jc w:val="left"/>
            </w:pPr>
            <w:r>
              <w:t>Změna výdeje.</w:t>
            </w:r>
          </w:p>
        </w:tc>
        <w:tc>
          <w:tcPr>
            <w:tcW w:w="2997" w:type="dxa"/>
          </w:tcPr>
          <w:p w14:paraId="673C3105" w14:textId="77E7B9FE" w:rsidR="00582240" w:rsidRDefault="006F000C" w:rsidP="006F000C">
            <w:pPr>
              <w:jc w:val="left"/>
            </w:pPr>
            <w:r>
              <w:t>Lékárenské informační systémy (role lékárník).</w:t>
            </w:r>
          </w:p>
        </w:tc>
      </w:tr>
      <w:tr w:rsidR="00582240" w14:paraId="5BE7E2DE" w14:textId="0B317199" w:rsidTr="00582240">
        <w:tc>
          <w:tcPr>
            <w:tcW w:w="2759" w:type="dxa"/>
          </w:tcPr>
          <w:p w14:paraId="11FC882D" w14:textId="1E1D8892" w:rsidR="00582240" w:rsidRDefault="00582240" w:rsidP="006F000C">
            <w:pPr>
              <w:jc w:val="left"/>
            </w:pPr>
            <w:proofErr w:type="spellStart"/>
            <w:r>
              <w:t>NacistVydej</w:t>
            </w:r>
            <w:proofErr w:type="spellEnd"/>
          </w:p>
        </w:tc>
        <w:tc>
          <w:tcPr>
            <w:tcW w:w="3304" w:type="dxa"/>
          </w:tcPr>
          <w:p w14:paraId="2000DB40" w14:textId="39891E05" w:rsidR="00582240" w:rsidRDefault="00582240" w:rsidP="006F000C">
            <w:pPr>
              <w:jc w:val="left"/>
            </w:pPr>
            <w:r>
              <w:t>Načtení výdeje.</w:t>
            </w:r>
          </w:p>
        </w:tc>
        <w:tc>
          <w:tcPr>
            <w:tcW w:w="2997" w:type="dxa"/>
          </w:tcPr>
          <w:p w14:paraId="2985AB5A" w14:textId="77777777" w:rsidR="00582240" w:rsidRDefault="006F000C" w:rsidP="006F000C">
            <w:pPr>
              <w:jc w:val="left"/>
            </w:pPr>
            <w:r>
              <w:t>Lékárenské informační systémy (role lékárník).</w:t>
            </w:r>
          </w:p>
          <w:p w14:paraId="02DFB9D3" w14:textId="060A4853" w:rsidR="00C9008F" w:rsidRDefault="00C9008F" w:rsidP="006F000C">
            <w:pPr>
              <w:jc w:val="left"/>
            </w:pPr>
            <w:r>
              <w:t>Zdravotní pojišťovna.</w:t>
            </w:r>
          </w:p>
        </w:tc>
      </w:tr>
      <w:tr w:rsidR="00582240" w14:paraId="205C84D4" w14:textId="5BE892D1" w:rsidTr="00582240">
        <w:tc>
          <w:tcPr>
            <w:tcW w:w="2759" w:type="dxa"/>
          </w:tcPr>
          <w:p w14:paraId="2FE88887" w14:textId="0FD7C04E" w:rsidR="00582240" w:rsidRDefault="00582240" w:rsidP="006F000C">
            <w:pPr>
              <w:ind w:left="360" w:hanging="360"/>
              <w:jc w:val="left"/>
            </w:pPr>
            <w:proofErr w:type="spellStart"/>
            <w:r>
              <w:t>ZalozitElektronickyZaznam</w:t>
            </w:r>
            <w:proofErr w:type="spellEnd"/>
          </w:p>
        </w:tc>
        <w:tc>
          <w:tcPr>
            <w:tcW w:w="3304" w:type="dxa"/>
          </w:tcPr>
          <w:p w14:paraId="06CA77A4" w14:textId="186F1179" w:rsidR="00582240" w:rsidRDefault="00582240" w:rsidP="006F000C">
            <w:pPr>
              <w:jc w:val="left"/>
            </w:pPr>
            <w:r>
              <w:t>Založení elektronického záznamu</w:t>
            </w:r>
          </w:p>
        </w:tc>
        <w:tc>
          <w:tcPr>
            <w:tcW w:w="2997" w:type="dxa"/>
          </w:tcPr>
          <w:p w14:paraId="04553A7E" w14:textId="4C8379D4" w:rsidR="00582240" w:rsidRDefault="006F000C" w:rsidP="006F000C">
            <w:pPr>
              <w:jc w:val="left"/>
            </w:pPr>
            <w:r>
              <w:t>Lékárenské informační systémy (role lékárník).</w:t>
            </w:r>
          </w:p>
        </w:tc>
      </w:tr>
      <w:tr w:rsidR="00582240" w14:paraId="0EE93F14" w14:textId="54B1A0BB" w:rsidTr="00582240">
        <w:tc>
          <w:tcPr>
            <w:tcW w:w="2759" w:type="dxa"/>
          </w:tcPr>
          <w:p w14:paraId="61E704A9" w14:textId="12CEC918" w:rsidR="00582240" w:rsidRDefault="00582240" w:rsidP="006F000C">
            <w:pPr>
              <w:ind w:left="360" w:hanging="360"/>
              <w:jc w:val="left"/>
            </w:pPr>
            <w:proofErr w:type="spellStart"/>
            <w:r>
              <w:t>ZmenitElektronickyZaznam</w:t>
            </w:r>
            <w:proofErr w:type="spellEnd"/>
          </w:p>
        </w:tc>
        <w:tc>
          <w:tcPr>
            <w:tcW w:w="3304" w:type="dxa"/>
          </w:tcPr>
          <w:p w14:paraId="76AABB88" w14:textId="4D757C0B" w:rsidR="00582240" w:rsidRDefault="00582240" w:rsidP="006F000C">
            <w:pPr>
              <w:jc w:val="left"/>
            </w:pPr>
            <w:r>
              <w:t>Změna elektronického záznamu.</w:t>
            </w:r>
          </w:p>
        </w:tc>
        <w:tc>
          <w:tcPr>
            <w:tcW w:w="2997" w:type="dxa"/>
          </w:tcPr>
          <w:p w14:paraId="3D6FFF2C" w14:textId="6AE598DF" w:rsidR="00582240" w:rsidRDefault="006F000C" w:rsidP="006F000C">
            <w:pPr>
              <w:jc w:val="left"/>
            </w:pPr>
            <w:r>
              <w:t>Lékárenské informační systémy (role lékárník).</w:t>
            </w:r>
          </w:p>
        </w:tc>
      </w:tr>
    </w:tbl>
    <w:p w14:paraId="736B41FA" w14:textId="2F9218D1" w:rsidR="00547153" w:rsidRDefault="00547153" w:rsidP="00637715"/>
    <w:p w14:paraId="66753F07" w14:textId="31457DDB" w:rsidR="00334F37" w:rsidRDefault="00334F37" w:rsidP="00334F37">
      <w:pPr>
        <w:pStyle w:val="Nadpis3"/>
      </w:pPr>
      <w:bookmarkStart w:id="32" w:name="_Toc215646562"/>
      <w:r>
        <w:lastRenderedPageBreak/>
        <w:t>Nové webové služby</w:t>
      </w:r>
      <w:bookmarkEnd w:id="32"/>
    </w:p>
    <w:p w14:paraId="74CF0183" w14:textId="165B2207" w:rsidR="00E73CD0" w:rsidRDefault="00334F37" w:rsidP="00E73CD0">
      <w:r>
        <w:t>Jsou realizované nové webové služby.</w:t>
      </w:r>
    </w:p>
    <w:p w14:paraId="4479FBCC" w14:textId="47FFA731" w:rsidR="00E73CD0" w:rsidRDefault="00E73CD0" w:rsidP="00AD6DDE">
      <w:pPr>
        <w:pStyle w:val="Odstavecseseznamem"/>
        <w:numPr>
          <w:ilvl w:val="0"/>
          <w:numId w:val="6"/>
        </w:numPr>
      </w:pPr>
      <w:r>
        <w:t xml:space="preserve">Webová služba pro zjištění </w:t>
      </w:r>
      <w:r w:rsidR="00981E3D">
        <w:t xml:space="preserve">zbývající částky </w:t>
      </w:r>
      <w:r>
        <w:t>do limitu pacienta</w:t>
      </w:r>
      <w:r w:rsidR="002D4671">
        <w:t xml:space="preserve"> a výše limitu pacienta</w:t>
      </w:r>
    </w:p>
    <w:p w14:paraId="600F5DDA" w14:textId="43389C2A" w:rsidR="002D4671" w:rsidRDefault="002D4671" w:rsidP="00AD6DDE">
      <w:pPr>
        <w:pStyle w:val="Odstavecseseznamem"/>
        <w:numPr>
          <w:ilvl w:val="0"/>
          <w:numId w:val="6"/>
        </w:numPr>
      </w:pPr>
      <w:r>
        <w:t>Webová služba pro zjištění seznamu započitatelných doplatků pojištěnce</w:t>
      </w:r>
    </w:p>
    <w:p w14:paraId="4103FFFC" w14:textId="6CA2E578" w:rsidR="00637715" w:rsidRDefault="00637715" w:rsidP="00637715">
      <w:r>
        <w:t>Jejich popis je uveden v dalších kapitolách.</w:t>
      </w:r>
    </w:p>
    <w:p w14:paraId="51911740" w14:textId="77777777" w:rsidR="00334F37" w:rsidRDefault="00334F37">
      <w:pPr>
        <w:autoSpaceDE/>
        <w:autoSpaceDN/>
        <w:adjustRightInd/>
        <w:spacing w:after="160" w:line="259" w:lineRule="auto"/>
        <w:jc w:val="left"/>
        <w:rPr>
          <w:rFonts w:eastAsiaTheme="majorEastAsia" w:cstheme="majorBidi"/>
          <w:b/>
          <w:bCs/>
          <w:sz w:val="24"/>
          <w:szCs w:val="24"/>
        </w:rPr>
      </w:pPr>
      <w:r>
        <w:br w:type="page"/>
      </w:r>
    </w:p>
    <w:p w14:paraId="2DD21C60" w14:textId="6D32D137" w:rsidR="00334F37" w:rsidRDefault="00334F37" w:rsidP="00334F37">
      <w:pPr>
        <w:pStyle w:val="Nadpis2"/>
      </w:pPr>
      <w:bookmarkStart w:id="33" w:name="_Toc215646563"/>
      <w:r>
        <w:lastRenderedPageBreak/>
        <w:t>Detailní popis webových služeb</w:t>
      </w:r>
      <w:bookmarkEnd w:id="33"/>
    </w:p>
    <w:p w14:paraId="0030CD82" w14:textId="77777777" w:rsidR="00547153" w:rsidRDefault="009115F6" w:rsidP="00E73CD0">
      <w:pPr>
        <w:pStyle w:val="Nadpis3"/>
      </w:pPr>
      <w:bookmarkStart w:id="34" w:name="_Toc215646564"/>
      <w:r>
        <w:t xml:space="preserve">Webová služba </w:t>
      </w:r>
      <w:proofErr w:type="spellStart"/>
      <w:r w:rsidR="00E73CD0">
        <w:t>NacistPredpis</w:t>
      </w:r>
      <w:bookmarkEnd w:id="34"/>
      <w:proofErr w:type="spellEnd"/>
    </w:p>
    <w:p w14:paraId="6B48AF58" w14:textId="2F5DCEC8" w:rsidR="00E73CD0" w:rsidRPr="00CF1B6F" w:rsidRDefault="00637715" w:rsidP="00CF1B6F">
      <w:r w:rsidRPr="00CF1B6F">
        <w:t>Existující w</w:t>
      </w:r>
      <w:r w:rsidR="005F3101" w:rsidRPr="00CF1B6F">
        <w:t xml:space="preserve">ebová služba </w:t>
      </w:r>
      <w:proofErr w:type="spellStart"/>
      <w:r w:rsidR="005F3101" w:rsidRPr="00CF1B6F">
        <w:t>NacistPredpis</w:t>
      </w:r>
      <w:proofErr w:type="spellEnd"/>
      <w:r w:rsidR="005F3101" w:rsidRPr="00CF1B6F">
        <w:t xml:space="preserve"> načítá detail předpisu nebo elektronického záznamu. </w:t>
      </w:r>
      <w:r w:rsidR="00E73CD0" w:rsidRPr="00115679">
        <w:t xml:space="preserve">Ve výstupu se nově </w:t>
      </w:r>
      <w:r w:rsidR="004903B7">
        <w:t>vrací</w:t>
      </w:r>
      <w:r w:rsidR="00E73CD0" w:rsidRPr="00115679">
        <w:t xml:space="preserve"> </w:t>
      </w:r>
      <w:r w:rsidR="008E6596" w:rsidRPr="00115679">
        <w:t xml:space="preserve">aktuální </w:t>
      </w:r>
      <w:r w:rsidR="00E73CD0" w:rsidRPr="00115679">
        <w:t>zbývající částka</w:t>
      </w:r>
      <w:r w:rsidR="009115F6" w:rsidRPr="00115679">
        <w:t xml:space="preserve"> </w:t>
      </w:r>
      <w:r w:rsidR="00E73CD0" w:rsidRPr="00115679">
        <w:t>do limitu</w:t>
      </w:r>
      <w:r w:rsidR="00981E3D" w:rsidRPr="00115679">
        <w:t xml:space="preserve"> pacienta</w:t>
      </w:r>
      <w:r w:rsidR="002F3B3D" w:rsidRPr="00115679">
        <w:t xml:space="preserve"> (element </w:t>
      </w:r>
      <w:proofErr w:type="spellStart"/>
      <w:r w:rsidR="00115679" w:rsidRPr="00115679">
        <w:t>ZapocitatelnyDoplatekZbyvaDoLimitu</w:t>
      </w:r>
      <w:proofErr w:type="spellEnd"/>
      <w:r w:rsidR="002F3B3D" w:rsidRPr="00115679">
        <w:t>)</w:t>
      </w:r>
      <w:r w:rsidR="00E73CD0" w:rsidRPr="00115679">
        <w:t>.</w:t>
      </w:r>
      <w:r w:rsidR="008E6596" w:rsidRPr="00115679">
        <w:t xml:space="preserve"> Zbývající částka do limitu pacienta bude ta, která je platná v době načtení předpisu. Tento údaj není vázaný k danému předpisu</w:t>
      </w:r>
      <w:r w:rsidR="008E6596" w:rsidRPr="00CF1B6F">
        <w:t xml:space="preserve"> a může se lišit dle aktuálního stavu započitatelných doplatků uhrazených pacientem.</w:t>
      </w:r>
    </w:p>
    <w:p w14:paraId="5BA4DC10" w14:textId="11137577" w:rsidR="00FB0DF0" w:rsidRDefault="00FB0DF0" w:rsidP="00E73CD0">
      <w:r>
        <w:t xml:space="preserve">Změna rozhraní webové služby </w:t>
      </w:r>
      <w:proofErr w:type="spellStart"/>
      <w:r>
        <w:t>NacistPredpis</w:t>
      </w:r>
      <w:proofErr w:type="spellEnd"/>
      <w:r>
        <w:t xml:space="preserve"> </w:t>
      </w:r>
      <w:r w:rsidR="00E50E7A">
        <w:t>je</w:t>
      </w:r>
      <w:r w:rsidR="004903B7">
        <w:t xml:space="preserve"> </w:t>
      </w:r>
      <w:r w:rsidR="002F3B3D">
        <w:t xml:space="preserve">pro </w:t>
      </w:r>
      <w:r w:rsidR="004903B7">
        <w:t>lékárenské informační systémy (</w:t>
      </w:r>
      <w:r w:rsidR="002F3B3D">
        <w:t>rol</w:t>
      </w:r>
      <w:r w:rsidR="004903B7">
        <w:t>e</w:t>
      </w:r>
      <w:r w:rsidR="002F3B3D">
        <w:t xml:space="preserve"> lékárník</w:t>
      </w:r>
      <w:r w:rsidR="004903B7">
        <w:t>)</w:t>
      </w:r>
      <w:r w:rsidR="002F3B3D">
        <w:t>.</w:t>
      </w:r>
      <w:r w:rsidR="008E6596">
        <w:t xml:space="preserve"> Pro ostatní role nemá tato informace význam.</w:t>
      </w:r>
    </w:p>
    <w:p w14:paraId="39BC760F" w14:textId="19AF3684" w:rsidR="00EE2F12" w:rsidRDefault="00EE2F12" w:rsidP="00E73CD0">
      <w:r w:rsidRPr="00A05394">
        <w:t xml:space="preserve">Element se </w:t>
      </w:r>
      <w:r w:rsidR="004903B7">
        <w:t>vrací jen</w:t>
      </w:r>
      <w:r w:rsidRPr="00A05394">
        <w:t xml:space="preserve"> v případě, pokud </w:t>
      </w:r>
      <w:r w:rsidR="00027BA6">
        <w:t xml:space="preserve">je </w:t>
      </w:r>
      <w:r w:rsidRPr="00A05394">
        <w:t>daný pacient v době načtení eReceptu pojištěnec.</w:t>
      </w:r>
    </w:p>
    <w:p w14:paraId="261CFC42" w14:textId="4D5ADF46" w:rsidR="00A05394" w:rsidRPr="00063C02" w:rsidRDefault="00A05394" w:rsidP="00E73CD0">
      <w:r>
        <w:t xml:space="preserve">Element se </w:t>
      </w:r>
      <w:r w:rsidR="004903B7">
        <w:t>vrací</w:t>
      </w:r>
      <w:r>
        <w:t xml:space="preserve"> jen v případě, pokud </w:t>
      </w:r>
      <w:r w:rsidR="00027BA6">
        <w:t xml:space="preserve">je </w:t>
      </w:r>
      <w:r>
        <w:t>na eReceptu alespoň jeden léčivý přípravek</w:t>
      </w:r>
      <w:r w:rsidR="009C7909">
        <w:t xml:space="preserve"> </w:t>
      </w:r>
      <w:r>
        <w:t>s úhradou ze zdravotního pojištění (ZAKLADNI</w:t>
      </w:r>
      <w:r w:rsidR="009C7909">
        <w:t>, ZAKLADNI_ZAM, ZVYSENA, ZVYSENA_ZAM</w:t>
      </w:r>
      <w:r>
        <w:t>)</w:t>
      </w:r>
      <w:r w:rsidR="009C7909">
        <w:t>.</w:t>
      </w:r>
      <w:r w:rsidR="009134A0">
        <w:t xml:space="preserve"> </w:t>
      </w:r>
      <w:r w:rsidR="009134A0" w:rsidRPr="00DA08D9">
        <w:t>V případě, že je eRecept vystaven na léčivé přípravky, které si hradí pacient, není informace o zbývající částce do limitu pro lékárníka podstatná.</w:t>
      </w:r>
    </w:p>
    <w:p w14:paraId="490A5C70" w14:textId="06B1B57C" w:rsidR="00063C02" w:rsidRDefault="00063C02" w:rsidP="00063C02">
      <w:pPr>
        <w:pStyle w:val="Nadpis4"/>
      </w:pPr>
      <w:r w:rsidRPr="00063C02">
        <w:t>Struktura</w:t>
      </w:r>
      <w:r w:rsidR="00115679">
        <w:t xml:space="preserve"> – příklad</w:t>
      </w:r>
    </w:p>
    <w:p w14:paraId="18DD70C9" w14:textId="67E5C824" w:rsidR="00115679" w:rsidRPr="00115679" w:rsidRDefault="00115679" w:rsidP="00115679">
      <w:r>
        <w:t>…</w:t>
      </w:r>
    </w:p>
    <w:p w14:paraId="16D40BBA" w14:textId="2DB61717" w:rsidR="00115679" w:rsidRDefault="00115679" w:rsidP="00115679">
      <w:r>
        <w:t xml:space="preserve"> &lt;</w:t>
      </w:r>
      <w:proofErr w:type="spellStart"/>
      <w:proofErr w:type="gramStart"/>
      <w:r>
        <w:t>erp:HVLPReg</w:t>
      </w:r>
      <w:proofErr w:type="spellEnd"/>
      <w:proofErr w:type="gramEnd"/>
      <w:r>
        <w:t>&gt;</w:t>
      </w:r>
    </w:p>
    <w:p w14:paraId="5FD2A6A6" w14:textId="77777777" w:rsidR="00115679" w:rsidRDefault="00115679" w:rsidP="00115679">
      <w:r>
        <w:t xml:space="preserve">                  &lt;</w:t>
      </w:r>
      <w:proofErr w:type="spellStart"/>
      <w:proofErr w:type="gramStart"/>
      <w:r>
        <w:t>erp:Kod</w:t>
      </w:r>
      <w:proofErr w:type="spellEnd"/>
      <w:proofErr w:type="gramEnd"/>
      <w:r>
        <w:t>&gt;0025491&lt;/</w:t>
      </w:r>
      <w:proofErr w:type="spellStart"/>
      <w:proofErr w:type="gramStart"/>
      <w:r>
        <w:t>erp:Kod</w:t>
      </w:r>
      <w:proofErr w:type="spellEnd"/>
      <w:proofErr w:type="gramEnd"/>
      <w:r>
        <w:t>&gt;</w:t>
      </w:r>
    </w:p>
    <w:p w14:paraId="2F502478" w14:textId="77777777" w:rsidR="00115679" w:rsidRDefault="00115679" w:rsidP="00115679">
      <w:r>
        <w:t xml:space="preserve">                  &lt;</w:t>
      </w:r>
      <w:proofErr w:type="spellStart"/>
      <w:proofErr w:type="gramStart"/>
      <w:r>
        <w:t>erp:ATC</w:t>
      </w:r>
      <w:proofErr w:type="spellEnd"/>
      <w:proofErr w:type="gramEnd"/>
      <w:r>
        <w:t>&gt;H05AA02&lt;/</w:t>
      </w:r>
      <w:proofErr w:type="spellStart"/>
      <w:proofErr w:type="gramStart"/>
      <w:r>
        <w:t>erp:ATC</w:t>
      </w:r>
      <w:proofErr w:type="spellEnd"/>
      <w:proofErr w:type="gramEnd"/>
      <w:r>
        <w:t>&gt;</w:t>
      </w:r>
    </w:p>
    <w:p w14:paraId="3093D43B" w14:textId="77777777" w:rsidR="00115679" w:rsidRDefault="00115679" w:rsidP="00115679">
      <w:r>
        <w:t xml:space="preserve">                  &lt;</w:t>
      </w:r>
      <w:proofErr w:type="spellStart"/>
      <w:proofErr w:type="gramStart"/>
      <w:r>
        <w:t>erp:Nazev</w:t>
      </w:r>
      <w:proofErr w:type="spellEnd"/>
      <w:proofErr w:type="gramEnd"/>
      <w:r>
        <w:t>&gt;FORSTEO&lt;/</w:t>
      </w:r>
      <w:proofErr w:type="spellStart"/>
      <w:proofErr w:type="gramStart"/>
      <w:r>
        <w:t>erp:Nazev</w:t>
      </w:r>
      <w:proofErr w:type="spellEnd"/>
      <w:proofErr w:type="gramEnd"/>
      <w:r>
        <w:t>&gt;</w:t>
      </w:r>
    </w:p>
    <w:p w14:paraId="32419D99" w14:textId="77777777" w:rsidR="00115679" w:rsidRDefault="00115679" w:rsidP="00115679">
      <w:r>
        <w:t xml:space="preserve">                  &lt;</w:t>
      </w:r>
      <w:proofErr w:type="spellStart"/>
      <w:proofErr w:type="gramStart"/>
      <w:r>
        <w:t>erp:Forma</w:t>
      </w:r>
      <w:proofErr w:type="spellEnd"/>
      <w:proofErr w:type="gramEnd"/>
      <w:r>
        <w:t>&gt;INJ SOL PEP&lt;/</w:t>
      </w:r>
      <w:proofErr w:type="spellStart"/>
      <w:proofErr w:type="gramStart"/>
      <w:r>
        <w:t>erp:Forma</w:t>
      </w:r>
      <w:proofErr w:type="spellEnd"/>
      <w:proofErr w:type="gramEnd"/>
      <w:r>
        <w:t>&gt;</w:t>
      </w:r>
    </w:p>
    <w:p w14:paraId="1A47B8F9" w14:textId="77777777" w:rsidR="00115679" w:rsidRDefault="00115679" w:rsidP="00115679">
      <w:r>
        <w:t xml:space="preserve">                  &lt;</w:t>
      </w:r>
      <w:proofErr w:type="spellStart"/>
      <w:proofErr w:type="gramStart"/>
      <w:r>
        <w:t>erp:Sila</w:t>
      </w:r>
      <w:proofErr w:type="spellEnd"/>
      <w:proofErr w:type="gramEnd"/>
      <w:r>
        <w:t>&gt;20MCG/80MCL&lt;/</w:t>
      </w:r>
      <w:proofErr w:type="spellStart"/>
      <w:proofErr w:type="gramStart"/>
      <w:r>
        <w:t>erp:Sila</w:t>
      </w:r>
      <w:proofErr w:type="spellEnd"/>
      <w:proofErr w:type="gramEnd"/>
      <w:r>
        <w:t>&gt;</w:t>
      </w:r>
    </w:p>
    <w:p w14:paraId="4C8FD963" w14:textId="77777777" w:rsidR="00115679" w:rsidRDefault="00115679" w:rsidP="00115679">
      <w:r>
        <w:t xml:space="preserve">                  &lt;</w:t>
      </w:r>
      <w:proofErr w:type="spellStart"/>
      <w:proofErr w:type="gramStart"/>
      <w:r>
        <w:t>erp:CestaPodani</w:t>
      </w:r>
      <w:proofErr w:type="spellEnd"/>
      <w:proofErr w:type="gramEnd"/>
      <w:r>
        <w:t>&gt;SDR&lt;/</w:t>
      </w:r>
      <w:proofErr w:type="spellStart"/>
      <w:proofErr w:type="gramStart"/>
      <w:r>
        <w:t>erp:CestaPodani</w:t>
      </w:r>
      <w:proofErr w:type="spellEnd"/>
      <w:proofErr w:type="gramEnd"/>
      <w:r>
        <w:t>&gt;</w:t>
      </w:r>
    </w:p>
    <w:p w14:paraId="459375E5" w14:textId="77777777" w:rsidR="00115679" w:rsidRDefault="00115679" w:rsidP="00115679">
      <w:r>
        <w:t xml:space="preserve">                  &lt;</w:t>
      </w:r>
      <w:proofErr w:type="spellStart"/>
      <w:proofErr w:type="gramStart"/>
      <w:r>
        <w:t>erp:Baleni</w:t>
      </w:r>
      <w:proofErr w:type="spellEnd"/>
      <w:proofErr w:type="gramEnd"/>
      <w:r>
        <w:t>&gt;1X2,4ML&lt;/</w:t>
      </w:r>
      <w:proofErr w:type="spellStart"/>
      <w:proofErr w:type="gramStart"/>
      <w:r>
        <w:t>erp:Baleni</w:t>
      </w:r>
      <w:proofErr w:type="spellEnd"/>
      <w:proofErr w:type="gramEnd"/>
      <w:r>
        <w:t>&gt;</w:t>
      </w:r>
    </w:p>
    <w:p w14:paraId="451E9E3E" w14:textId="77777777" w:rsidR="00115679" w:rsidRDefault="00115679" w:rsidP="00115679">
      <w:r>
        <w:t xml:space="preserve">               &lt;/</w:t>
      </w:r>
      <w:proofErr w:type="spellStart"/>
      <w:proofErr w:type="gramStart"/>
      <w:r>
        <w:t>erp:HVLPReg</w:t>
      </w:r>
      <w:proofErr w:type="spellEnd"/>
      <w:proofErr w:type="gramEnd"/>
      <w:r>
        <w:t>&gt;</w:t>
      </w:r>
    </w:p>
    <w:p w14:paraId="42A99860" w14:textId="77777777" w:rsidR="00115679" w:rsidRDefault="00115679" w:rsidP="00115679">
      <w:r>
        <w:t xml:space="preserve">               &lt;</w:t>
      </w:r>
      <w:proofErr w:type="spellStart"/>
      <w:proofErr w:type="gramStart"/>
      <w:r>
        <w:t>erp:Nezamenovat</w:t>
      </w:r>
      <w:proofErr w:type="spellEnd"/>
      <w:proofErr w:type="gramEnd"/>
      <w:r>
        <w:t>&gt;</w:t>
      </w:r>
      <w:proofErr w:type="spellStart"/>
      <w:r>
        <w:t>false</w:t>
      </w:r>
      <w:proofErr w:type="spellEnd"/>
      <w:r>
        <w:t>&lt;/</w:t>
      </w:r>
      <w:proofErr w:type="spellStart"/>
      <w:proofErr w:type="gramStart"/>
      <w:r>
        <w:t>erp:Nezamenovat</w:t>
      </w:r>
      <w:proofErr w:type="spellEnd"/>
      <w:proofErr w:type="gramEnd"/>
      <w:r>
        <w:t>&gt;</w:t>
      </w:r>
    </w:p>
    <w:p w14:paraId="7F476B45" w14:textId="77777777" w:rsidR="00115679" w:rsidRDefault="00115679" w:rsidP="00115679">
      <w:r>
        <w:lastRenderedPageBreak/>
        <w:t xml:space="preserve">               &lt;</w:t>
      </w:r>
      <w:proofErr w:type="spellStart"/>
      <w:proofErr w:type="gramStart"/>
      <w:r>
        <w:t>erp:Prekroceni</w:t>
      </w:r>
      <w:proofErr w:type="spellEnd"/>
      <w:proofErr w:type="gramEnd"/>
      <w:r>
        <w:t>&gt;</w:t>
      </w:r>
      <w:proofErr w:type="spellStart"/>
      <w:r>
        <w:t>true</w:t>
      </w:r>
      <w:proofErr w:type="spellEnd"/>
      <w:r>
        <w:t>&lt;/</w:t>
      </w:r>
      <w:proofErr w:type="spellStart"/>
      <w:proofErr w:type="gramStart"/>
      <w:r>
        <w:t>erp:Prekroceni</w:t>
      </w:r>
      <w:proofErr w:type="spellEnd"/>
      <w:proofErr w:type="gramEnd"/>
      <w:r>
        <w:t>&gt;</w:t>
      </w:r>
    </w:p>
    <w:p w14:paraId="71EB3272" w14:textId="77777777" w:rsidR="00115679" w:rsidRDefault="00115679" w:rsidP="00115679">
      <w:r>
        <w:t xml:space="preserve">               &lt;</w:t>
      </w:r>
      <w:proofErr w:type="spellStart"/>
      <w:proofErr w:type="gramStart"/>
      <w:r>
        <w:t>erp:ZadankaZP</w:t>
      </w:r>
      <w:proofErr w:type="spellEnd"/>
      <w:proofErr w:type="gramEnd"/>
      <w:r>
        <w:t>&gt;7878787&lt;/</w:t>
      </w:r>
      <w:proofErr w:type="spellStart"/>
      <w:proofErr w:type="gramStart"/>
      <w:r>
        <w:t>erp:ZadankaZP</w:t>
      </w:r>
      <w:proofErr w:type="spellEnd"/>
      <w:proofErr w:type="gramEnd"/>
      <w:r>
        <w:t>&gt;</w:t>
      </w:r>
    </w:p>
    <w:p w14:paraId="66FB2D55" w14:textId="77777777" w:rsidR="00115679" w:rsidRDefault="00115679" w:rsidP="00115679">
      <w:r>
        <w:t xml:space="preserve">               &lt;</w:t>
      </w:r>
      <w:proofErr w:type="spellStart"/>
      <w:r>
        <w:t>erp:ID_LP_Zdroj</w:t>
      </w:r>
      <w:proofErr w:type="spellEnd"/>
      <w:r>
        <w:t>&gt;1&lt;/</w:t>
      </w:r>
      <w:proofErr w:type="spellStart"/>
      <w:r>
        <w:t>erp:ID_LP_Zdroj</w:t>
      </w:r>
      <w:proofErr w:type="spellEnd"/>
      <w:r>
        <w:t>&gt;</w:t>
      </w:r>
    </w:p>
    <w:p w14:paraId="4D0701B3" w14:textId="77777777" w:rsidR="00115679" w:rsidRDefault="00115679" w:rsidP="00115679">
      <w:r>
        <w:t xml:space="preserve">               &lt;</w:t>
      </w:r>
      <w:proofErr w:type="spellStart"/>
      <w:r>
        <w:t>erp:ID_LP</w:t>
      </w:r>
      <w:proofErr w:type="spellEnd"/>
      <w:r>
        <w:t>&gt;09e3f369-e546-</w:t>
      </w:r>
      <w:proofErr w:type="gramStart"/>
      <w:r>
        <w:t>4896-b6ba</w:t>
      </w:r>
      <w:proofErr w:type="gramEnd"/>
      <w:r>
        <w:t>-d38243aa1a41&lt;/</w:t>
      </w:r>
      <w:proofErr w:type="spellStart"/>
      <w:r>
        <w:t>erp:ID_LP</w:t>
      </w:r>
      <w:proofErr w:type="spellEnd"/>
      <w:r>
        <w:t>&gt;</w:t>
      </w:r>
    </w:p>
    <w:p w14:paraId="20D9187B" w14:textId="77777777" w:rsidR="00115679" w:rsidRDefault="00115679" w:rsidP="00115679">
      <w:r>
        <w:t xml:space="preserve">            &lt;/</w:t>
      </w:r>
      <w:proofErr w:type="spellStart"/>
      <w:proofErr w:type="gramStart"/>
      <w:r>
        <w:t>erp:PLP</w:t>
      </w:r>
      <w:proofErr w:type="spellEnd"/>
      <w:proofErr w:type="gramEnd"/>
      <w:r>
        <w:t>&gt;</w:t>
      </w:r>
    </w:p>
    <w:p w14:paraId="0ECADADC" w14:textId="77777777" w:rsidR="00115679" w:rsidRDefault="00115679" w:rsidP="00115679">
      <w:r>
        <w:t xml:space="preserve">            &lt;</w:t>
      </w:r>
      <w:proofErr w:type="spellStart"/>
      <w:proofErr w:type="gramStart"/>
      <w:r>
        <w:t>erp:Stav</w:t>
      </w:r>
      <w:proofErr w:type="spellEnd"/>
      <w:proofErr w:type="gramEnd"/>
      <w:r>
        <w:t>&gt;PREDEPSANY&lt;/</w:t>
      </w:r>
      <w:proofErr w:type="spellStart"/>
      <w:proofErr w:type="gramStart"/>
      <w:r>
        <w:t>erp:Stav</w:t>
      </w:r>
      <w:proofErr w:type="spellEnd"/>
      <w:proofErr w:type="gramEnd"/>
      <w:r>
        <w:t>&gt;</w:t>
      </w:r>
    </w:p>
    <w:p w14:paraId="173AF47A" w14:textId="77777777" w:rsidR="00115679" w:rsidRDefault="00115679" w:rsidP="00115679">
      <w:r>
        <w:t xml:space="preserve">            &lt;</w:t>
      </w:r>
      <w:proofErr w:type="spellStart"/>
      <w:proofErr w:type="gramStart"/>
      <w:r>
        <w:t>erp:Zmena</w:t>
      </w:r>
      <w:proofErr w:type="spellEnd"/>
      <w:proofErr w:type="gramEnd"/>
      <w:r>
        <w:t>&gt;2024-</w:t>
      </w:r>
      <w:proofErr w:type="gramStart"/>
      <w:r>
        <w:t>09-05T09</w:t>
      </w:r>
      <w:proofErr w:type="gramEnd"/>
      <w:r>
        <w:t>:58:48.753+02:00&lt;/</w:t>
      </w:r>
      <w:proofErr w:type="spellStart"/>
      <w:proofErr w:type="gramStart"/>
      <w:r>
        <w:t>erp:Zmena</w:t>
      </w:r>
      <w:proofErr w:type="spellEnd"/>
      <w:proofErr w:type="gramEnd"/>
      <w:r>
        <w:t>&gt;</w:t>
      </w:r>
    </w:p>
    <w:p w14:paraId="4BC1BBE5" w14:textId="77777777" w:rsidR="00115679" w:rsidRDefault="00115679" w:rsidP="00115679">
      <w:r>
        <w:t xml:space="preserve">            &lt;</w:t>
      </w:r>
      <w:proofErr w:type="spellStart"/>
      <w:proofErr w:type="gramStart"/>
      <w:r>
        <w:t>erp:Zalozeni</w:t>
      </w:r>
      <w:proofErr w:type="spellEnd"/>
      <w:proofErr w:type="gramEnd"/>
      <w:r>
        <w:t>&gt;2024-</w:t>
      </w:r>
      <w:proofErr w:type="gramStart"/>
      <w:r>
        <w:t>09-05T09</w:t>
      </w:r>
      <w:proofErr w:type="gramEnd"/>
      <w:r>
        <w:t>:58:48.753+02:00&lt;/</w:t>
      </w:r>
      <w:proofErr w:type="spellStart"/>
      <w:proofErr w:type="gramStart"/>
      <w:r>
        <w:t>erp:Zalozeni</w:t>
      </w:r>
      <w:proofErr w:type="spellEnd"/>
      <w:proofErr w:type="gramEnd"/>
      <w:r>
        <w:t>&gt;</w:t>
      </w:r>
    </w:p>
    <w:p w14:paraId="62521648" w14:textId="510DE61E" w:rsidR="00115679" w:rsidRPr="00115679" w:rsidRDefault="00115679" w:rsidP="00115679">
      <w:pPr>
        <w:rPr>
          <w:b/>
          <w:bCs/>
          <w:color w:val="FF0000"/>
        </w:rPr>
      </w:pPr>
      <w:r>
        <w:t xml:space="preserve">     </w:t>
      </w:r>
      <w:r w:rsidRPr="00115679">
        <w:rPr>
          <w:b/>
          <w:bCs/>
          <w:color w:val="FF0000"/>
        </w:rPr>
        <w:t>&lt;</w:t>
      </w:r>
      <w:proofErr w:type="gramStart"/>
      <w:r w:rsidRPr="00115679">
        <w:rPr>
          <w:b/>
          <w:bCs/>
          <w:color w:val="FF0000"/>
        </w:rPr>
        <w:t>erp:ZapocitatelnyDoplatekZbyvaDoLimitu</w:t>
      </w:r>
      <w:proofErr w:type="gramEnd"/>
      <w:r w:rsidRPr="00115679">
        <w:rPr>
          <w:b/>
          <w:bCs/>
          <w:color w:val="FF0000"/>
        </w:rPr>
        <w:t>&gt;</w:t>
      </w:r>
      <w:r>
        <w:rPr>
          <w:b/>
          <w:bCs/>
          <w:color w:val="FF0000"/>
        </w:rPr>
        <w:t>258</w:t>
      </w:r>
      <w:r w:rsidRPr="00115679">
        <w:rPr>
          <w:b/>
          <w:bCs/>
          <w:color w:val="FF0000"/>
        </w:rPr>
        <w:t>&lt;/</w:t>
      </w:r>
      <w:proofErr w:type="gramStart"/>
      <w:r w:rsidRPr="00115679">
        <w:rPr>
          <w:b/>
          <w:bCs/>
          <w:color w:val="FF0000"/>
        </w:rPr>
        <w:t>erp:ZapocitatelnyDoplatekZbyvaDoLimitu</w:t>
      </w:r>
      <w:proofErr w:type="gramEnd"/>
      <w:r w:rsidRPr="00115679">
        <w:rPr>
          <w:b/>
          <w:bCs/>
          <w:color w:val="FF0000"/>
        </w:rPr>
        <w:t>&gt;</w:t>
      </w:r>
    </w:p>
    <w:p w14:paraId="0181D7E7" w14:textId="022DBD0C" w:rsidR="005F3101" w:rsidRDefault="00115679" w:rsidP="00115679">
      <w:r>
        <w:t xml:space="preserve">         &lt;/</w:t>
      </w:r>
      <w:proofErr w:type="spellStart"/>
      <w:proofErr w:type="gramStart"/>
      <w:r>
        <w:t>erp:Doklad</w:t>
      </w:r>
      <w:proofErr w:type="spellEnd"/>
      <w:proofErr w:type="gramEnd"/>
      <w:r>
        <w:t>&gt;</w:t>
      </w:r>
      <w:r>
        <w:cr/>
      </w:r>
    </w:p>
    <w:p w14:paraId="17080C2F" w14:textId="767340E7" w:rsidR="00115679" w:rsidRPr="00063C02" w:rsidRDefault="00115679" w:rsidP="00115679">
      <w:r>
        <w:t>…</w:t>
      </w:r>
    </w:p>
    <w:p w14:paraId="7FD47D0E" w14:textId="77777777" w:rsidR="00E8660B" w:rsidRDefault="00E8660B">
      <w:pPr>
        <w:autoSpaceDE/>
        <w:autoSpaceDN/>
        <w:adjustRightInd/>
        <w:spacing w:after="160" w:line="259" w:lineRule="auto"/>
        <w:jc w:val="left"/>
        <w:rPr>
          <w:rFonts w:eastAsiaTheme="majorEastAsia" w:cstheme="majorBidi"/>
          <w:b/>
          <w:bCs/>
          <w:sz w:val="24"/>
          <w:szCs w:val="24"/>
        </w:rPr>
      </w:pPr>
      <w:r>
        <w:br w:type="page"/>
      </w:r>
    </w:p>
    <w:p w14:paraId="6D445FCE" w14:textId="0B84C70A" w:rsidR="009115F6" w:rsidRDefault="009115F6" w:rsidP="00E73CD0">
      <w:pPr>
        <w:pStyle w:val="Nadpis3"/>
      </w:pPr>
      <w:bookmarkStart w:id="35" w:name="_Toc215646565"/>
      <w:r>
        <w:lastRenderedPageBreak/>
        <w:t xml:space="preserve">Webová služba </w:t>
      </w:r>
      <w:proofErr w:type="spellStart"/>
      <w:r w:rsidR="00E73CD0">
        <w:t>ZalozitVydej</w:t>
      </w:r>
      <w:bookmarkEnd w:id="35"/>
      <w:proofErr w:type="spellEnd"/>
    </w:p>
    <w:p w14:paraId="731C4617" w14:textId="0CBEEF33" w:rsidR="00063C02" w:rsidRDefault="00E323BA" w:rsidP="00063C02">
      <w:r>
        <w:t>Existující w</w:t>
      </w:r>
      <w:r w:rsidR="00063C02">
        <w:t xml:space="preserve">ebová služba </w:t>
      </w:r>
      <w:proofErr w:type="spellStart"/>
      <w:r w:rsidR="00063C02">
        <w:t>ZalozitVydej</w:t>
      </w:r>
      <w:proofErr w:type="spellEnd"/>
      <w:r w:rsidR="00063C02">
        <w:t xml:space="preserve"> slouží k založení výdeje na daný eRecept. </w:t>
      </w:r>
      <w:r w:rsidR="00E8660B">
        <w:t>Měn</w:t>
      </w:r>
      <w:r w:rsidR="00063C02">
        <w:t xml:space="preserve">í se struktura webové služby – přidávají se </w:t>
      </w:r>
      <w:r w:rsidR="00E8660B">
        <w:t>tři</w:t>
      </w:r>
      <w:r w:rsidR="00063C02">
        <w:t xml:space="preserve"> nové elementy</w:t>
      </w:r>
      <w:r w:rsidR="004903B7">
        <w:t>.</w:t>
      </w:r>
    </w:p>
    <w:p w14:paraId="3BD78E00" w14:textId="00194E75" w:rsidR="00064ED0" w:rsidRDefault="00064ED0" w:rsidP="00063C02">
      <w:r>
        <w:t>Webová služba je určená pro lékárenské informační systémy.</w:t>
      </w:r>
    </w:p>
    <w:p w14:paraId="13338C77" w14:textId="188C8825"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288460D1" w14:textId="77777777" w:rsidTr="00E70EFA">
        <w:tc>
          <w:tcPr>
            <w:tcW w:w="3491" w:type="dxa"/>
            <w:tcBorders>
              <w:top w:val="single" w:sz="4" w:space="0" w:color="auto"/>
              <w:left w:val="single" w:sz="4" w:space="0" w:color="auto"/>
              <w:bottom w:val="single" w:sz="4" w:space="0" w:color="auto"/>
              <w:right w:val="single" w:sz="4" w:space="0" w:color="auto"/>
            </w:tcBorders>
          </w:tcPr>
          <w:p w14:paraId="3BA066CE"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394C1C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4CDBD4ED" w14:textId="77777777" w:rsidR="004903B7" w:rsidRPr="00526297" w:rsidRDefault="004903B7" w:rsidP="00E70EFA">
            <w:pPr>
              <w:rPr>
                <w:b/>
                <w:bCs/>
              </w:rPr>
            </w:pPr>
            <w:r>
              <w:rPr>
                <w:b/>
                <w:bCs/>
              </w:rPr>
              <w:t>Nový/Zrušený</w:t>
            </w:r>
          </w:p>
        </w:tc>
      </w:tr>
      <w:tr w:rsidR="004903B7" w:rsidRPr="007A1613" w14:paraId="4A68F4D7" w14:textId="77777777" w:rsidTr="00E70EFA">
        <w:tc>
          <w:tcPr>
            <w:tcW w:w="3491" w:type="dxa"/>
            <w:tcBorders>
              <w:top w:val="single" w:sz="4" w:space="0" w:color="auto"/>
              <w:left w:val="single" w:sz="4" w:space="0" w:color="auto"/>
              <w:bottom w:val="single" w:sz="4" w:space="0" w:color="auto"/>
              <w:right w:val="single" w:sz="4" w:space="0" w:color="auto"/>
            </w:tcBorders>
          </w:tcPr>
          <w:p w14:paraId="7982E7CC"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2E036DF4"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49DF265" w14:textId="77777777" w:rsidR="004903B7" w:rsidRDefault="004903B7" w:rsidP="00E70EFA">
            <w:r>
              <w:t>Nový</w:t>
            </w:r>
          </w:p>
        </w:tc>
      </w:tr>
      <w:tr w:rsidR="004903B7" w:rsidRPr="007A1613" w14:paraId="5BB9EB35" w14:textId="77777777" w:rsidTr="00E70EFA">
        <w:tc>
          <w:tcPr>
            <w:tcW w:w="3491" w:type="dxa"/>
            <w:tcBorders>
              <w:top w:val="single" w:sz="4" w:space="0" w:color="auto"/>
              <w:left w:val="single" w:sz="4" w:space="0" w:color="auto"/>
              <w:bottom w:val="single" w:sz="4" w:space="0" w:color="auto"/>
              <w:right w:val="single" w:sz="4" w:space="0" w:color="auto"/>
            </w:tcBorders>
          </w:tcPr>
          <w:p w14:paraId="3785C861"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2264F6C6"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65BD2FD" w14:textId="77777777" w:rsidR="004903B7" w:rsidRDefault="004903B7" w:rsidP="00E70EFA">
            <w:r>
              <w:t>Nový</w:t>
            </w:r>
          </w:p>
        </w:tc>
      </w:tr>
      <w:tr w:rsidR="004903B7" w:rsidRPr="007A1613" w14:paraId="421D9960" w14:textId="77777777" w:rsidTr="00E70EFA">
        <w:tc>
          <w:tcPr>
            <w:tcW w:w="3491" w:type="dxa"/>
            <w:tcBorders>
              <w:top w:val="single" w:sz="4" w:space="0" w:color="auto"/>
              <w:left w:val="single" w:sz="4" w:space="0" w:color="auto"/>
              <w:bottom w:val="single" w:sz="4" w:space="0" w:color="auto"/>
              <w:right w:val="single" w:sz="4" w:space="0" w:color="auto"/>
            </w:tcBorders>
          </w:tcPr>
          <w:p w14:paraId="230D33E3"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4C8C58C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F37289B" w14:textId="77777777" w:rsidR="004903B7" w:rsidRDefault="004903B7" w:rsidP="00E70EFA">
            <w:r>
              <w:t>Nový</w:t>
            </w:r>
          </w:p>
        </w:tc>
      </w:tr>
      <w:tr w:rsidR="004903B7" w:rsidRPr="007A1613" w14:paraId="184DC9AF" w14:textId="77777777" w:rsidTr="00E70EFA">
        <w:tc>
          <w:tcPr>
            <w:tcW w:w="3491" w:type="dxa"/>
            <w:tcBorders>
              <w:top w:val="single" w:sz="4" w:space="0" w:color="auto"/>
              <w:left w:val="single" w:sz="4" w:space="0" w:color="auto"/>
              <w:bottom w:val="single" w:sz="4" w:space="0" w:color="auto"/>
              <w:right w:val="single" w:sz="4" w:space="0" w:color="auto"/>
            </w:tcBorders>
          </w:tcPr>
          <w:p w14:paraId="527D03F1" w14:textId="3D311C59"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210D25B2" w14:textId="66F22430"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106BF2C9" w14:textId="7213EFED" w:rsidR="004903B7" w:rsidRDefault="004903B7" w:rsidP="00E70EFA">
            <w:r>
              <w:t>Zrušený</w:t>
            </w:r>
          </w:p>
        </w:tc>
      </w:tr>
    </w:tbl>
    <w:p w14:paraId="42F3B6D4" w14:textId="77777777" w:rsidR="00E8660B" w:rsidRDefault="00E8660B" w:rsidP="009115F6"/>
    <w:p w14:paraId="54389D1A" w14:textId="04A77D99" w:rsidR="009C7909" w:rsidRDefault="009C7909" w:rsidP="009115F6">
      <w:r>
        <w:t xml:space="preserve">Ruší se element </w:t>
      </w:r>
      <w:proofErr w:type="spellStart"/>
      <w:r>
        <w:t>ZapocitatelnyDoplatek</w:t>
      </w:r>
      <w:proofErr w:type="spellEnd"/>
      <w:r>
        <w:t xml:space="preserve">. </w:t>
      </w:r>
      <w:r w:rsidR="007D2CE6">
        <w:t xml:space="preserve">Celková částka za započitatelný doplatek je suma „započitatelný doplatek hrazený pacientem“ a „započitatelný doplatek hrazený zdravotní pojišťovnou“. Údaj </w:t>
      </w:r>
      <w:proofErr w:type="spellStart"/>
      <w:r w:rsidR="007D2CE6">
        <w:t>ZapocitatelnyDoplatek</w:t>
      </w:r>
      <w:proofErr w:type="spellEnd"/>
      <w:r w:rsidR="007D2CE6">
        <w:t xml:space="preserve"> by byl duplicitní k nově přidaným údajům </w:t>
      </w:r>
      <w:r w:rsidR="004903B7">
        <w:t>„</w:t>
      </w:r>
      <w:r w:rsidR="007D2CE6">
        <w:t>započitatelný doplatek hrazený pacientem</w:t>
      </w:r>
      <w:r w:rsidR="00DA08D9">
        <w:t xml:space="preserve">“ </w:t>
      </w:r>
      <w:r w:rsidR="007D2CE6">
        <w:t>a „započitatelný doplatek hrazený zdravotní pojišťovnou“. Tedy údaj, který je nyní v elementu </w:t>
      </w:r>
      <w:proofErr w:type="spellStart"/>
      <w:r w:rsidR="007D2CE6">
        <w:t>ZapocitatelnyDoplatek</w:t>
      </w:r>
      <w:proofErr w:type="spellEnd"/>
      <w:r w:rsidR="00E77BE7">
        <w:t>,</w:t>
      </w:r>
      <w:r w:rsidR="007D2CE6">
        <w:t xml:space="preserve"> budou pokrývat nové </w:t>
      </w:r>
      <w:r w:rsidR="007D2CE6" w:rsidRPr="007D2CE6">
        <w:rPr>
          <w:color w:val="auto"/>
        </w:rPr>
        <w:t xml:space="preserve">elementy </w:t>
      </w:r>
      <w:proofErr w:type="spellStart"/>
      <w:r w:rsidR="007D2CE6" w:rsidRPr="007D2CE6">
        <w:rPr>
          <w:color w:val="auto"/>
        </w:rPr>
        <w:t>ZapocitatelnyDoplatekPacient</w:t>
      </w:r>
      <w:proofErr w:type="spellEnd"/>
      <w:r w:rsidR="007D2CE6" w:rsidRPr="007D2CE6">
        <w:rPr>
          <w:color w:val="auto"/>
        </w:rPr>
        <w:t xml:space="preserve"> a </w:t>
      </w:r>
      <w:proofErr w:type="spellStart"/>
      <w:r w:rsidR="007D2CE6" w:rsidRPr="007D2CE6">
        <w:rPr>
          <w:color w:val="auto"/>
        </w:rPr>
        <w:t>ZapocitatelnyDoplatekZP</w:t>
      </w:r>
      <w:proofErr w:type="spellEnd"/>
      <w:r w:rsidR="007D2CE6" w:rsidRPr="007D2CE6">
        <w:rPr>
          <w:color w:val="auto"/>
        </w:rPr>
        <w:t>.</w:t>
      </w:r>
    </w:p>
    <w:p w14:paraId="10BEAD33" w14:textId="1B4CCA10" w:rsidR="00426EF2" w:rsidRDefault="00426EF2" w:rsidP="00426EF2">
      <w:pPr>
        <w:pStyle w:val="Nadpis4"/>
      </w:pPr>
      <w:proofErr w:type="gramStart"/>
      <w:r>
        <w:t>Struktura</w:t>
      </w:r>
      <w:r w:rsidR="00552029">
        <w:t xml:space="preserve"> - příklad</w:t>
      </w:r>
      <w:proofErr w:type="gramEnd"/>
    </w:p>
    <w:p w14:paraId="7E073B57" w14:textId="77777777" w:rsidR="00426EF2" w:rsidRDefault="00426EF2" w:rsidP="00426EF2">
      <w:r>
        <w:t>…</w:t>
      </w:r>
    </w:p>
    <w:p w14:paraId="0976FF35" w14:textId="77777777" w:rsidR="00C63295" w:rsidRDefault="00C63295" w:rsidP="00C63295">
      <w:r>
        <w:t>&lt;</w:t>
      </w:r>
      <w:proofErr w:type="spellStart"/>
      <w:proofErr w:type="gramStart"/>
      <w:r>
        <w:t>ns:VLP</w:t>
      </w:r>
      <w:proofErr w:type="spellEnd"/>
      <w:proofErr w:type="gramEnd"/>
      <w:r>
        <w:t>&gt;</w:t>
      </w:r>
    </w:p>
    <w:p w14:paraId="352950B9" w14:textId="77777777" w:rsidR="00C63295" w:rsidRDefault="00C63295" w:rsidP="00C63295">
      <w:r>
        <w:t xml:space="preserve">    &lt;</w:t>
      </w:r>
      <w:proofErr w:type="spellStart"/>
      <w:proofErr w:type="gramStart"/>
      <w:r>
        <w:t>ns:Mnozstvi</w:t>
      </w:r>
      <w:proofErr w:type="spellEnd"/>
      <w:proofErr w:type="gramEnd"/>
      <w:r>
        <w:t>&gt;1.00&lt;/</w:t>
      </w:r>
      <w:proofErr w:type="spellStart"/>
      <w:proofErr w:type="gramStart"/>
      <w:r>
        <w:t>ns:Mnozstvi</w:t>
      </w:r>
      <w:proofErr w:type="spellEnd"/>
      <w:proofErr w:type="gramEnd"/>
      <w:r>
        <w:t>&gt;</w:t>
      </w:r>
    </w:p>
    <w:p w14:paraId="0D0A9317" w14:textId="77777777" w:rsidR="00C63295" w:rsidRDefault="00C63295" w:rsidP="00C63295">
      <w:r>
        <w:t xml:space="preserve">    &lt;</w:t>
      </w:r>
      <w:proofErr w:type="spellStart"/>
      <w:proofErr w:type="gramStart"/>
      <w:r>
        <w:t>ns:Navod</w:t>
      </w:r>
      <w:proofErr w:type="spellEnd"/>
      <w:proofErr w:type="gramEnd"/>
      <w:r>
        <w:t>&gt;1-0-1&lt;/</w:t>
      </w:r>
      <w:proofErr w:type="spellStart"/>
      <w:proofErr w:type="gramStart"/>
      <w:r>
        <w:t>ns:Navod</w:t>
      </w:r>
      <w:proofErr w:type="spellEnd"/>
      <w:proofErr w:type="gramEnd"/>
      <w:r>
        <w:t>&gt;</w:t>
      </w:r>
    </w:p>
    <w:p w14:paraId="69B99093" w14:textId="77777777" w:rsidR="00C63295" w:rsidRDefault="00C63295" w:rsidP="00C63295">
      <w:r>
        <w:t xml:space="preserve">    </w:t>
      </w:r>
      <w:proofErr w:type="gramStart"/>
      <w:r>
        <w:t>&lt;!--</w:t>
      </w:r>
      <w:proofErr w:type="spellStart"/>
      <w:r>
        <w:t>Optional</w:t>
      </w:r>
      <w:proofErr w:type="spellEnd"/>
      <w:r>
        <w:t>:--</w:t>
      </w:r>
      <w:proofErr w:type="gramEnd"/>
      <w:r>
        <w:t>&gt;</w:t>
      </w:r>
    </w:p>
    <w:p w14:paraId="0EEC5296" w14:textId="77777777" w:rsidR="00C63295" w:rsidRDefault="00C63295" w:rsidP="00C63295">
      <w:r>
        <w:t xml:space="preserve">    &lt;</w:t>
      </w:r>
      <w:proofErr w:type="spellStart"/>
      <w:proofErr w:type="gramStart"/>
      <w:r>
        <w:t>ns:Exspirace</w:t>
      </w:r>
      <w:proofErr w:type="spellEnd"/>
      <w:proofErr w:type="gramEnd"/>
      <w:r>
        <w:t>&gt;2025-01-01&lt;/</w:t>
      </w:r>
      <w:proofErr w:type="spellStart"/>
      <w:proofErr w:type="gramStart"/>
      <w:r>
        <w:t>ns:Exspirace</w:t>
      </w:r>
      <w:proofErr w:type="spellEnd"/>
      <w:proofErr w:type="gramEnd"/>
      <w:r>
        <w:t>&gt;</w:t>
      </w:r>
    </w:p>
    <w:p w14:paraId="1B290FA6" w14:textId="77777777" w:rsidR="00C63295" w:rsidRDefault="00C63295" w:rsidP="00C63295">
      <w:r>
        <w:lastRenderedPageBreak/>
        <w:t xml:space="preserve">    &lt;</w:t>
      </w:r>
      <w:proofErr w:type="spellStart"/>
      <w:proofErr w:type="gramStart"/>
      <w:r>
        <w:t>ns:Cena</w:t>
      </w:r>
      <w:proofErr w:type="spellEnd"/>
      <w:proofErr w:type="gramEnd"/>
      <w:r>
        <w:t>&gt;</w:t>
      </w:r>
    </w:p>
    <w:p w14:paraId="114A0DE7" w14:textId="77777777" w:rsidR="00C63295" w:rsidRDefault="00C63295" w:rsidP="00C63295">
      <w:r>
        <w:t xml:space="preserve">        </w:t>
      </w:r>
      <w:proofErr w:type="gramStart"/>
      <w:r>
        <w:t>&lt;!--</w:t>
      </w:r>
      <w:proofErr w:type="spellStart"/>
      <w:r>
        <w:t>Optional</w:t>
      </w:r>
      <w:proofErr w:type="spellEnd"/>
      <w:r>
        <w:t>:--</w:t>
      </w:r>
      <w:proofErr w:type="gramEnd"/>
      <w:r>
        <w:t>&gt;</w:t>
      </w:r>
    </w:p>
    <w:p w14:paraId="61040C0A" w14:textId="77777777" w:rsidR="00C63295" w:rsidRDefault="00C63295" w:rsidP="00C63295">
      <w:r>
        <w:t xml:space="preserve">        &lt;</w:t>
      </w:r>
      <w:proofErr w:type="spellStart"/>
      <w:proofErr w:type="gramStart"/>
      <w:r>
        <w:t>ns:CenaPuvodce</w:t>
      </w:r>
      <w:proofErr w:type="spellEnd"/>
      <w:proofErr w:type="gramEnd"/>
      <w:r>
        <w:t>&gt;20&lt;/</w:t>
      </w:r>
      <w:proofErr w:type="spellStart"/>
      <w:proofErr w:type="gramStart"/>
      <w:r>
        <w:t>ns:CenaPuvodce</w:t>
      </w:r>
      <w:proofErr w:type="spellEnd"/>
      <w:proofErr w:type="gramEnd"/>
      <w:r>
        <w:t>&gt;</w:t>
      </w:r>
    </w:p>
    <w:p w14:paraId="734ED384" w14:textId="77777777" w:rsidR="00C63295" w:rsidRDefault="00C63295" w:rsidP="00C63295">
      <w:r>
        <w:t xml:space="preserve">        </w:t>
      </w:r>
      <w:proofErr w:type="gramStart"/>
      <w:r>
        <w:t>&lt;!--</w:t>
      </w:r>
      <w:proofErr w:type="spellStart"/>
      <w:r>
        <w:t>Optional</w:t>
      </w:r>
      <w:proofErr w:type="spellEnd"/>
      <w:r>
        <w:t>:--</w:t>
      </w:r>
      <w:proofErr w:type="gramEnd"/>
      <w:r>
        <w:t>&gt;</w:t>
      </w:r>
    </w:p>
    <w:p w14:paraId="321560C5" w14:textId="77777777" w:rsidR="00C63295" w:rsidRDefault="00C63295" w:rsidP="00C63295">
      <w:r>
        <w:t xml:space="preserve">        &lt;</w:t>
      </w:r>
      <w:proofErr w:type="spellStart"/>
      <w:proofErr w:type="gramStart"/>
      <w:r>
        <w:t>ns:CenaCelkem</w:t>
      </w:r>
      <w:proofErr w:type="spellEnd"/>
      <w:proofErr w:type="gramEnd"/>
      <w:r>
        <w:t>&gt;40&lt;/</w:t>
      </w:r>
      <w:proofErr w:type="spellStart"/>
      <w:proofErr w:type="gramStart"/>
      <w:r>
        <w:t>ns:CenaCelkem</w:t>
      </w:r>
      <w:proofErr w:type="spellEnd"/>
      <w:proofErr w:type="gramEnd"/>
      <w:r>
        <w:t>&gt;</w:t>
      </w:r>
    </w:p>
    <w:p w14:paraId="792E3C1B" w14:textId="77777777" w:rsidR="00C63295" w:rsidRDefault="00C63295" w:rsidP="00C63295">
      <w:r>
        <w:t xml:space="preserve">    &lt;/</w:t>
      </w:r>
      <w:proofErr w:type="spellStart"/>
      <w:proofErr w:type="gramStart"/>
      <w:r>
        <w:t>ns:Cena</w:t>
      </w:r>
      <w:proofErr w:type="spellEnd"/>
      <w:proofErr w:type="gramEnd"/>
      <w:r>
        <w:t>&gt;</w:t>
      </w:r>
    </w:p>
    <w:p w14:paraId="7DC4D024" w14:textId="77777777" w:rsidR="00C63295" w:rsidRDefault="00C63295" w:rsidP="00C63295">
      <w:r>
        <w:t xml:space="preserve">    </w:t>
      </w:r>
      <w:proofErr w:type="gramStart"/>
      <w:r>
        <w:t>&lt;!--</w:t>
      </w:r>
      <w:proofErr w:type="spellStart"/>
      <w:r>
        <w:t>Optional</w:t>
      </w:r>
      <w:proofErr w:type="spellEnd"/>
      <w:r>
        <w:t>:--</w:t>
      </w:r>
      <w:proofErr w:type="gramEnd"/>
      <w:r>
        <w:t>&gt;</w:t>
      </w:r>
    </w:p>
    <w:p w14:paraId="0271EA7F" w14:textId="77777777" w:rsidR="00C63295" w:rsidRDefault="00C63295" w:rsidP="00C63295">
      <w:r>
        <w:t xml:space="preserve">    &lt;</w:t>
      </w:r>
      <w:proofErr w:type="spellStart"/>
      <w:proofErr w:type="gramStart"/>
      <w:r>
        <w:t>ns:Uhrada</w:t>
      </w:r>
      <w:proofErr w:type="spellEnd"/>
      <w:proofErr w:type="gramEnd"/>
      <w:r>
        <w:t>&gt;</w:t>
      </w:r>
    </w:p>
    <w:p w14:paraId="673DAF86" w14:textId="77777777" w:rsidR="00C63295" w:rsidRDefault="00C63295" w:rsidP="00C63295">
      <w:r>
        <w:t xml:space="preserve">        &lt;</w:t>
      </w:r>
      <w:proofErr w:type="spellStart"/>
      <w:proofErr w:type="gramStart"/>
      <w:r>
        <w:t>ns:HrazenoZP</w:t>
      </w:r>
      <w:proofErr w:type="spellEnd"/>
      <w:proofErr w:type="gramEnd"/>
      <w:r>
        <w:t>&gt;50&lt;/</w:t>
      </w:r>
      <w:proofErr w:type="spellStart"/>
      <w:proofErr w:type="gramStart"/>
      <w:r>
        <w:t>ns:HrazenoZP</w:t>
      </w:r>
      <w:proofErr w:type="spellEnd"/>
      <w:proofErr w:type="gramEnd"/>
      <w:r>
        <w:t>&gt;</w:t>
      </w:r>
    </w:p>
    <w:p w14:paraId="44839A06" w14:textId="77777777" w:rsidR="00C63295" w:rsidRDefault="00C63295" w:rsidP="00C63295">
      <w:r>
        <w:t xml:space="preserve">        </w:t>
      </w:r>
      <w:proofErr w:type="gramStart"/>
      <w:r>
        <w:t>&lt;!--</w:t>
      </w:r>
      <w:proofErr w:type="spellStart"/>
      <w:r>
        <w:t>Optional</w:t>
      </w:r>
      <w:proofErr w:type="spellEnd"/>
      <w:r>
        <w:t>:--</w:t>
      </w:r>
      <w:proofErr w:type="gramEnd"/>
      <w:r>
        <w:t>&gt;</w:t>
      </w:r>
    </w:p>
    <w:p w14:paraId="07B8A9B5" w14:textId="77777777" w:rsidR="00C63295" w:rsidRPr="00C63295" w:rsidRDefault="00C63295" w:rsidP="00C63295">
      <w:pPr>
        <w:rPr>
          <w:b/>
          <w:bCs/>
        </w:rPr>
      </w:pPr>
      <w:r>
        <w:t xml:space="preserve">    </w:t>
      </w:r>
      <w:r w:rsidRPr="00C63295">
        <w:rPr>
          <w:b/>
          <w:bCs/>
          <w:color w:val="FF0000"/>
        </w:rPr>
        <w:t xml:space="preserve">    &lt;</w:t>
      </w:r>
      <w:proofErr w:type="gramStart"/>
      <w:r w:rsidRPr="00C63295">
        <w:rPr>
          <w:b/>
          <w:bCs/>
          <w:color w:val="FF0000"/>
        </w:rPr>
        <w:t>ns:ZapocitatelnyDoplatekPacient</w:t>
      </w:r>
      <w:proofErr w:type="gramEnd"/>
      <w:r w:rsidRPr="00C63295">
        <w:rPr>
          <w:b/>
          <w:bCs/>
          <w:color w:val="FF0000"/>
        </w:rPr>
        <w:t>&gt;3&lt;/</w:t>
      </w:r>
      <w:proofErr w:type="gramStart"/>
      <w:r w:rsidRPr="00C63295">
        <w:rPr>
          <w:b/>
          <w:bCs/>
          <w:color w:val="FF0000"/>
        </w:rPr>
        <w:t>ns:ZapocitatelnyDoplatekPacient</w:t>
      </w:r>
      <w:proofErr w:type="gramEnd"/>
      <w:r w:rsidRPr="00C63295">
        <w:rPr>
          <w:b/>
          <w:bCs/>
          <w:color w:val="FF0000"/>
        </w:rPr>
        <w:t>&gt;</w:t>
      </w:r>
    </w:p>
    <w:p w14:paraId="525329D8" w14:textId="77777777" w:rsidR="00C63295" w:rsidRDefault="00C63295" w:rsidP="00C63295">
      <w:r>
        <w:t xml:space="preserve">        </w:t>
      </w:r>
      <w:proofErr w:type="gramStart"/>
      <w:r>
        <w:t>&lt;!--</w:t>
      </w:r>
      <w:proofErr w:type="spellStart"/>
      <w:r>
        <w:t>Optional</w:t>
      </w:r>
      <w:proofErr w:type="spellEnd"/>
      <w:r>
        <w:t>:--</w:t>
      </w:r>
      <w:proofErr w:type="gramEnd"/>
      <w:r>
        <w:t>&gt;</w:t>
      </w:r>
    </w:p>
    <w:p w14:paraId="5B7919EF"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ns:ZapocitatelnyDoplatekZP</w:t>
      </w:r>
      <w:proofErr w:type="spellEnd"/>
      <w:proofErr w:type="gramEnd"/>
      <w:r w:rsidRPr="00C63295">
        <w:rPr>
          <w:b/>
          <w:bCs/>
          <w:color w:val="FF0000"/>
        </w:rPr>
        <w:t>&gt;10&lt;/</w:t>
      </w:r>
      <w:proofErr w:type="spellStart"/>
      <w:proofErr w:type="gramStart"/>
      <w:r w:rsidRPr="00C63295">
        <w:rPr>
          <w:b/>
          <w:bCs/>
          <w:color w:val="FF0000"/>
        </w:rPr>
        <w:t>ns:ZapocitatelnyDoplatekZP</w:t>
      </w:r>
      <w:proofErr w:type="spellEnd"/>
      <w:proofErr w:type="gramEnd"/>
      <w:r w:rsidRPr="00C63295">
        <w:rPr>
          <w:b/>
          <w:bCs/>
          <w:color w:val="FF0000"/>
        </w:rPr>
        <w:t>&gt;</w:t>
      </w:r>
    </w:p>
    <w:p w14:paraId="4FE4D731" w14:textId="77777777" w:rsidR="00C63295" w:rsidRDefault="00C63295" w:rsidP="00C63295">
      <w:r>
        <w:t xml:space="preserve">    &lt;/</w:t>
      </w:r>
      <w:proofErr w:type="spellStart"/>
      <w:proofErr w:type="gramStart"/>
      <w:r>
        <w:t>ns:Uhrada</w:t>
      </w:r>
      <w:proofErr w:type="spellEnd"/>
      <w:proofErr w:type="gramEnd"/>
      <w:r>
        <w:t>&gt;</w:t>
      </w:r>
    </w:p>
    <w:p w14:paraId="192045D3" w14:textId="77777777" w:rsidR="00C63295" w:rsidRDefault="00C63295" w:rsidP="00C63295">
      <w:r>
        <w:t xml:space="preserve">    </w:t>
      </w:r>
      <w:proofErr w:type="gramStart"/>
      <w:r>
        <w:t>&lt;!--</w:t>
      </w:r>
      <w:proofErr w:type="spellStart"/>
      <w:r>
        <w:t>Optional</w:t>
      </w:r>
      <w:proofErr w:type="spellEnd"/>
      <w:r>
        <w:t>:--</w:t>
      </w:r>
      <w:proofErr w:type="gramEnd"/>
      <w:r>
        <w:t>&gt;</w:t>
      </w:r>
    </w:p>
    <w:p w14:paraId="06236D06" w14:textId="77777777" w:rsidR="00C63295" w:rsidRDefault="00C63295" w:rsidP="00C63295">
      <w:r>
        <w:t xml:space="preserve">    &lt;</w:t>
      </w:r>
      <w:proofErr w:type="spellStart"/>
      <w:proofErr w:type="gramStart"/>
      <w:r>
        <w:t>ns:HVLPReg</w:t>
      </w:r>
      <w:proofErr w:type="spellEnd"/>
      <w:proofErr w:type="gramEnd"/>
      <w:r>
        <w:t>&gt;0046645&lt;/</w:t>
      </w:r>
      <w:proofErr w:type="spellStart"/>
      <w:proofErr w:type="gramStart"/>
      <w:r>
        <w:t>ns:HVLPReg</w:t>
      </w:r>
      <w:proofErr w:type="spellEnd"/>
      <w:proofErr w:type="gramEnd"/>
      <w:r>
        <w:t>&gt;</w:t>
      </w:r>
    </w:p>
    <w:p w14:paraId="181A2998" w14:textId="77777777" w:rsidR="00C63295" w:rsidRDefault="00C63295" w:rsidP="00C63295">
      <w:r>
        <w:t xml:space="preserve">    &lt;</w:t>
      </w:r>
      <w:proofErr w:type="spellStart"/>
      <w:proofErr w:type="gramStart"/>
      <w:r>
        <w:t>ns:Sarze</w:t>
      </w:r>
      <w:proofErr w:type="spellEnd"/>
      <w:proofErr w:type="gramEnd"/>
      <w:r>
        <w:t>&gt;54548484&lt;/</w:t>
      </w:r>
      <w:proofErr w:type="spellStart"/>
      <w:proofErr w:type="gramStart"/>
      <w:r>
        <w:t>ns:Sarze</w:t>
      </w:r>
      <w:proofErr w:type="spellEnd"/>
      <w:proofErr w:type="gramEnd"/>
      <w:r>
        <w:t>&gt;</w:t>
      </w:r>
    </w:p>
    <w:p w14:paraId="3EBA585A" w14:textId="77777777" w:rsidR="00C63295" w:rsidRDefault="00C63295" w:rsidP="00C63295">
      <w:r>
        <w:t xml:space="preserve">    </w:t>
      </w:r>
      <w:proofErr w:type="gramStart"/>
      <w:r>
        <w:t>&lt;!--</w:t>
      </w:r>
      <w:proofErr w:type="spellStart"/>
      <w:r>
        <w:t>Optional</w:t>
      </w:r>
      <w:proofErr w:type="spellEnd"/>
      <w:r>
        <w:t>:--</w:t>
      </w:r>
      <w:proofErr w:type="gramEnd"/>
      <w:r>
        <w:t>&gt;</w:t>
      </w:r>
    </w:p>
    <w:p w14:paraId="0DDC4E03" w14:textId="77777777" w:rsidR="00C63295" w:rsidRDefault="00C63295" w:rsidP="00C63295">
      <w:r>
        <w:t xml:space="preserve">    &lt;</w:t>
      </w:r>
      <w:proofErr w:type="spellStart"/>
      <w:proofErr w:type="gramStart"/>
      <w:r>
        <w:t>ns:PoradoveCisloVydeje</w:t>
      </w:r>
      <w:proofErr w:type="spellEnd"/>
      <w:proofErr w:type="gramEnd"/>
      <w:r>
        <w:t>&gt;1&lt;/</w:t>
      </w:r>
      <w:proofErr w:type="spellStart"/>
      <w:proofErr w:type="gramStart"/>
      <w:r>
        <w:t>ns:PoradoveCisloVydeje</w:t>
      </w:r>
      <w:proofErr w:type="spellEnd"/>
      <w:proofErr w:type="gramEnd"/>
      <w:r>
        <w:t>&gt;</w:t>
      </w:r>
    </w:p>
    <w:p w14:paraId="57A99058" w14:textId="77777777" w:rsidR="00C63295" w:rsidRDefault="00C63295" w:rsidP="00C63295">
      <w:r>
        <w:t xml:space="preserve">    &lt;</w:t>
      </w:r>
      <w:proofErr w:type="spellStart"/>
      <w:r>
        <w:t>ns:ID_LP_Zdroj</w:t>
      </w:r>
      <w:proofErr w:type="spellEnd"/>
      <w:r>
        <w:t>&gt;1&lt;/</w:t>
      </w:r>
      <w:proofErr w:type="spellStart"/>
      <w:r>
        <w:t>ns:ID_LP_Zdroj</w:t>
      </w:r>
      <w:proofErr w:type="spellEnd"/>
      <w:r>
        <w:t>&gt;</w:t>
      </w:r>
    </w:p>
    <w:p w14:paraId="1F137635" w14:textId="77777777" w:rsidR="00C63295" w:rsidRDefault="00C63295" w:rsidP="00C63295">
      <w:r>
        <w:t xml:space="preserve">    </w:t>
      </w:r>
      <w:proofErr w:type="gramStart"/>
      <w:r>
        <w:t>&lt;!--</w:t>
      </w:r>
      <w:proofErr w:type="spellStart"/>
      <w:r>
        <w:t>Optional</w:t>
      </w:r>
      <w:proofErr w:type="spellEnd"/>
      <w:r>
        <w:t>:--</w:t>
      </w:r>
      <w:proofErr w:type="gramEnd"/>
      <w:r>
        <w:t>&gt;</w:t>
      </w:r>
    </w:p>
    <w:p w14:paraId="48AA9ADB" w14:textId="77777777" w:rsidR="00C63295" w:rsidRDefault="00C63295" w:rsidP="00C63295">
      <w:r>
        <w:lastRenderedPageBreak/>
        <w:t xml:space="preserve">    &lt;ns:ID_LP_ERP&gt;09e3f369-e546-</w:t>
      </w:r>
      <w:proofErr w:type="gramStart"/>
      <w:r>
        <w:t>4896-b6ba</w:t>
      </w:r>
      <w:proofErr w:type="gramEnd"/>
      <w:r>
        <w:t>-d38243aa1a41&lt;/ns:ID_LP_ERP&gt;</w:t>
      </w:r>
    </w:p>
    <w:p w14:paraId="5403A7F6" w14:textId="77777777" w:rsidR="00C63295" w:rsidRDefault="00C63295" w:rsidP="00C63295">
      <w:r>
        <w:t xml:space="preserve">    </w:t>
      </w:r>
      <w:proofErr w:type="gramStart"/>
      <w:r>
        <w:t>&lt;!--</w:t>
      </w:r>
      <w:proofErr w:type="spellStart"/>
      <w:r>
        <w:t>Optional</w:t>
      </w:r>
      <w:proofErr w:type="spellEnd"/>
      <w:r>
        <w:t>:--</w:t>
      </w:r>
      <w:proofErr w:type="gramEnd"/>
      <w:r>
        <w:t>&gt;</w:t>
      </w:r>
    </w:p>
    <w:p w14:paraId="2B4F717E"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ns:Doprodej</w:t>
      </w:r>
      <w:proofErr w:type="spellEnd"/>
      <w:proofErr w:type="gramEnd"/>
      <w:r w:rsidRPr="00C63295">
        <w:rPr>
          <w:b/>
          <w:bCs/>
          <w:color w:val="FF0000"/>
        </w:rPr>
        <w:t>&gt;0&lt;/</w:t>
      </w:r>
      <w:proofErr w:type="spellStart"/>
      <w:proofErr w:type="gramStart"/>
      <w:r w:rsidRPr="00C63295">
        <w:rPr>
          <w:b/>
          <w:bCs/>
          <w:color w:val="FF0000"/>
        </w:rPr>
        <w:t>ns:Doprodej</w:t>
      </w:r>
      <w:proofErr w:type="spellEnd"/>
      <w:proofErr w:type="gramEnd"/>
      <w:r w:rsidRPr="00C63295">
        <w:rPr>
          <w:b/>
          <w:bCs/>
          <w:color w:val="FF0000"/>
        </w:rPr>
        <w:t>&gt;</w:t>
      </w:r>
    </w:p>
    <w:p w14:paraId="41F27800" w14:textId="77777777" w:rsidR="00C63295" w:rsidRDefault="00C63295" w:rsidP="00C63295">
      <w:r>
        <w:t>&lt;/</w:t>
      </w:r>
      <w:proofErr w:type="spellStart"/>
      <w:proofErr w:type="gramStart"/>
      <w:r>
        <w:t>ns:VLP</w:t>
      </w:r>
      <w:proofErr w:type="spellEnd"/>
      <w:proofErr w:type="gramEnd"/>
      <w:r>
        <w:t>&gt;</w:t>
      </w:r>
    </w:p>
    <w:p w14:paraId="359B5532" w14:textId="21512B2F" w:rsidR="00C63295" w:rsidRDefault="00C63295" w:rsidP="00C63295">
      <w:r>
        <w:t>….</w:t>
      </w:r>
    </w:p>
    <w:p w14:paraId="79A61B66" w14:textId="1C164AA6" w:rsidR="00F23CC6" w:rsidRDefault="00F23CC6" w:rsidP="00F23CC6">
      <w:r>
        <w:t>Současný stav: Úhradu lze zadat (</w:t>
      </w:r>
      <w:proofErr w:type="spellStart"/>
      <w:r>
        <w:t>HrazenoZP</w:t>
      </w:r>
      <w:proofErr w:type="spellEnd"/>
      <w:r>
        <w:t>,</w:t>
      </w:r>
      <w:r w:rsidR="00FB0DF0">
        <w:t xml:space="preserve"> </w:t>
      </w:r>
      <w:proofErr w:type="spellStart"/>
      <w:r>
        <w:t>ZapocitatelnyDoplatek</w:t>
      </w:r>
      <w:proofErr w:type="spellEnd"/>
      <w:r>
        <w:t xml:space="preserve">) </w:t>
      </w:r>
      <w:r w:rsidR="00804C5A">
        <w:t xml:space="preserve">jen tehdy, pokud je výdej na </w:t>
      </w:r>
      <w:r w:rsidR="00E323BA">
        <w:t>léčivý přípravek</w:t>
      </w:r>
      <w:r w:rsidR="00FB0DF0">
        <w:t xml:space="preserve"> </w:t>
      </w:r>
      <w:r w:rsidR="00804C5A">
        <w:t xml:space="preserve">s typem úhrady ze zdravotního pojištění (ZAKLADNI, ZVYSENA, ZAKLADNI_ZAM, ZVYSENA_ZAM). Validace: </w:t>
      </w:r>
      <w:r>
        <w:t>L037</w:t>
      </w:r>
      <w:r w:rsidR="00063C02">
        <w:t xml:space="preserve"> </w:t>
      </w:r>
      <w:r>
        <w:t>Požadována neproveditelná operac</w:t>
      </w:r>
      <w:r w:rsidR="00804C5A">
        <w:t>e</w:t>
      </w:r>
      <w:r w:rsidR="00027BA6">
        <w:t>.</w:t>
      </w:r>
      <w:r w:rsidR="00804C5A">
        <w:t xml:space="preserve"> </w:t>
      </w:r>
      <w:r>
        <w:t>U položek předepsaných jako nehrazených ze zdravotního pojištění nelze požadovat při výdeji úhradu!</w:t>
      </w:r>
      <w:r w:rsidR="00E93C02">
        <w:t xml:space="preserve"> </w:t>
      </w:r>
      <w:r>
        <w:t>Vydejte přípravek jako nehrazený.</w:t>
      </w:r>
    </w:p>
    <w:p w14:paraId="74761ACD" w14:textId="44ED5E02" w:rsidR="00063C02" w:rsidRDefault="00063C02" w:rsidP="00F23CC6">
      <w:r>
        <w:t xml:space="preserve">Při založení výdeje se budou nově provádět validace, které jsou popsané v kapitole: </w:t>
      </w:r>
      <w:r w:rsidR="00393BEE">
        <w:fldChar w:fldCharType="begin"/>
      </w:r>
      <w:r w:rsidR="00393BEE">
        <w:instrText xml:space="preserve"> REF _Ref163148296 \r \h </w:instrText>
      </w:r>
      <w:r w:rsidR="00393BEE">
        <w:fldChar w:fldCharType="separate"/>
      </w:r>
      <w:r w:rsidR="00027BA6">
        <w:t>8.3</w:t>
      </w:r>
      <w:r w:rsidR="00393BEE">
        <w:fldChar w:fldCharType="end"/>
      </w:r>
      <w:r w:rsidR="00393BEE">
        <w:t xml:space="preserve"> </w:t>
      </w:r>
      <w:r w:rsidR="00393BEE">
        <w:fldChar w:fldCharType="begin"/>
      </w:r>
      <w:r w:rsidR="00393BEE">
        <w:instrText xml:space="preserve"> REF _Ref163148298 \h </w:instrText>
      </w:r>
      <w:r w:rsidR="00393BEE">
        <w:fldChar w:fldCharType="separate"/>
      </w:r>
      <w:r w:rsidR="00393BEE" w:rsidRPr="009A2C1C">
        <w:t>Validace při výdeji</w:t>
      </w:r>
      <w:r w:rsidR="00393BEE">
        <w:fldChar w:fldCharType="end"/>
      </w:r>
      <w:r w:rsidR="00393BEE">
        <w:t>.</w:t>
      </w:r>
    </w:p>
    <w:p w14:paraId="71EF2953" w14:textId="77777777" w:rsidR="009115F6" w:rsidRDefault="009115F6" w:rsidP="00E73CD0">
      <w:pPr>
        <w:pStyle w:val="Nadpis3"/>
      </w:pPr>
      <w:bookmarkStart w:id="36" w:name="_Toc215646566"/>
      <w:r>
        <w:t xml:space="preserve">Webová služba </w:t>
      </w:r>
      <w:proofErr w:type="spellStart"/>
      <w:r w:rsidR="00E73CD0">
        <w:t>ZmenitVydej</w:t>
      </w:r>
      <w:bookmarkEnd w:id="36"/>
      <w:proofErr w:type="spellEnd"/>
    </w:p>
    <w:p w14:paraId="0B577B3E" w14:textId="77777777" w:rsidR="00064ED0" w:rsidRDefault="00E323BA" w:rsidP="009115F6">
      <w:r>
        <w:t>Existující w</w:t>
      </w:r>
      <w:r w:rsidR="00C455F7">
        <w:t xml:space="preserve">ebová služba </w:t>
      </w:r>
      <w:proofErr w:type="spellStart"/>
      <w:r w:rsidR="00C455F7">
        <w:t>ZmenitVydej</w:t>
      </w:r>
      <w:proofErr w:type="spellEnd"/>
      <w:r w:rsidR="00C455F7">
        <w:t xml:space="preserve"> slouží ke změně výdeje na daný eRecept. </w:t>
      </w:r>
    </w:p>
    <w:p w14:paraId="1783DAEF" w14:textId="77777777" w:rsidR="00064ED0" w:rsidRDefault="00064ED0" w:rsidP="00064ED0">
      <w:r>
        <w:t>Webová služba je určená pro lékárenské informační systémy.</w:t>
      </w:r>
    </w:p>
    <w:p w14:paraId="7F1142EB" w14:textId="361FA150" w:rsidR="00C455F7" w:rsidRDefault="00C17878" w:rsidP="009115F6">
      <w:r>
        <w:t>M</w:t>
      </w:r>
      <w:r w:rsidR="00C455F7">
        <w:t xml:space="preserve">ění se struktura webové služby – přidávají se </w:t>
      </w:r>
      <w:r w:rsidR="004903B7">
        <w:t>tři</w:t>
      </w:r>
      <w:r w:rsidR="00C455F7">
        <w:t xml:space="preserve"> nové elementy:</w:t>
      </w:r>
    </w:p>
    <w:p w14:paraId="6CB9A1D8" w14:textId="77777777"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79714C56" w14:textId="77777777" w:rsidTr="00E70EFA">
        <w:tc>
          <w:tcPr>
            <w:tcW w:w="3491" w:type="dxa"/>
            <w:tcBorders>
              <w:top w:val="single" w:sz="4" w:space="0" w:color="auto"/>
              <w:left w:val="single" w:sz="4" w:space="0" w:color="auto"/>
              <w:bottom w:val="single" w:sz="4" w:space="0" w:color="auto"/>
              <w:right w:val="single" w:sz="4" w:space="0" w:color="auto"/>
            </w:tcBorders>
          </w:tcPr>
          <w:p w14:paraId="2882D0CF"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3D915A0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0C38C885" w14:textId="77777777" w:rsidR="004903B7" w:rsidRPr="00526297" w:rsidRDefault="004903B7" w:rsidP="00E70EFA">
            <w:pPr>
              <w:rPr>
                <w:b/>
                <w:bCs/>
              </w:rPr>
            </w:pPr>
            <w:r>
              <w:rPr>
                <w:b/>
                <w:bCs/>
              </w:rPr>
              <w:t>Nový/Zrušený</w:t>
            </w:r>
          </w:p>
        </w:tc>
      </w:tr>
      <w:tr w:rsidR="004903B7" w:rsidRPr="007A1613" w14:paraId="62BED51F" w14:textId="77777777" w:rsidTr="00E70EFA">
        <w:tc>
          <w:tcPr>
            <w:tcW w:w="3491" w:type="dxa"/>
            <w:tcBorders>
              <w:top w:val="single" w:sz="4" w:space="0" w:color="auto"/>
              <w:left w:val="single" w:sz="4" w:space="0" w:color="auto"/>
              <w:bottom w:val="single" w:sz="4" w:space="0" w:color="auto"/>
              <w:right w:val="single" w:sz="4" w:space="0" w:color="auto"/>
            </w:tcBorders>
          </w:tcPr>
          <w:p w14:paraId="0A8A7E06"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7E116C8A"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D7DEB75" w14:textId="77777777" w:rsidR="004903B7" w:rsidRDefault="004903B7" w:rsidP="00E70EFA">
            <w:r>
              <w:t>Nový</w:t>
            </w:r>
          </w:p>
        </w:tc>
      </w:tr>
      <w:tr w:rsidR="004903B7" w:rsidRPr="007A1613" w14:paraId="6E04F928" w14:textId="77777777" w:rsidTr="00E70EFA">
        <w:tc>
          <w:tcPr>
            <w:tcW w:w="3491" w:type="dxa"/>
            <w:tcBorders>
              <w:top w:val="single" w:sz="4" w:space="0" w:color="auto"/>
              <w:left w:val="single" w:sz="4" w:space="0" w:color="auto"/>
              <w:bottom w:val="single" w:sz="4" w:space="0" w:color="auto"/>
              <w:right w:val="single" w:sz="4" w:space="0" w:color="auto"/>
            </w:tcBorders>
          </w:tcPr>
          <w:p w14:paraId="4E02FC93"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3A065F9"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B74E1BE" w14:textId="77777777" w:rsidR="004903B7" w:rsidRDefault="004903B7" w:rsidP="00E70EFA">
            <w:r>
              <w:t>Nový</w:t>
            </w:r>
          </w:p>
        </w:tc>
      </w:tr>
      <w:tr w:rsidR="004903B7" w:rsidRPr="007A1613" w14:paraId="33DFAE36" w14:textId="77777777" w:rsidTr="00E70EFA">
        <w:tc>
          <w:tcPr>
            <w:tcW w:w="3491" w:type="dxa"/>
            <w:tcBorders>
              <w:top w:val="single" w:sz="4" w:space="0" w:color="auto"/>
              <w:left w:val="single" w:sz="4" w:space="0" w:color="auto"/>
              <w:bottom w:val="single" w:sz="4" w:space="0" w:color="auto"/>
              <w:right w:val="single" w:sz="4" w:space="0" w:color="auto"/>
            </w:tcBorders>
          </w:tcPr>
          <w:p w14:paraId="4FD76A24"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60FD59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78822559" w14:textId="77777777" w:rsidR="004903B7" w:rsidRDefault="004903B7" w:rsidP="00E70EFA">
            <w:r>
              <w:t>Nový</w:t>
            </w:r>
          </w:p>
        </w:tc>
      </w:tr>
      <w:tr w:rsidR="004903B7" w:rsidRPr="007A1613" w14:paraId="53DE4A07" w14:textId="77777777" w:rsidTr="00E70EFA">
        <w:tc>
          <w:tcPr>
            <w:tcW w:w="3491" w:type="dxa"/>
            <w:tcBorders>
              <w:top w:val="single" w:sz="4" w:space="0" w:color="auto"/>
              <w:left w:val="single" w:sz="4" w:space="0" w:color="auto"/>
              <w:bottom w:val="single" w:sz="4" w:space="0" w:color="auto"/>
              <w:right w:val="single" w:sz="4" w:space="0" w:color="auto"/>
            </w:tcBorders>
          </w:tcPr>
          <w:p w14:paraId="272B103B" w14:textId="77777777"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3A1A6D44" w14:textId="77777777"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2DEAEA2" w14:textId="77777777" w:rsidR="004903B7" w:rsidRDefault="004903B7" w:rsidP="00E70EFA">
            <w:r>
              <w:t>Zrušený</w:t>
            </w:r>
          </w:p>
        </w:tc>
      </w:tr>
    </w:tbl>
    <w:p w14:paraId="50E1424F" w14:textId="77777777" w:rsidR="004903B7" w:rsidRDefault="004903B7" w:rsidP="00393BEE"/>
    <w:p w14:paraId="4AB66050" w14:textId="357C58B0" w:rsidR="00393BEE" w:rsidRDefault="00393BEE" w:rsidP="00393BEE">
      <w:r>
        <w:lastRenderedPageBreak/>
        <w:t>Při změně výdeje se nově provád</w:t>
      </w:r>
      <w:r w:rsidR="00984C77">
        <w:t>í</w:t>
      </w:r>
      <w:r>
        <w:t xml:space="preserve"> validace, které jsou popsané v kapitole: </w:t>
      </w:r>
      <w:r>
        <w:fldChar w:fldCharType="begin"/>
      </w:r>
      <w:r>
        <w:instrText xml:space="preserve"> REF _Ref163148296 \r \h </w:instrText>
      </w:r>
      <w:r>
        <w:fldChar w:fldCharType="separate"/>
      </w:r>
      <w:r w:rsidR="00027BA6">
        <w:t>8.3</w:t>
      </w:r>
      <w:r>
        <w:fldChar w:fldCharType="end"/>
      </w:r>
      <w:r>
        <w:t xml:space="preserve"> </w:t>
      </w:r>
      <w:r>
        <w:fldChar w:fldCharType="begin"/>
      </w:r>
      <w:r>
        <w:instrText xml:space="preserve"> REF _Ref163148298 \h </w:instrText>
      </w:r>
      <w:r>
        <w:fldChar w:fldCharType="separate"/>
      </w:r>
      <w:r w:rsidR="00027BA6" w:rsidRPr="009A2C1C">
        <w:t>Validace při výdeji</w:t>
      </w:r>
      <w:r>
        <w:fldChar w:fldCharType="end"/>
      </w:r>
      <w:r>
        <w:t>.</w:t>
      </w:r>
    </w:p>
    <w:p w14:paraId="0A2F9DD0" w14:textId="10A9ABA9" w:rsidR="00E9305D" w:rsidRPr="004903B7" w:rsidRDefault="00726FF4" w:rsidP="009115F6">
      <w:pPr>
        <w:rPr>
          <w:b/>
          <w:bCs/>
        </w:rPr>
      </w:pPr>
      <w:r w:rsidRPr="004903B7">
        <w:rPr>
          <w:b/>
          <w:bCs/>
        </w:rPr>
        <w:t xml:space="preserve">Upozornění: Po </w:t>
      </w:r>
      <w:r w:rsidR="00DD5DA7">
        <w:rPr>
          <w:b/>
          <w:bCs/>
        </w:rPr>
        <w:t>12</w:t>
      </w:r>
      <w:r w:rsidRPr="004903B7">
        <w:rPr>
          <w:b/>
          <w:bCs/>
        </w:rPr>
        <w:t xml:space="preserve"> hodin</w:t>
      </w:r>
      <w:r w:rsidR="00DD5DA7">
        <w:rPr>
          <w:b/>
          <w:bCs/>
        </w:rPr>
        <w:t>ách</w:t>
      </w:r>
      <w:r w:rsidRPr="004903B7">
        <w:rPr>
          <w:b/>
          <w:bCs/>
        </w:rPr>
        <w:t xml:space="preserve"> od založení výdeje nebude možné změnit údaje započitatelný doplatek hrazený pacientem a započitatelný doplatek hrazený zdravotní pojišťovnou</w:t>
      </w:r>
      <w:r w:rsidR="00101173">
        <w:rPr>
          <w:b/>
          <w:bCs/>
        </w:rPr>
        <w:t xml:space="preserve"> </w:t>
      </w:r>
      <w:r w:rsidR="00172B7C">
        <w:rPr>
          <w:b/>
          <w:bCs/>
        </w:rPr>
        <w:t>(Na testovacím prostředí je nastavená 1 hodina</w:t>
      </w:r>
      <w:r w:rsidR="00101173">
        <w:rPr>
          <w:b/>
          <w:bCs/>
        </w:rPr>
        <w:t>.</w:t>
      </w:r>
      <w:r w:rsidR="00172B7C">
        <w:rPr>
          <w:b/>
          <w:bCs/>
        </w:rPr>
        <w:t>).</w:t>
      </w:r>
    </w:p>
    <w:p w14:paraId="5199AAD6" w14:textId="69D0D78D" w:rsidR="00393BEE" w:rsidRPr="00101173" w:rsidRDefault="007D2CE6" w:rsidP="009115F6">
      <w:pPr>
        <w:rPr>
          <w:b/>
          <w:bCs/>
        </w:rPr>
      </w:pPr>
      <w:r w:rsidRPr="007D2CE6">
        <w:t>Bude se jednat o t</w:t>
      </w:r>
      <w:r w:rsidR="00E9305D" w:rsidRPr="007D2CE6">
        <w:t>vrd</w:t>
      </w:r>
      <w:r w:rsidRPr="007D2CE6">
        <w:t>ou</w:t>
      </w:r>
      <w:r w:rsidR="00E9305D" w:rsidRPr="007D2CE6">
        <w:t xml:space="preserve"> chyb</w:t>
      </w:r>
      <w:r w:rsidRPr="007D2CE6">
        <w:t>u</w:t>
      </w:r>
      <w:r>
        <w:t xml:space="preserve"> </w:t>
      </w:r>
      <w:r w:rsidR="0054474E">
        <w:t>–</w:t>
      </w:r>
      <w:r w:rsidR="00E9305D" w:rsidRPr="007D2CE6">
        <w:t xml:space="preserve"> uživatel</w:t>
      </w:r>
      <w:r w:rsidR="0054474E">
        <w:t xml:space="preserve"> </w:t>
      </w:r>
      <w:r w:rsidR="00E9305D" w:rsidRPr="007D2CE6">
        <w:t xml:space="preserve">nebude smět poslat ve službě </w:t>
      </w:r>
      <w:proofErr w:type="spellStart"/>
      <w:r w:rsidR="00E9305D" w:rsidRPr="007D2CE6">
        <w:t>ZmenitVydej</w:t>
      </w:r>
      <w:proofErr w:type="spellEnd"/>
      <w:r w:rsidR="00E9305D" w:rsidRPr="007D2CE6">
        <w:t xml:space="preserve"> elementy: </w:t>
      </w:r>
      <w:proofErr w:type="spellStart"/>
      <w:r w:rsidR="004903B7" w:rsidRPr="00526297">
        <w:t>ZapocitatelnyDoplatekPacient</w:t>
      </w:r>
      <w:proofErr w:type="spellEnd"/>
      <w:r w:rsidR="004903B7" w:rsidRPr="007D2CE6">
        <w:t xml:space="preserve"> </w:t>
      </w:r>
      <w:r w:rsidR="004903B7">
        <w:t>(</w:t>
      </w:r>
      <w:r w:rsidR="00E9305D" w:rsidRPr="007D2CE6">
        <w:t>započitatelný doplatek hrazený pacientem</w:t>
      </w:r>
      <w:r w:rsidR="004903B7">
        <w:t>)</w:t>
      </w:r>
      <w:r w:rsidR="00E9305D" w:rsidRPr="007D2CE6">
        <w:t xml:space="preserve"> a </w:t>
      </w:r>
      <w:r w:rsidR="004903B7">
        <w:t>(</w:t>
      </w:r>
      <w:proofErr w:type="spellStart"/>
      <w:r w:rsidR="004903B7" w:rsidRPr="00526297">
        <w:t>ZapocitatelnyDoplatek</w:t>
      </w:r>
      <w:r w:rsidR="004903B7">
        <w:t>ZP</w:t>
      </w:r>
      <w:proofErr w:type="spellEnd"/>
      <w:r w:rsidR="004903B7">
        <w:t xml:space="preserve">) </w:t>
      </w:r>
      <w:r w:rsidR="00E9305D" w:rsidRPr="007D2CE6">
        <w:t>započitatelný doplatek hrazený zdravotní pojišťovnou</w:t>
      </w:r>
      <w:r w:rsidRPr="007D2CE6">
        <w:t xml:space="preserve"> po </w:t>
      </w:r>
      <w:proofErr w:type="gramStart"/>
      <w:r w:rsidR="00DD5DA7">
        <w:t xml:space="preserve">12 </w:t>
      </w:r>
      <w:r w:rsidRPr="007D2CE6">
        <w:t xml:space="preserve"> hodin</w:t>
      </w:r>
      <w:r w:rsidR="00DD5DA7">
        <w:t>ách</w:t>
      </w:r>
      <w:proofErr w:type="gramEnd"/>
      <w:r w:rsidRPr="007D2CE6">
        <w:t xml:space="preserve"> od založení výdeje</w:t>
      </w:r>
      <w:r w:rsidR="00101173">
        <w:t xml:space="preserve"> </w:t>
      </w:r>
      <w:r w:rsidR="00101173" w:rsidRPr="00101173">
        <w:t>(Na testovacím prostředí je nastavená 1 hodina.)</w:t>
      </w:r>
      <w:r w:rsidRPr="00101173">
        <w:t>.</w:t>
      </w:r>
      <w:r w:rsidRPr="007D2CE6">
        <w:t xml:space="preserve"> Tedy v</w:t>
      </w:r>
      <w:r w:rsidR="00726FF4" w:rsidRPr="007D2CE6">
        <w:t> případě uvedení jednoho z těchto elementů, bude systémem vracet tvrdou chybu.</w:t>
      </w:r>
    </w:p>
    <w:p w14:paraId="1687E1C8" w14:textId="3A2BB0F5" w:rsidR="001C1121" w:rsidRDefault="001C1121" w:rsidP="001C1121">
      <w:pPr>
        <w:pStyle w:val="Nadpis3"/>
      </w:pPr>
      <w:bookmarkStart w:id="37" w:name="_Toc215646567"/>
      <w:r>
        <w:t xml:space="preserve">Webová služba </w:t>
      </w:r>
      <w:proofErr w:type="spellStart"/>
      <w:r>
        <w:t>NacistVydej</w:t>
      </w:r>
      <w:bookmarkEnd w:id="37"/>
      <w:proofErr w:type="spellEnd"/>
    </w:p>
    <w:p w14:paraId="0BA6438E" w14:textId="3872BD0B" w:rsidR="004C143A" w:rsidRPr="004C143A" w:rsidRDefault="004C143A" w:rsidP="004C143A">
      <w:r>
        <w:t>Změna rozhraní je pro lék</w:t>
      </w:r>
      <w:r w:rsidR="00E40DD3">
        <w:t>árenské</w:t>
      </w:r>
      <w:r>
        <w:t xml:space="preserve"> informační systémy a zdravotní pojišťovny.</w:t>
      </w:r>
    </w:p>
    <w:p w14:paraId="75ED69F4" w14:textId="77B8761C" w:rsidR="001C1121" w:rsidRDefault="00E9305D" w:rsidP="001C1121">
      <w:r>
        <w:t>Existující w</w:t>
      </w:r>
      <w:r w:rsidR="001C1121">
        <w:t xml:space="preserve">ebová služba </w:t>
      </w:r>
      <w:proofErr w:type="spellStart"/>
      <w:r w:rsidR="001C1121">
        <w:t>NacistVydej</w:t>
      </w:r>
      <w:proofErr w:type="spellEnd"/>
      <w:r w:rsidR="001C1121">
        <w:t xml:space="preserve"> načítá detail výdeje. Ve výstupu se nově </w:t>
      </w:r>
      <w:r w:rsidR="00115BBF">
        <w:t>vrací</w:t>
      </w:r>
      <w:r w:rsidR="001C1121">
        <w:t xml:space="preserve"> </w:t>
      </w:r>
      <w:r w:rsidR="00094457">
        <w:t>započitatelný doplatek hrazený pacientem, započitatelný doplatek hrazený zdravotní pojišťovnou</w:t>
      </w:r>
      <w:r w:rsidR="00115BBF">
        <w:t>, nezaměňovat a doprodej.</w:t>
      </w:r>
    </w:p>
    <w:p w14:paraId="4EB3E04E" w14:textId="497E37D1" w:rsidR="000B16FC" w:rsidRDefault="000B16FC" w:rsidP="000B16FC">
      <w:pPr>
        <w:pStyle w:val="Nadpis4"/>
      </w:pPr>
      <w:r>
        <w:t xml:space="preserve">Přidané </w:t>
      </w:r>
      <w:proofErr w:type="gramStart"/>
      <w:r w:rsidR="004903B7">
        <w:t>elementy</w:t>
      </w:r>
      <w:r>
        <w:t>- výstup</w:t>
      </w:r>
      <w:proofErr w:type="gramEnd"/>
    </w:p>
    <w:tbl>
      <w:tblPr>
        <w:tblStyle w:val="Mkatabulky"/>
        <w:tblW w:w="9060" w:type="dxa"/>
        <w:tblLook w:val="04A0" w:firstRow="1" w:lastRow="0" w:firstColumn="1" w:lastColumn="0" w:noHBand="0" w:noVBand="1"/>
      </w:tblPr>
      <w:tblGrid>
        <w:gridCol w:w="3491"/>
        <w:gridCol w:w="3875"/>
        <w:gridCol w:w="1694"/>
      </w:tblGrid>
      <w:tr w:rsidR="000B16FC" w:rsidRPr="00526297" w14:paraId="126135A2" w14:textId="77777777" w:rsidTr="00E70EFA">
        <w:tc>
          <w:tcPr>
            <w:tcW w:w="3491" w:type="dxa"/>
            <w:tcBorders>
              <w:top w:val="single" w:sz="4" w:space="0" w:color="auto"/>
              <w:left w:val="single" w:sz="4" w:space="0" w:color="auto"/>
              <w:bottom w:val="single" w:sz="4" w:space="0" w:color="auto"/>
              <w:right w:val="single" w:sz="4" w:space="0" w:color="auto"/>
            </w:tcBorders>
          </w:tcPr>
          <w:p w14:paraId="65B0DE09" w14:textId="77777777" w:rsidR="000B16FC" w:rsidRPr="00526297" w:rsidRDefault="000B16F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4D42E6F8" w14:textId="77777777" w:rsidR="000B16FC" w:rsidRPr="00526297" w:rsidRDefault="000B16F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1AA3A0EC" w14:textId="77777777" w:rsidR="000B16FC" w:rsidRPr="00526297" w:rsidRDefault="000B16FC" w:rsidP="00E70EFA">
            <w:pPr>
              <w:rPr>
                <w:b/>
                <w:bCs/>
              </w:rPr>
            </w:pPr>
            <w:r>
              <w:rPr>
                <w:b/>
                <w:bCs/>
              </w:rPr>
              <w:t>Nový/Zrušený</w:t>
            </w:r>
          </w:p>
        </w:tc>
      </w:tr>
      <w:tr w:rsidR="000B16FC" w:rsidRPr="007A1613" w14:paraId="154BD88F" w14:textId="77777777" w:rsidTr="00E70EFA">
        <w:tc>
          <w:tcPr>
            <w:tcW w:w="3491" w:type="dxa"/>
            <w:tcBorders>
              <w:top w:val="single" w:sz="4" w:space="0" w:color="auto"/>
              <w:left w:val="single" w:sz="4" w:space="0" w:color="auto"/>
              <w:bottom w:val="single" w:sz="4" w:space="0" w:color="auto"/>
              <w:right w:val="single" w:sz="4" w:space="0" w:color="auto"/>
            </w:tcBorders>
          </w:tcPr>
          <w:p w14:paraId="36534EA9" w14:textId="77777777" w:rsidR="000B16FC" w:rsidRPr="007A1613" w:rsidRDefault="000B16F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34FD75D3" w14:textId="77777777" w:rsidR="000B16FC" w:rsidRPr="007A1613" w:rsidRDefault="000B16F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A9DDD9D" w14:textId="77777777" w:rsidR="000B16FC" w:rsidRDefault="000B16FC" w:rsidP="00E70EFA">
            <w:r>
              <w:t>Nový</w:t>
            </w:r>
          </w:p>
        </w:tc>
      </w:tr>
      <w:tr w:rsidR="000B16FC" w:rsidRPr="007A1613" w14:paraId="4877DDDD" w14:textId="77777777" w:rsidTr="00E70EFA">
        <w:tc>
          <w:tcPr>
            <w:tcW w:w="3491" w:type="dxa"/>
            <w:tcBorders>
              <w:top w:val="single" w:sz="4" w:space="0" w:color="auto"/>
              <w:left w:val="single" w:sz="4" w:space="0" w:color="auto"/>
              <w:bottom w:val="single" w:sz="4" w:space="0" w:color="auto"/>
              <w:right w:val="single" w:sz="4" w:space="0" w:color="auto"/>
            </w:tcBorders>
          </w:tcPr>
          <w:p w14:paraId="19BF97A1" w14:textId="77777777" w:rsidR="000B16FC" w:rsidRPr="007A1613" w:rsidRDefault="000B16F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628BF5F" w14:textId="77777777" w:rsidR="000B16FC" w:rsidRPr="007A1613" w:rsidRDefault="000B16F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44428F14" w14:textId="77777777" w:rsidR="000B16FC" w:rsidRDefault="000B16FC" w:rsidP="00E70EFA">
            <w:r>
              <w:t>Nový</w:t>
            </w:r>
          </w:p>
        </w:tc>
      </w:tr>
      <w:tr w:rsidR="000B16FC" w:rsidRPr="007A1613" w14:paraId="39083032" w14:textId="77777777" w:rsidTr="00E70EFA">
        <w:tc>
          <w:tcPr>
            <w:tcW w:w="3491" w:type="dxa"/>
            <w:tcBorders>
              <w:top w:val="single" w:sz="4" w:space="0" w:color="auto"/>
              <w:left w:val="single" w:sz="4" w:space="0" w:color="auto"/>
              <w:bottom w:val="single" w:sz="4" w:space="0" w:color="auto"/>
              <w:right w:val="single" w:sz="4" w:space="0" w:color="auto"/>
            </w:tcBorders>
          </w:tcPr>
          <w:p w14:paraId="39873AD5" w14:textId="77777777" w:rsidR="000B16FC" w:rsidRPr="007A1613" w:rsidRDefault="000B16F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3E8C52A" w14:textId="447A56E0" w:rsidR="000B16FC" w:rsidRPr="007A1613" w:rsidRDefault="000B16FC" w:rsidP="00E70EFA">
            <w:r>
              <w:t>Nezaměňovat</w:t>
            </w:r>
            <w:r w:rsidR="00064ED0">
              <w:t>. Vrací se jen tehdy, pokud se jedná o elektronický záznam.</w:t>
            </w:r>
          </w:p>
        </w:tc>
        <w:tc>
          <w:tcPr>
            <w:tcW w:w="1694" w:type="dxa"/>
            <w:tcBorders>
              <w:top w:val="single" w:sz="4" w:space="0" w:color="auto"/>
              <w:left w:val="single" w:sz="4" w:space="0" w:color="auto"/>
              <w:bottom w:val="single" w:sz="4" w:space="0" w:color="auto"/>
              <w:right w:val="single" w:sz="4" w:space="0" w:color="auto"/>
            </w:tcBorders>
          </w:tcPr>
          <w:p w14:paraId="63E0902E" w14:textId="77777777" w:rsidR="000B16FC" w:rsidRDefault="000B16FC" w:rsidP="00E70EFA">
            <w:r>
              <w:t>Nový</w:t>
            </w:r>
          </w:p>
        </w:tc>
      </w:tr>
      <w:tr w:rsidR="000B16FC" w:rsidRPr="007A1613" w14:paraId="5DFCA77D" w14:textId="77777777" w:rsidTr="00E70EFA">
        <w:tc>
          <w:tcPr>
            <w:tcW w:w="3491" w:type="dxa"/>
            <w:tcBorders>
              <w:top w:val="single" w:sz="4" w:space="0" w:color="auto"/>
              <w:left w:val="single" w:sz="4" w:space="0" w:color="auto"/>
              <w:bottom w:val="single" w:sz="4" w:space="0" w:color="auto"/>
              <w:right w:val="single" w:sz="4" w:space="0" w:color="auto"/>
            </w:tcBorders>
          </w:tcPr>
          <w:p w14:paraId="0A2DAED5" w14:textId="77777777" w:rsidR="000B16FC" w:rsidRPr="007A1613" w:rsidRDefault="000B16F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598CB7E" w14:textId="77777777" w:rsidR="000B16FC" w:rsidRDefault="000B16F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21C35766" w14:textId="77777777" w:rsidR="000B16FC" w:rsidRDefault="000B16FC" w:rsidP="00E70EFA">
            <w:r>
              <w:t>Nový</w:t>
            </w:r>
          </w:p>
        </w:tc>
      </w:tr>
    </w:tbl>
    <w:p w14:paraId="77E50A34" w14:textId="77777777" w:rsidR="008C3A98" w:rsidRDefault="008C3A98" w:rsidP="001C1121"/>
    <w:p w14:paraId="186BD678" w14:textId="24CB2E02" w:rsidR="006B4E82" w:rsidRDefault="006B4E82" w:rsidP="001C1121">
      <w:r>
        <w:t xml:space="preserve">Hodnota v element </w:t>
      </w:r>
      <w:proofErr w:type="spellStart"/>
      <w:r>
        <w:t>ZapocitatelnyDoplatek</w:t>
      </w:r>
      <w:proofErr w:type="spellEnd"/>
      <w:r>
        <w:t xml:space="preserve"> se nově počítá jako </w:t>
      </w:r>
      <w:proofErr w:type="spellStart"/>
      <w:r w:rsidRPr="00526297">
        <w:t>ZapocitatelnyDoplatek</w:t>
      </w:r>
      <w:r>
        <w:t>ZP</w:t>
      </w:r>
      <w:proofErr w:type="spellEnd"/>
      <w:r>
        <w:t xml:space="preserve"> + </w:t>
      </w:r>
      <w:proofErr w:type="spellStart"/>
      <w:r w:rsidRPr="00526297">
        <w:t>ZapocitatelnyDoplatekPacient</w:t>
      </w:r>
      <w:proofErr w:type="spellEnd"/>
      <w:r>
        <w:t>.</w:t>
      </w:r>
    </w:p>
    <w:p w14:paraId="052C7CB5" w14:textId="1113E43A" w:rsidR="008C3A98" w:rsidRDefault="008C3A98" w:rsidP="008C3A98">
      <w:pPr>
        <w:pStyle w:val="Nadpis4"/>
      </w:pPr>
      <w:r>
        <w:lastRenderedPageBreak/>
        <w:t>Ukázka výstupu</w:t>
      </w:r>
    </w:p>
    <w:p w14:paraId="1A40B1CC" w14:textId="13BD3CBC" w:rsidR="008C3A98" w:rsidRPr="008C3A98" w:rsidRDefault="008C3A98" w:rsidP="008C3A98">
      <w:r>
        <w:t>…</w:t>
      </w:r>
    </w:p>
    <w:p w14:paraId="6C4EC48A" w14:textId="77777777" w:rsidR="008C3A98" w:rsidRDefault="008C3A98" w:rsidP="008C3A98">
      <w:r>
        <w:t>&lt;</w:t>
      </w:r>
      <w:proofErr w:type="spellStart"/>
      <w:proofErr w:type="gramStart"/>
      <w:r>
        <w:t>erp:VLP</w:t>
      </w:r>
      <w:proofErr w:type="spellEnd"/>
      <w:proofErr w:type="gramEnd"/>
      <w:r>
        <w:t>&gt;</w:t>
      </w:r>
    </w:p>
    <w:p w14:paraId="24D6DD9E" w14:textId="77777777" w:rsidR="008C3A98" w:rsidRDefault="008C3A98" w:rsidP="008C3A98">
      <w:r>
        <w:t xml:space="preserve">    &lt;</w:t>
      </w:r>
      <w:proofErr w:type="spellStart"/>
      <w:proofErr w:type="gramStart"/>
      <w:r>
        <w:t>erp:Mnozstvi</w:t>
      </w:r>
      <w:proofErr w:type="spellEnd"/>
      <w:proofErr w:type="gramEnd"/>
      <w:r>
        <w:t>&gt;1&lt;/</w:t>
      </w:r>
      <w:proofErr w:type="spellStart"/>
      <w:proofErr w:type="gramStart"/>
      <w:r>
        <w:t>erp:Mnozstvi</w:t>
      </w:r>
      <w:proofErr w:type="spellEnd"/>
      <w:proofErr w:type="gramEnd"/>
      <w:r>
        <w:t>&gt;</w:t>
      </w:r>
    </w:p>
    <w:p w14:paraId="6200B70F" w14:textId="77777777" w:rsidR="008C3A98" w:rsidRDefault="008C3A98" w:rsidP="008C3A98">
      <w:r>
        <w:t xml:space="preserve">    &lt;</w:t>
      </w:r>
      <w:proofErr w:type="spellStart"/>
      <w:proofErr w:type="gramStart"/>
      <w:r>
        <w:t>erp:Navod</w:t>
      </w:r>
      <w:proofErr w:type="spellEnd"/>
      <w:proofErr w:type="gramEnd"/>
      <w:r>
        <w:t xml:space="preserve">&gt;1xd </w:t>
      </w:r>
      <w:proofErr w:type="spellStart"/>
      <w:r>
        <w:t>opl</w:t>
      </w:r>
      <w:proofErr w:type="spellEnd"/>
      <w:r>
        <w:t>&lt;/</w:t>
      </w:r>
      <w:proofErr w:type="spellStart"/>
      <w:proofErr w:type="gramStart"/>
      <w:r>
        <w:t>erp:Navod</w:t>
      </w:r>
      <w:proofErr w:type="spellEnd"/>
      <w:proofErr w:type="gramEnd"/>
      <w:r>
        <w:t>&gt;</w:t>
      </w:r>
    </w:p>
    <w:p w14:paraId="507BB149" w14:textId="77777777" w:rsidR="008C3A98" w:rsidRDefault="008C3A98" w:rsidP="008C3A98">
      <w:r>
        <w:t xml:space="preserve">    &lt;</w:t>
      </w:r>
      <w:proofErr w:type="spellStart"/>
      <w:proofErr w:type="gramStart"/>
      <w:r>
        <w:t>erp:Exspirace</w:t>
      </w:r>
      <w:proofErr w:type="spellEnd"/>
      <w:proofErr w:type="gramEnd"/>
      <w:r>
        <w:t>&gt;2024-09-30&lt;/</w:t>
      </w:r>
      <w:proofErr w:type="spellStart"/>
      <w:proofErr w:type="gramStart"/>
      <w:r>
        <w:t>erp:Exspirace</w:t>
      </w:r>
      <w:proofErr w:type="spellEnd"/>
      <w:proofErr w:type="gramEnd"/>
      <w:r>
        <w:t>&gt;</w:t>
      </w:r>
    </w:p>
    <w:p w14:paraId="344D1A82" w14:textId="77777777" w:rsidR="008C3A98" w:rsidRDefault="008C3A98" w:rsidP="008C3A98">
      <w:r>
        <w:t xml:space="preserve">    &lt;</w:t>
      </w:r>
      <w:proofErr w:type="spellStart"/>
      <w:proofErr w:type="gramStart"/>
      <w:r>
        <w:t>erp:Cena</w:t>
      </w:r>
      <w:proofErr w:type="spellEnd"/>
      <w:proofErr w:type="gramEnd"/>
      <w:r>
        <w:t>&gt;</w:t>
      </w:r>
    </w:p>
    <w:p w14:paraId="0CFEB0AA" w14:textId="77777777" w:rsidR="008C3A98" w:rsidRDefault="008C3A98" w:rsidP="008C3A98">
      <w:r>
        <w:t xml:space="preserve">        &lt;</w:t>
      </w:r>
      <w:proofErr w:type="spellStart"/>
      <w:proofErr w:type="gramStart"/>
      <w:r>
        <w:t>erp:CenaPuvodce</w:t>
      </w:r>
      <w:proofErr w:type="spellEnd"/>
      <w:proofErr w:type="gramEnd"/>
      <w:r>
        <w:t>&gt;57.76&lt;/</w:t>
      </w:r>
      <w:proofErr w:type="spellStart"/>
      <w:proofErr w:type="gramStart"/>
      <w:r>
        <w:t>erp:CenaPuvodce</w:t>
      </w:r>
      <w:proofErr w:type="spellEnd"/>
      <w:proofErr w:type="gramEnd"/>
      <w:r>
        <w:t>&gt;</w:t>
      </w:r>
    </w:p>
    <w:p w14:paraId="21CC2F85" w14:textId="77777777" w:rsidR="008C3A98" w:rsidRDefault="008C3A98" w:rsidP="008C3A98">
      <w:r>
        <w:t xml:space="preserve">        &lt;</w:t>
      </w:r>
      <w:proofErr w:type="spellStart"/>
      <w:proofErr w:type="gramStart"/>
      <w:r>
        <w:t>erp:CenaCelkem</w:t>
      </w:r>
      <w:proofErr w:type="spellEnd"/>
      <w:proofErr w:type="gramEnd"/>
      <w:r>
        <w:t>&gt;2000&lt;/</w:t>
      </w:r>
      <w:proofErr w:type="spellStart"/>
      <w:proofErr w:type="gramStart"/>
      <w:r>
        <w:t>erp:CenaCelkem</w:t>
      </w:r>
      <w:proofErr w:type="spellEnd"/>
      <w:proofErr w:type="gramEnd"/>
      <w:r>
        <w:t>&gt;</w:t>
      </w:r>
    </w:p>
    <w:p w14:paraId="3147B8EA" w14:textId="77777777" w:rsidR="008C3A98" w:rsidRDefault="008C3A98" w:rsidP="008C3A98">
      <w:r>
        <w:t xml:space="preserve">    &lt;/</w:t>
      </w:r>
      <w:proofErr w:type="spellStart"/>
      <w:proofErr w:type="gramStart"/>
      <w:r>
        <w:t>erp:Cena</w:t>
      </w:r>
      <w:proofErr w:type="spellEnd"/>
      <w:proofErr w:type="gramEnd"/>
      <w:r>
        <w:t>&gt;</w:t>
      </w:r>
    </w:p>
    <w:p w14:paraId="278DBA4F" w14:textId="77777777" w:rsidR="008C3A98" w:rsidRDefault="008C3A98" w:rsidP="008C3A98">
      <w:r>
        <w:t xml:space="preserve">    &lt;</w:t>
      </w:r>
      <w:proofErr w:type="spellStart"/>
      <w:proofErr w:type="gramStart"/>
      <w:r>
        <w:t>erp:UhradaTyp</w:t>
      </w:r>
      <w:proofErr w:type="spellEnd"/>
      <w:proofErr w:type="gramEnd"/>
      <w:r>
        <w:t>&gt;ZAKLADNI&lt;/</w:t>
      </w:r>
      <w:proofErr w:type="spellStart"/>
      <w:proofErr w:type="gramStart"/>
      <w:r>
        <w:t>erp:UhradaTyp</w:t>
      </w:r>
      <w:proofErr w:type="spellEnd"/>
      <w:proofErr w:type="gramEnd"/>
      <w:r>
        <w:t>&gt;</w:t>
      </w:r>
    </w:p>
    <w:p w14:paraId="03311F40" w14:textId="77777777" w:rsidR="008C3A98" w:rsidRDefault="008C3A98" w:rsidP="008C3A98">
      <w:r>
        <w:t xml:space="preserve">    &lt;</w:t>
      </w:r>
      <w:proofErr w:type="spellStart"/>
      <w:proofErr w:type="gramStart"/>
      <w:r>
        <w:t>erp:Uhrada</w:t>
      </w:r>
      <w:proofErr w:type="spellEnd"/>
      <w:proofErr w:type="gramEnd"/>
      <w:r>
        <w:t>&gt;</w:t>
      </w:r>
    </w:p>
    <w:p w14:paraId="0E8896B8" w14:textId="77777777" w:rsidR="008C3A98" w:rsidRDefault="008C3A98" w:rsidP="008C3A98">
      <w:r>
        <w:t xml:space="preserve">        &lt;</w:t>
      </w:r>
      <w:proofErr w:type="spellStart"/>
      <w:proofErr w:type="gramStart"/>
      <w:r>
        <w:t>erp:HrazenoZP</w:t>
      </w:r>
      <w:proofErr w:type="spellEnd"/>
      <w:proofErr w:type="gramEnd"/>
      <w:r>
        <w:t>&gt;5&lt;/</w:t>
      </w:r>
      <w:proofErr w:type="spellStart"/>
      <w:proofErr w:type="gramStart"/>
      <w:r>
        <w:t>erp:HrazenoZP</w:t>
      </w:r>
      <w:proofErr w:type="spellEnd"/>
      <w:proofErr w:type="gramEnd"/>
      <w:r>
        <w:t>&gt;</w:t>
      </w:r>
    </w:p>
    <w:p w14:paraId="290ADABA" w14:textId="77777777" w:rsidR="008C3A98" w:rsidRDefault="008C3A98" w:rsidP="008C3A98">
      <w:r>
        <w:t xml:space="preserve">        &lt;</w:t>
      </w:r>
      <w:proofErr w:type="spellStart"/>
      <w:proofErr w:type="gramStart"/>
      <w:r>
        <w:t>erp:ZapocitatelnyDoplatek</w:t>
      </w:r>
      <w:proofErr w:type="spellEnd"/>
      <w:proofErr w:type="gramEnd"/>
      <w:r>
        <w:t>&gt;3&lt;/</w:t>
      </w:r>
      <w:proofErr w:type="spellStart"/>
      <w:proofErr w:type="gramStart"/>
      <w:r>
        <w:t>erp:ZapocitatelnyDoplatek</w:t>
      </w:r>
      <w:proofErr w:type="spellEnd"/>
      <w:proofErr w:type="gramEnd"/>
      <w:r>
        <w:t>&gt;</w:t>
      </w:r>
    </w:p>
    <w:p w14:paraId="2075DFCC" w14:textId="77777777" w:rsidR="008C3A98" w:rsidRPr="008C3A98" w:rsidRDefault="008C3A98" w:rsidP="008C3A98">
      <w:pPr>
        <w:rPr>
          <w:b/>
          <w:bCs/>
          <w:color w:val="FF0000"/>
        </w:rPr>
      </w:pPr>
      <w:r>
        <w:t xml:space="preserve">        </w:t>
      </w:r>
      <w:r w:rsidRPr="008C3A98">
        <w:rPr>
          <w:b/>
          <w:bCs/>
          <w:color w:val="FF0000"/>
        </w:rPr>
        <w:t>&lt;</w:t>
      </w:r>
      <w:proofErr w:type="gramStart"/>
      <w:r w:rsidRPr="008C3A98">
        <w:rPr>
          <w:b/>
          <w:bCs/>
          <w:color w:val="FF0000"/>
        </w:rPr>
        <w:t>erp:ZapocitatelnyDoplatekPacient</w:t>
      </w:r>
      <w:proofErr w:type="gramEnd"/>
      <w:r w:rsidRPr="008C3A98">
        <w:rPr>
          <w:b/>
          <w:bCs/>
          <w:color w:val="FF0000"/>
        </w:rPr>
        <w:t>&gt;1&lt;/</w:t>
      </w:r>
      <w:proofErr w:type="gramStart"/>
      <w:r w:rsidRPr="008C3A98">
        <w:rPr>
          <w:b/>
          <w:bCs/>
          <w:color w:val="FF0000"/>
        </w:rPr>
        <w:t>erp:ZapocitatelnyDoplatekPacient</w:t>
      </w:r>
      <w:proofErr w:type="gramEnd"/>
      <w:r w:rsidRPr="008C3A98">
        <w:rPr>
          <w:b/>
          <w:bCs/>
          <w:color w:val="FF0000"/>
        </w:rPr>
        <w:t>&gt;</w:t>
      </w:r>
    </w:p>
    <w:p w14:paraId="651760DC" w14:textId="77777777" w:rsidR="008C3A98" w:rsidRPr="008C3A98" w:rsidRDefault="008C3A98" w:rsidP="008C3A98">
      <w:pPr>
        <w:rPr>
          <w:b/>
          <w:bCs/>
          <w:color w:val="FF0000"/>
        </w:rPr>
      </w:pPr>
      <w:r w:rsidRPr="008C3A98">
        <w:rPr>
          <w:b/>
          <w:bCs/>
          <w:color w:val="FF0000"/>
        </w:rPr>
        <w:t xml:space="preserve">        &lt;</w:t>
      </w:r>
      <w:proofErr w:type="spellStart"/>
      <w:proofErr w:type="gramStart"/>
      <w:r w:rsidRPr="008C3A98">
        <w:rPr>
          <w:b/>
          <w:bCs/>
          <w:color w:val="FF0000"/>
        </w:rPr>
        <w:t>erp:ZapocitatelnyDoplatekZP</w:t>
      </w:r>
      <w:proofErr w:type="spellEnd"/>
      <w:proofErr w:type="gramEnd"/>
      <w:r w:rsidRPr="008C3A98">
        <w:rPr>
          <w:b/>
          <w:bCs/>
          <w:color w:val="FF0000"/>
        </w:rPr>
        <w:t>&gt;2&lt;/</w:t>
      </w:r>
      <w:proofErr w:type="spellStart"/>
      <w:proofErr w:type="gramStart"/>
      <w:r w:rsidRPr="008C3A98">
        <w:rPr>
          <w:b/>
          <w:bCs/>
          <w:color w:val="FF0000"/>
        </w:rPr>
        <w:t>erp:ZapocitatelnyDoplatekZP</w:t>
      </w:r>
      <w:proofErr w:type="spellEnd"/>
      <w:proofErr w:type="gramEnd"/>
      <w:r w:rsidRPr="008C3A98">
        <w:rPr>
          <w:b/>
          <w:bCs/>
          <w:color w:val="FF0000"/>
        </w:rPr>
        <w:t>&gt;</w:t>
      </w:r>
    </w:p>
    <w:p w14:paraId="4CEBCA43" w14:textId="77777777" w:rsidR="008C3A98" w:rsidRDefault="008C3A98" w:rsidP="008C3A98">
      <w:r>
        <w:t xml:space="preserve">    &lt;/</w:t>
      </w:r>
      <w:proofErr w:type="spellStart"/>
      <w:proofErr w:type="gramStart"/>
      <w:r>
        <w:t>erp:Uhrada</w:t>
      </w:r>
      <w:proofErr w:type="spellEnd"/>
      <w:proofErr w:type="gramEnd"/>
      <w:r>
        <w:t>&gt;</w:t>
      </w:r>
    </w:p>
    <w:p w14:paraId="0CBB4D3A" w14:textId="77777777" w:rsidR="008C3A98" w:rsidRDefault="008C3A98" w:rsidP="008C3A98">
      <w:r>
        <w:t xml:space="preserve">    &lt;</w:t>
      </w:r>
      <w:proofErr w:type="spellStart"/>
      <w:proofErr w:type="gramStart"/>
      <w:r>
        <w:t>erp:Sarze</w:t>
      </w:r>
      <w:proofErr w:type="spellEnd"/>
      <w:proofErr w:type="gramEnd"/>
      <w:r>
        <w:t>&gt;54548484&lt;/</w:t>
      </w:r>
      <w:proofErr w:type="spellStart"/>
      <w:proofErr w:type="gramStart"/>
      <w:r>
        <w:t>erp:Sarze</w:t>
      </w:r>
      <w:proofErr w:type="spellEnd"/>
      <w:proofErr w:type="gramEnd"/>
      <w:r>
        <w:t>&gt;</w:t>
      </w:r>
    </w:p>
    <w:p w14:paraId="088E583B" w14:textId="77777777" w:rsidR="008C3A98" w:rsidRDefault="008C3A98" w:rsidP="008C3A98">
      <w:r>
        <w:t xml:space="preserve">    &lt;</w:t>
      </w:r>
      <w:proofErr w:type="spellStart"/>
      <w:proofErr w:type="gramStart"/>
      <w:r>
        <w:t>erp:EAN</w:t>
      </w:r>
      <w:proofErr w:type="spellEnd"/>
      <w:proofErr w:type="gramEnd"/>
      <w:r>
        <w:t>&gt;5484848482472&lt;/</w:t>
      </w:r>
      <w:proofErr w:type="spellStart"/>
      <w:proofErr w:type="gramStart"/>
      <w:r>
        <w:t>erp:EAN</w:t>
      </w:r>
      <w:proofErr w:type="spellEnd"/>
      <w:proofErr w:type="gramEnd"/>
      <w:r>
        <w:t>&gt;</w:t>
      </w:r>
    </w:p>
    <w:p w14:paraId="57DB7EB6" w14:textId="77777777" w:rsidR="008C3A98" w:rsidRDefault="008C3A98" w:rsidP="008C3A98">
      <w:r>
        <w:t xml:space="preserve">    &lt;</w:t>
      </w:r>
      <w:proofErr w:type="spellStart"/>
      <w:proofErr w:type="gramStart"/>
      <w:r>
        <w:t>erp:SerioveCislo</w:t>
      </w:r>
      <w:proofErr w:type="spellEnd"/>
      <w:proofErr w:type="gramEnd"/>
      <w:r>
        <w:t>&gt;9898989898&lt;/</w:t>
      </w:r>
      <w:proofErr w:type="spellStart"/>
      <w:proofErr w:type="gramStart"/>
      <w:r>
        <w:t>erp:SerioveCislo</w:t>
      </w:r>
      <w:proofErr w:type="spellEnd"/>
      <w:proofErr w:type="gramEnd"/>
      <w:r>
        <w:t>&gt;</w:t>
      </w:r>
    </w:p>
    <w:p w14:paraId="1A98FD90" w14:textId="77777777" w:rsidR="008C3A98" w:rsidRDefault="008C3A98" w:rsidP="008C3A98">
      <w:r>
        <w:t xml:space="preserve">    &lt;</w:t>
      </w:r>
      <w:proofErr w:type="spellStart"/>
      <w:proofErr w:type="gramStart"/>
      <w:r>
        <w:t>erp:PoradoveCisloVydeje</w:t>
      </w:r>
      <w:proofErr w:type="spellEnd"/>
      <w:proofErr w:type="gramEnd"/>
      <w:r>
        <w:t>&gt;1&lt;/</w:t>
      </w:r>
      <w:proofErr w:type="spellStart"/>
      <w:proofErr w:type="gramStart"/>
      <w:r>
        <w:t>erp:PoradoveCisloVydeje</w:t>
      </w:r>
      <w:proofErr w:type="spellEnd"/>
      <w:proofErr w:type="gramEnd"/>
      <w:r>
        <w:t>&gt;</w:t>
      </w:r>
    </w:p>
    <w:p w14:paraId="7A4430EF" w14:textId="77777777" w:rsidR="008C3A98" w:rsidRDefault="008C3A98" w:rsidP="008C3A98">
      <w:r>
        <w:t xml:space="preserve">    &lt;</w:t>
      </w:r>
      <w:proofErr w:type="spellStart"/>
      <w:proofErr w:type="gramStart"/>
      <w:r>
        <w:t>erp:HVLPReg</w:t>
      </w:r>
      <w:proofErr w:type="spellEnd"/>
      <w:proofErr w:type="gramEnd"/>
      <w:r>
        <w:t>&gt;</w:t>
      </w:r>
    </w:p>
    <w:p w14:paraId="251646CC" w14:textId="77777777" w:rsidR="008C3A98" w:rsidRDefault="008C3A98" w:rsidP="008C3A98">
      <w:r>
        <w:lastRenderedPageBreak/>
        <w:t xml:space="preserve">        &lt;</w:t>
      </w:r>
      <w:proofErr w:type="spellStart"/>
      <w:proofErr w:type="gramStart"/>
      <w:r>
        <w:t>erp:Kod</w:t>
      </w:r>
      <w:proofErr w:type="spellEnd"/>
      <w:proofErr w:type="gramEnd"/>
      <w:r>
        <w:t>&gt;0205583&lt;/</w:t>
      </w:r>
      <w:proofErr w:type="spellStart"/>
      <w:proofErr w:type="gramStart"/>
      <w:r>
        <w:t>erp:Kod</w:t>
      </w:r>
      <w:proofErr w:type="spellEnd"/>
      <w:proofErr w:type="gramEnd"/>
      <w:r>
        <w:t>&gt;</w:t>
      </w:r>
    </w:p>
    <w:p w14:paraId="62A6D141" w14:textId="77777777" w:rsidR="008C3A98" w:rsidRDefault="008C3A98" w:rsidP="008C3A98">
      <w:r>
        <w:t xml:space="preserve">        &lt;</w:t>
      </w:r>
      <w:proofErr w:type="spellStart"/>
      <w:proofErr w:type="gramStart"/>
      <w:r>
        <w:t>erp:ATC</w:t>
      </w:r>
      <w:proofErr w:type="spellEnd"/>
      <w:proofErr w:type="gramEnd"/>
      <w:r>
        <w:t>&gt;R03AK06&lt;/</w:t>
      </w:r>
      <w:proofErr w:type="spellStart"/>
      <w:proofErr w:type="gramStart"/>
      <w:r>
        <w:t>erp:ATC</w:t>
      </w:r>
      <w:proofErr w:type="spellEnd"/>
      <w:proofErr w:type="gramEnd"/>
      <w:r>
        <w:t>&gt;</w:t>
      </w:r>
    </w:p>
    <w:p w14:paraId="34B69FF4" w14:textId="77777777" w:rsidR="008C3A98" w:rsidRDefault="008C3A98" w:rsidP="008C3A98">
      <w:r>
        <w:t xml:space="preserve">        &lt;</w:t>
      </w:r>
      <w:proofErr w:type="spellStart"/>
      <w:proofErr w:type="gramStart"/>
      <w:r>
        <w:t>erp:Nazev</w:t>
      </w:r>
      <w:proofErr w:type="spellEnd"/>
      <w:proofErr w:type="gramEnd"/>
      <w:r>
        <w:t>&gt;AIRFLUSAN FORSPIRO&lt;/</w:t>
      </w:r>
      <w:proofErr w:type="spellStart"/>
      <w:proofErr w:type="gramStart"/>
      <w:r>
        <w:t>erp:Nazev</w:t>
      </w:r>
      <w:proofErr w:type="spellEnd"/>
      <w:proofErr w:type="gramEnd"/>
      <w:r>
        <w:t>&gt;</w:t>
      </w:r>
    </w:p>
    <w:p w14:paraId="5D231859" w14:textId="77777777" w:rsidR="008C3A98" w:rsidRDefault="008C3A98" w:rsidP="008C3A98">
      <w:r>
        <w:t xml:space="preserve">        &lt;</w:t>
      </w:r>
      <w:proofErr w:type="spellStart"/>
      <w:proofErr w:type="gramStart"/>
      <w:r>
        <w:t>erp:Forma</w:t>
      </w:r>
      <w:proofErr w:type="spellEnd"/>
      <w:proofErr w:type="gramEnd"/>
      <w:r>
        <w:t>&gt;INH PLV DOS&lt;/</w:t>
      </w:r>
      <w:proofErr w:type="spellStart"/>
      <w:proofErr w:type="gramStart"/>
      <w:r>
        <w:t>erp:Forma</w:t>
      </w:r>
      <w:proofErr w:type="spellEnd"/>
      <w:proofErr w:type="gramEnd"/>
      <w:r>
        <w:t>&gt;</w:t>
      </w:r>
    </w:p>
    <w:p w14:paraId="2669FDD4" w14:textId="77777777" w:rsidR="008C3A98" w:rsidRDefault="008C3A98" w:rsidP="008C3A98">
      <w:r>
        <w:t xml:space="preserve">        &lt;</w:t>
      </w:r>
      <w:proofErr w:type="spellStart"/>
      <w:proofErr w:type="gramStart"/>
      <w:r>
        <w:t>erp:Sila</w:t>
      </w:r>
      <w:proofErr w:type="spellEnd"/>
      <w:proofErr w:type="gramEnd"/>
      <w:r>
        <w:t>&gt;50MCG/250MCG&lt;/</w:t>
      </w:r>
      <w:proofErr w:type="spellStart"/>
      <w:proofErr w:type="gramStart"/>
      <w:r>
        <w:t>erp:Sila</w:t>
      </w:r>
      <w:proofErr w:type="spellEnd"/>
      <w:proofErr w:type="gramEnd"/>
      <w:r>
        <w:t>&gt;</w:t>
      </w:r>
    </w:p>
    <w:p w14:paraId="4B3B6C48" w14:textId="77777777" w:rsidR="008C3A98" w:rsidRDefault="008C3A98" w:rsidP="008C3A98">
      <w:r>
        <w:t xml:space="preserve">        &lt;</w:t>
      </w:r>
      <w:proofErr w:type="spellStart"/>
      <w:proofErr w:type="gramStart"/>
      <w:r>
        <w:t>erp:CestaPodani</w:t>
      </w:r>
      <w:proofErr w:type="spellEnd"/>
      <w:proofErr w:type="gramEnd"/>
      <w:r>
        <w:t>&gt;INH&lt;/</w:t>
      </w:r>
      <w:proofErr w:type="spellStart"/>
      <w:proofErr w:type="gramStart"/>
      <w:r>
        <w:t>erp:CestaPodani</w:t>
      </w:r>
      <w:proofErr w:type="spellEnd"/>
      <w:proofErr w:type="gramEnd"/>
      <w:r>
        <w:t>&gt;</w:t>
      </w:r>
    </w:p>
    <w:p w14:paraId="41B5DDD3" w14:textId="77777777" w:rsidR="008C3A98" w:rsidRDefault="008C3A98" w:rsidP="008C3A98">
      <w:r>
        <w:t xml:space="preserve">        &lt;</w:t>
      </w:r>
      <w:proofErr w:type="spellStart"/>
      <w:proofErr w:type="gramStart"/>
      <w:r>
        <w:t>erp:Baleni</w:t>
      </w:r>
      <w:proofErr w:type="spellEnd"/>
      <w:proofErr w:type="gramEnd"/>
      <w:r>
        <w:t>&gt;1X60DÁV&lt;/</w:t>
      </w:r>
      <w:proofErr w:type="spellStart"/>
      <w:proofErr w:type="gramStart"/>
      <w:r>
        <w:t>erp:Baleni</w:t>
      </w:r>
      <w:proofErr w:type="spellEnd"/>
      <w:proofErr w:type="gramEnd"/>
      <w:r>
        <w:t>&gt;</w:t>
      </w:r>
    </w:p>
    <w:p w14:paraId="790BAF0E" w14:textId="77777777" w:rsidR="008C3A98" w:rsidRDefault="008C3A98" w:rsidP="008C3A98">
      <w:r>
        <w:t xml:space="preserve">    &lt;/</w:t>
      </w:r>
      <w:proofErr w:type="spellStart"/>
      <w:proofErr w:type="gramStart"/>
      <w:r>
        <w:t>erp:HVLPReg</w:t>
      </w:r>
      <w:proofErr w:type="spellEnd"/>
      <w:proofErr w:type="gramEnd"/>
      <w:r>
        <w:t>&gt;</w:t>
      </w:r>
    </w:p>
    <w:p w14:paraId="5047B042" w14:textId="77777777" w:rsidR="008C3A98" w:rsidRDefault="008C3A98" w:rsidP="008C3A98">
      <w:r>
        <w:t xml:space="preserve">    &lt;</w:t>
      </w:r>
      <w:proofErr w:type="spellStart"/>
      <w:r>
        <w:t>erp:ID_LP_Zdroj</w:t>
      </w:r>
      <w:proofErr w:type="spellEnd"/>
      <w:r>
        <w:t>&gt;1&lt;/</w:t>
      </w:r>
      <w:proofErr w:type="spellStart"/>
      <w:r>
        <w:t>erp:ID_LP_Zdroj</w:t>
      </w:r>
      <w:proofErr w:type="spellEnd"/>
      <w:r>
        <w:t>&gt;</w:t>
      </w:r>
    </w:p>
    <w:p w14:paraId="6941BDB3" w14:textId="77777777" w:rsidR="008C3A98" w:rsidRDefault="008C3A98" w:rsidP="008C3A98">
      <w:r>
        <w:t xml:space="preserve">    &lt;</w:t>
      </w:r>
      <w:proofErr w:type="spellStart"/>
      <w:r>
        <w:t>erp:ID_LP</w:t>
      </w:r>
      <w:proofErr w:type="spellEnd"/>
      <w:r>
        <w:t>&gt;4a5f3f5d-</w:t>
      </w:r>
      <w:proofErr w:type="gramStart"/>
      <w:r>
        <w:t>3617-454a</w:t>
      </w:r>
      <w:proofErr w:type="gramEnd"/>
      <w:r>
        <w:t>-81ad-ee35638dff0c&lt;/</w:t>
      </w:r>
      <w:proofErr w:type="spellStart"/>
      <w:r>
        <w:t>erp:ID_LP</w:t>
      </w:r>
      <w:proofErr w:type="spellEnd"/>
      <w:r>
        <w:t>&gt;</w:t>
      </w:r>
    </w:p>
    <w:p w14:paraId="1A17612F" w14:textId="77777777" w:rsidR="008C3A98" w:rsidRPr="008C3A98" w:rsidRDefault="008C3A98" w:rsidP="008C3A98">
      <w:pPr>
        <w:rPr>
          <w:b/>
          <w:bCs/>
          <w:color w:val="FF0000"/>
        </w:rPr>
      </w:pPr>
      <w:r>
        <w:t xml:space="preserve">    </w:t>
      </w:r>
      <w:r w:rsidRPr="008C3A98">
        <w:rPr>
          <w:b/>
          <w:bCs/>
          <w:color w:val="FF0000"/>
        </w:rPr>
        <w:t>&lt;</w:t>
      </w:r>
      <w:proofErr w:type="spellStart"/>
      <w:proofErr w:type="gramStart"/>
      <w:r w:rsidRPr="008C3A98">
        <w:rPr>
          <w:b/>
          <w:bCs/>
          <w:color w:val="FF0000"/>
        </w:rPr>
        <w:t>erp:Nezamenovat</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proofErr w:type="gramStart"/>
      <w:r w:rsidRPr="008C3A98">
        <w:rPr>
          <w:b/>
          <w:bCs/>
          <w:color w:val="FF0000"/>
        </w:rPr>
        <w:t>erp:Nezamenovat</w:t>
      </w:r>
      <w:proofErr w:type="spellEnd"/>
      <w:proofErr w:type="gramEnd"/>
      <w:r w:rsidRPr="008C3A98">
        <w:rPr>
          <w:b/>
          <w:bCs/>
          <w:color w:val="FF0000"/>
        </w:rPr>
        <w:t>&gt;</w:t>
      </w:r>
    </w:p>
    <w:p w14:paraId="0DF803CC" w14:textId="77777777" w:rsidR="008C3A98" w:rsidRDefault="008C3A98" w:rsidP="008C3A98">
      <w:r w:rsidRPr="008C3A98">
        <w:rPr>
          <w:b/>
          <w:bCs/>
          <w:color w:val="FF0000"/>
        </w:rPr>
        <w:t xml:space="preserve">    &lt;</w:t>
      </w:r>
      <w:proofErr w:type="spellStart"/>
      <w:proofErr w:type="gramStart"/>
      <w:r w:rsidRPr="008C3A98">
        <w:rPr>
          <w:b/>
          <w:bCs/>
          <w:color w:val="FF0000"/>
        </w:rPr>
        <w:t>erp:Doprodej</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proofErr w:type="gramStart"/>
      <w:r w:rsidRPr="008C3A98">
        <w:rPr>
          <w:b/>
          <w:bCs/>
          <w:color w:val="FF0000"/>
        </w:rPr>
        <w:t>erp:Doprodej</w:t>
      </w:r>
      <w:proofErr w:type="spellEnd"/>
      <w:proofErr w:type="gramEnd"/>
      <w:r w:rsidRPr="008C3A98">
        <w:rPr>
          <w:b/>
          <w:bCs/>
          <w:color w:val="FF0000"/>
        </w:rPr>
        <w:t>&gt;</w:t>
      </w:r>
    </w:p>
    <w:p w14:paraId="03BC9E87" w14:textId="7EB653AA" w:rsidR="008C3A98" w:rsidRDefault="008C3A98" w:rsidP="008C3A98">
      <w:r>
        <w:t>&lt;/</w:t>
      </w:r>
      <w:proofErr w:type="spellStart"/>
      <w:proofErr w:type="gramStart"/>
      <w:r>
        <w:t>erp:VLP</w:t>
      </w:r>
      <w:proofErr w:type="spellEnd"/>
      <w:proofErr w:type="gramEnd"/>
      <w:r>
        <w:t>&gt;</w:t>
      </w:r>
    </w:p>
    <w:p w14:paraId="037C16EA" w14:textId="3E1AB561" w:rsidR="008C3A98" w:rsidRDefault="008C3A98" w:rsidP="008C3A98">
      <w:r>
        <w:t>…</w:t>
      </w:r>
    </w:p>
    <w:p w14:paraId="0F3BC26A" w14:textId="77777777" w:rsidR="009115F6" w:rsidRDefault="009115F6" w:rsidP="00E70EFA">
      <w:pPr>
        <w:pStyle w:val="Nadpis3"/>
      </w:pPr>
      <w:bookmarkStart w:id="38" w:name="_Toc215646568"/>
      <w:r>
        <w:t xml:space="preserve">Webová služba </w:t>
      </w:r>
      <w:proofErr w:type="spellStart"/>
      <w:r w:rsidR="00E73CD0">
        <w:t>ZalozitElektronickyZaznam</w:t>
      </w:r>
      <w:bookmarkEnd w:id="38"/>
      <w:proofErr w:type="spellEnd"/>
    </w:p>
    <w:p w14:paraId="606B4E13" w14:textId="259BCD12" w:rsidR="00E40DD3" w:rsidRPr="00E40DD3" w:rsidRDefault="00E40DD3" w:rsidP="00E40DD3">
      <w:r>
        <w:t>Změna rozhraní je pro lékárenské informační systémy.</w:t>
      </w:r>
    </w:p>
    <w:p w14:paraId="37232372" w14:textId="049BC789" w:rsidR="00E9305D" w:rsidRDefault="00E9305D" w:rsidP="00E9305D">
      <w:r>
        <w:t xml:space="preserve">Existující webová služba </w:t>
      </w:r>
      <w:proofErr w:type="spellStart"/>
      <w:r>
        <w:t>ZalozitElektronickyZaznam</w:t>
      </w:r>
      <w:proofErr w:type="spellEnd"/>
      <w:r>
        <w:t xml:space="preserve"> zakládá elektronický záznam.</w:t>
      </w:r>
    </w:p>
    <w:p w14:paraId="0B454E6E" w14:textId="158C7581" w:rsidR="00526297" w:rsidRDefault="00526297" w:rsidP="00526297">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526297" w:rsidRPr="00526297" w14:paraId="47F7B669" w14:textId="4AD9E62D" w:rsidTr="00526297">
        <w:tc>
          <w:tcPr>
            <w:tcW w:w="3491" w:type="dxa"/>
            <w:tcBorders>
              <w:top w:val="single" w:sz="4" w:space="0" w:color="auto"/>
              <w:left w:val="single" w:sz="4" w:space="0" w:color="auto"/>
              <w:bottom w:val="single" w:sz="4" w:space="0" w:color="auto"/>
              <w:right w:val="single" w:sz="4" w:space="0" w:color="auto"/>
            </w:tcBorders>
          </w:tcPr>
          <w:p w14:paraId="58C3FF23" w14:textId="4C93B36D" w:rsidR="00526297" w:rsidRPr="00526297" w:rsidRDefault="0052629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721FC5E4" w14:textId="3DA230AB" w:rsidR="00526297" w:rsidRPr="00526297" w:rsidRDefault="0052629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2460236B" w14:textId="5F0F10F8" w:rsidR="00526297" w:rsidRPr="00526297" w:rsidRDefault="00526297" w:rsidP="00E70EFA">
            <w:pPr>
              <w:rPr>
                <w:b/>
                <w:bCs/>
              </w:rPr>
            </w:pPr>
            <w:r>
              <w:rPr>
                <w:b/>
                <w:bCs/>
              </w:rPr>
              <w:t>Nový/Zrušený</w:t>
            </w:r>
          </w:p>
        </w:tc>
      </w:tr>
      <w:tr w:rsidR="00526297" w:rsidRPr="007A1613" w14:paraId="2C26A88D" w14:textId="173B75E6" w:rsidTr="00526297">
        <w:tc>
          <w:tcPr>
            <w:tcW w:w="3491" w:type="dxa"/>
            <w:tcBorders>
              <w:top w:val="single" w:sz="4" w:space="0" w:color="auto"/>
              <w:left w:val="single" w:sz="4" w:space="0" w:color="auto"/>
              <w:bottom w:val="single" w:sz="4" w:space="0" w:color="auto"/>
              <w:right w:val="single" w:sz="4" w:space="0" w:color="auto"/>
            </w:tcBorders>
          </w:tcPr>
          <w:p w14:paraId="051DBA48" w14:textId="1F4803C5" w:rsidR="00526297" w:rsidRPr="007A1613" w:rsidRDefault="0052629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6080115B" w14:textId="3B78423B" w:rsidR="00526297" w:rsidRPr="007A1613" w:rsidRDefault="0052629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F26AA9B" w14:textId="5640DB7C" w:rsidR="00526297" w:rsidRDefault="00526297" w:rsidP="00E70EFA">
            <w:r>
              <w:t>Nový</w:t>
            </w:r>
          </w:p>
        </w:tc>
      </w:tr>
      <w:tr w:rsidR="00526297" w:rsidRPr="007A1613" w14:paraId="34C70C3F" w14:textId="696BE308" w:rsidTr="00526297">
        <w:tc>
          <w:tcPr>
            <w:tcW w:w="3491" w:type="dxa"/>
            <w:tcBorders>
              <w:top w:val="single" w:sz="4" w:space="0" w:color="auto"/>
              <w:left w:val="single" w:sz="4" w:space="0" w:color="auto"/>
              <w:bottom w:val="single" w:sz="4" w:space="0" w:color="auto"/>
              <w:right w:val="single" w:sz="4" w:space="0" w:color="auto"/>
            </w:tcBorders>
          </w:tcPr>
          <w:p w14:paraId="06687D14" w14:textId="38C3B146" w:rsidR="00526297" w:rsidRPr="007A1613" w:rsidRDefault="00526297" w:rsidP="00E70EFA">
            <w:proofErr w:type="spellStart"/>
            <w:r w:rsidRPr="00526297">
              <w:lastRenderedPageBreak/>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71932388" w14:textId="6E6550BC" w:rsidR="00526297" w:rsidRPr="007A1613" w:rsidRDefault="0052629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6AF1AB3B" w14:textId="4927E61F" w:rsidR="00526297" w:rsidRDefault="00526297" w:rsidP="00E70EFA">
            <w:r>
              <w:t>Nový</w:t>
            </w:r>
          </w:p>
        </w:tc>
      </w:tr>
      <w:tr w:rsidR="00526297" w:rsidRPr="007A1613" w14:paraId="2920DC9A" w14:textId="5442E3E7" w:rsidTr="00526297">
        <w:tc>
          <w:tcPr>
            <w:tcW w:w="3491" w:type="dxa"/>
            <w:tcBorders>
              <w:top w:val="single" w:sz="4" w:space="0" w:color="auto"/>
              <w:left w:val="single" w:sz="4" w:space="0" w:color="auto"/>
              <w:bottom w:val="single" w:sz="4" w:space="0" w:color="auto"/>
              <w:right w:val="single" w:sz="4" w:space="0" w:color="auto"/>
            </w:tcBorders>
          </w:tcPr>
          <w:p w14:paraId="3E3BB8F9" w14:textId="703B6331" w:rsidR="00526297" w:rsidRPr="007A1613" w:rsidRDefault="00526297"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433FA95" w14:textId="091C09B6" w:rsidR="00526297" w:rsidRPr="007A1613" w:rsidRDefault="00526297"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252DFD4C" w14:textId="6BE18AB6" w:rsidR="00526297" w:rsidRDefault="00526297" w:rsidP="00E70EFA">
            <w:r>
              <w:t>Nový</w:t>
            </w:r>
          </w:p>
        </w:tc>
      </w:tr>
      <w:tr w:rsidR="00526297" w:rsidRPr="007A1613" w14:paraId="76D5AD71" w14:textId="705B010E" w:rsidTr="00526297">
        <w:tc>
          <w:tcPr>
            <w:tcW w:w="3491" w:type="dxa"/>
            <w:tcBorders>
              <w:top w:val="single" w:sz="4" w:space="0" w:color="auto"/>
              <w:left w:val="single" w:sz="4" w:space="0" w:color="auto"/>
              <w:bottom w:val="single" w:sz="4" w:space="0" w:color="auto"/>
              <w:right w:val="single" w:sz="4" w:space="0" w:color="auto"/>
            </w:tcBorders>
          </w:tcPr>
          <w:p w14:paraId="357EA917" w14:textId="14FABD06" w:rsidR="00526297" w:rsidRPr="007A1613" w:rsidRDefault="0052629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5729BA1C" w14:textId="330AF67F" w:rsidR="00526297" w:rsidRDefault="0052629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6E447BFB" w14:textId="612DA695" w:rsidR="00526297" w:rsidRDefault="00526297" w:rsidP="00E70EFA">
            <w:r>
              <w:t>Nový</w:t>
            </w:r>
          </w:p>
        </w:tc>
      </w:tr>
      <w:tr w:rsidR="00526297" w:rsidRPr="007A1613" w14:paraId="2FB70DF1" w14:textId="77777777" w:rsidTr="00526297">
        <w:tc>
          <w:tcPr>
            <w:tcW w:w="3491" w:type="dxa"/>
            <w:tcBorders>
              <w:top w:val="single" w:sz="4" w:space="0" w:color="auto"/>
              <w:left w:val="single" w:sz="4" w:space="0" w:color="auto"/>
              <w:bottom w:val="single" w:sz="4" w:space="0" w:color="auto"/>
              <w:right w:val="single" w:sz="4" w:space="0" w:color="auto"/>
            </w:tcBorders>
          </w:tcPr>
          <w:p w14:paraId="5C378F34" w14:textId="42A6C382" w:rsidR="00526297" w:rsidRDefault="0052629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5A7DA6A4" w14:textId="6751D56A" w:rsidR="00526297" w:rsidRDefault="0052629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16EB8DF" w14:textId="533BC8C8" w:rsidR="00526297" w:rsidRDefault="00526297" w:rsidP="00E70EFA">
            <w:r>
              <w:t>Zrušený</w:t>
            </w:r>
          </w:p>
        </w:tc>
      </w:tr>
    </w:tbl>
    <w:p w14:paraId="04BCC451" w14:textId="77777777" w:rsidR="00526297" w:rsidRPr="00E9305D" w:rsidRDefault="00526297" w:rsidP="00E9305D"/>
    <w:p w14:paraId="3DD9D839" w14:textId="77777777" w:rsidR="00E73CD0" w:rsidRDefault="009115F6" w:rsidP="00E70EFA">
      <w:pPr>
        <w:pStyle w:val="Nadpis3"/>
      </w:pPr>
      <w:bookmarkStart w:id="39" w:name="_Toc215646569"/>
      <w:r>
        <w:t xml:space="preserve">Webová služba </w:t>
      </w:r>
      <w:proofErr w:type="spellStart"/>
      <w:r w:rsidR="00E73CD0">
        <w:t>ZmenitElektronickyZaznam</w:t>
      </w:r>
      <w:bookmarkEnd w:id="39"/>
      <w:proofErr w:type="spellEnd"/>
    </w:p>
    <w:p w14:paraId="0BBA0F03" w14:textId="77777777" w:rsidR="00FB451C" w:rsidRPr="00E40DD3" w:rsidRDefault="00FB451C" w:rsidP="00FB451C">
      <w:r>
        <w:t>Změna rozhraní je pro lékárenské informační systémy.</w:t>
      </w:r>
    </w:p>
    <w:p w14:paraId="2BF206AF" w14:textId="54DCE6D0" w:rsidR="00E9305D" w:rsidRDefault="00E9305D" w:rsidP="00E9305D">
      <w:r>
        <w:t xml:space="preserve">Existující webová služba </w:t>
      </w:r>
      <w:proofErr w:type="spellStart"/>
      <w:r>
        <w:t>ZmenitElektronickyZaznam</w:t>
      </w:r>
      <w:proofErr w:type="spellEnd"/>
      <w:r>
        <w:t xml:space="preserve"> mění elektronický záznam.</w:t>
      </w:r>
    </w:p>
    <w:p w14:paraId="629F574F" w14:textId="77777777" w:rsidR="00FB451C" w:rsidRDefault="00FB451C" w:rsidP="00FB451C">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FB451C" w:rsidRPr="00526297" w14:paraId="6861889D" w14:textId="77777777" w:rsidTr="00E70EFA">
        <w:tc>
          <w:tcPr>
            <w:tcW w:w="3491" w:type="dxa"/>
            <w:tcBorders>
              <w:top w:val="single" w:sz="4" w:space="0" w:color="auto"/>
              <w:left w:val="single" w:sz="4" w:space="0" w:color="auto"/>
              <w:bottom w:val="single" w:sz="4" w:space="0" w:color="auto"/>
              <w:right w:val="single" w:sz="4" w:space="0" w:color="auto"/>
            </w:tcBorders>
          </w:tcPr>
          <w:p w14:paraId="15E5646B" w14:textId="77777777" w:rsidR="00FB451C" w:rsidRPr="00526297" w:rsidRDefault="00FB451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C4A13DF" w14:textId="77777777" w:rsidR="00FB451C" w:rsidRPr="00526297" w:rsidRDefault="00FB451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60E911ED" w14:textId="77777777" w:rsidR="00FB451C" w:rsidRPr="00526297" w:rsidRDefault="00FB451C" w:rsidP="00E70EFA">
            <w:pPr>
              <w:rPr>
                <w:b/>
                <w:bCs/>
              </w:rPr>
            </w:pPr>
            <w:r>
              <w:rPr>
                <w:b/>
                <w:bCs/>
              </w:rPr>
              <w:t>Nový/Zrušený</w:t>
            </w:r>
          </w:p>
        </w:tc>
      </w:tr>
      <w:tr w:rsidR="00FB451C" w:rsidRPr="007A1613" w14:paraId="1F6343AA" w14:textId="77777777" w:rsidTr="00E70EFA">
        <w:tc>
          <w:tcPr>
            <w:tcW w:w="3491" w:type="dxa"/>
            <w:tcBorders>
              <w:top w:val="single" w:sz="4" w:space="0" w:color="auto"/>
              <w:left w:val="single" w:sz="4" w:space="0" w:color="auto"/>
              <w:bottom w:val="single" w:sz="4" w:space="0" w:color="auto"/>
              <w:right w:val="single" w:sz="4" w:space="0" w:color="auto"/>
            </w:tcBorders>
          </w:tcPr>
          <w:p w14:paraId="00C2CEDF" w14:textId="77777777" w:rsidR="00FB451C" w:rsidRPr="007A1613" w:rsidRDefault="00FB451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4C8700B3" w14:textId="77777777" w:rsidR="00FB451C" w:rsidRPr="007A1613" w:rsidRDefault="00FB451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232BC00" w14:textId="77777777" w:rsidR="00FB451C" w:rsidRDefault="00FB451C" w:rsidP="00E70EFA">
            <w:r>
              <w:t>Nový</w:t>
            </w:r>
          </w:p>
        </w:tc>
      </w:tr>
      <w:tr w:rsidR="00FB451C" w:rsidRPr="007A1613" w14:paraId="443AD94A" w14:textId="77777777" w:rsidTr="00E70EFA">
        <w:tc>
          <w:tcPr>
            <w:tcW w:w="3491" w:type="dxa"/>
            <w:tcBorders>
              <w:top w:val="single" w:sz="4" w:space="0" w:color="auto"/>
              <w:left w:val="single" w:sz="4" w:space="0" w:color="auto"/>
              <w:bottom w:val="single" w:sz="4" w:space="0" w:color="auto"/>
              <w:right w:val="single" w:sz="4" w:space="0" w:color="auto"/>
            </w:tcBorders>
          </w:tcPr>
          <w:p w14:paraId="3E278762" w14:textId="77777777" w:rsidR="00FB451C" w:rsidRPr="007A1613" w:rsidRDefault="00FB451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0D817E0A" w14:textId="77777777" w:rsidR="00FB451C" w:rsidRPr="007A1613" w:rsidRDefault="00FB451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3BCD0B64" w14:textId="77777777" w:rsidR="00FB451C" w:rsidRDefault="00FB451C" w:rsidP="00E70EFA">
            <w:r>
              <w:t>Nový</w:t>
            </w:r>
          </w:p>
        </w:tc>
      </w:tr>
      <w:tr w:rsidR="00FB451C" w:rsidRPr="007A1613" w14:paraId="2F8EE919" w14:textId="77777777" w:rsidTr="00E70EFA">
        <w:tc>
          <w:tcPr>
            <w:tcW w:w="3491" w:type="dxa"/>
            <w:tcBorders>
              <w:top w:val="single" w:sz="4" w:space="0" w:color="auto"/>
              <w:left w:val="single" w:sz="4" w:space="0" w:color="auto"/>
              <w:bottom w:val="single" w:sz="4" w:space="0" w:color="auto"/>
              <w:right w:val="single" w:sz="4" w:space="0" w:color="auto"/>
            </w:tcBorders>
          </w:tcPr>
          <w:p w14:paraId="20AEBD2F" w14:textId="77777777" w:rsidR="00FB451C" w:rsidRPr="007A1613" w:rsidRDefault="00FB451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6A9C6A9F" w14:textId="77777777" w:rsidR="00FB451C" w:rsidRPr="007A1613" w:rsidRDefault="00FB451C"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0DB33898" w14:textId="77777777" w:rsidR="00FB451C" w:rsidRDefault="00FB451C" w:rsidP="00E70EFA">
            <w:r>
              <w:t>Nový</w:t>
            </w:r>
          </w:p>
        </w:tc>
      </w:tr>
      <w:tr w:rsidR="00FB451C" w:rsidRPr="007A1613" w14:paraId="07CF7B5A" w14:textId="77777777" w:rsidTr="00E70EFA">
        <w:tc>
          <w:tcPr>
            <w:tcW w:w="3491" w:type="dxa"/>
            <w:tcBorders>
              <w:top w:val="single" w:sz="4" w:space="0" w:color="auto"/>
              <w:left w:val="single" w:sz="4" w:space="0" w:color="auto"/>
              <w:bottom w:val="single" w:sz="4" w:space="0" w:color="auto"/>
              <w:right w:val="single" w:sz="4" w:space="0" w:color="auto"/>
            </w:tcBorders>
          </w:tcPr>
          <w:p w14:paraId="189141AC" w14:textId="77777777" w:rsidR="00FB451C" w:rsidRPr="007A1613" w:rsidRDefault="00FB451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79111F1" w14:textId="77777777" w:rsidR="00FB451C" w:rsidRDefault="00FB451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36A15B4" w14:textId="77777777" w:rsidR="00FB451C" w:rsidRDefault="00FB451C" w:rsidP="00E70EFA">
            <w:r>
              <w:t>Nový</w:t>
            </w:r>
          </w:p>
        </w:tc>
      </w:tr>
      <w:tr w:rsidR="00FB451C" w:rsidRPr="007A1613" w14:paraId="1B05DBFF" w14:textId="77777777" w:rsidTr="00E70EFA">
        <w:tc>
          <w:tcPr>
            <w:tcW w:w="3491" w:type="dxa"/>
            <w:tcBorders>
              <w:top w:val="single" w:sz="4" w:space="0" w:color="auto"/>
              <w:left w:val="single" w:sz="4" w:space="0" w:color="auto"/>
              <w:bottom w:val="single" w:sz="4" w:space="0" w:color="auto"/>
              <w:right w:val="single" w:sz="4" w:space="0" w:color="auto"/>
            </w:tcBorders>
          </w:tcPr>
          <w:p w14:paraId="3DBBE0D2" w14:textId="77777777" w:rsidR="00FB451C" w:rsidRDefault="00FB451C"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6BACA9CF" w14:textId="77777777" w:rsidR="00FB451C" w:rsidRDefault="00FB451C"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59FB5C04" w14:textId="77777777" w:rsidR="00FB451C" w:rsidRDefault="00FB451C" w:rsidP="00E70EFA">
            <w:r>
              <w:t>Zrušený</w:t>
            </w:r>
          </w:p>
        </w:tc>
      </w:tr>
    </w:tbl>
    <w:p w14:paraId="70E6D5A7" w14:textId="77777777" w:rsidR="00FB451C" w:rsidRPr="00E9305D" w:rsidRDefault="00FB451C" w:rsidP="00E9305D"/>
    <w:p w14:paraId="20C02E53" w14:textId="7F8F339D" w:rsidR="00A57A7F" w:rsidRPr="00101173" w:rsidRDefault="00E9305D" w:rsidP="00FB451C">
      <w:pPr>
        <w:rPr>
          <w:b/>
          <w:bCs/>
        </w:rPr>
      </w:pPr>
      <w:r w:rsidRPr="00A57A7F">
        <w:rPr>
          <w:b/>
          <w:bCs/>
        </w:rPr>
        <w:t xml:space="preserve">Upozornění: Po </w:t>
      </w:r>
      <w:r w:rsidR="00DD5DA7">
        <w:rPr>
          <w:b/>
          <w:bCs/>
        </w:rPr>
        <w:t>12</w:t>
      </w:r>
      <w:r w:rsidRPr="00A57A7F">
        <w:rPr>
          <w:b/>
          <w:bCs/>
        </w:rPr>
        <w:t xml:space="preserve"> hodin</w:t>
      </w:r>
      <w:r w:rsidR="00DD5DA7">
        <w:rPr>
          <w:b/>
          <w:bCs/>
        </w:rPr>
        <w:t>ách</w:t>
      </w:r>
      <w:r w:rsidRPr="00A57A7F">
        <w:rPr>
          <w:b/>
          <w:bCs/>
        </w:rPr>
        <w:t xml:space="preserve"> od založení elektronického záznamu nebude možné změnit údaje započitatelný doplatek hrazený pacientem a započitatelný doplatek hrazený zdravotní pojišťovnou</w:t>
      </w:r>
      <w:r w:rsidR="00101173">
        <w:rPr>
          <w:b/>
          <w:bCs/>
        </w:rPr>
        <w:t xml:space="preserve"> (Na testovacím prostředí je nastavená 1 hodina.).</w:t>
      </w:r>
      <w:r w:rsidR="00FB451C">
        <w:t xml:space="preserve"> </w:t>
      </w:r>
    </w:p>
    <w:p w14:paraId="6E4347ED" w14:textId="16EB8DA9" w:rsidR="007D2CE6" w:rsidRPr="00101173" w:rsidRDefault="007D2CE6" w:rsidP="00FB451C">
      <w:pPr>
        <w:rPr>
          <w:b/>
          <w:bCs/>
        </w:rPr>
      </w:pPr>
      <w:r w:rsidRPr="007D2CE6">
        <w:t>Bude se jednat o tvrdou chybu</w:t>
      </w:r>
      <w:r>
        <w:t xml:space="preserve"> </w:t>
      </w:r>
      <w:r w:rsidR="0054474E">
        <w:t>–</w:t>
      </w:r>
      <w:r w:rsidRPr="007D2CE6">
        <w:t xml:space="preserve"> uživatel</w:t>
      </w:r>
      <w:r w:rsidR="0054474E">
        <w:t xml:space="preserve"> </w:t>
      </w:r>
      <w:r w:rsidRPr="007D2CE6">
        <w:t xml:space="preserve">nebude smět poslat ve službě </w:t>
      </w:r>
      <w:proofErr w:type="spellStart"/>
      <w:r w:rsidRPr="007D2CE6">
        <w:t>Zmenit</w:t>
      </w:r>
      <w:r>
        <w:t>ElektronickyZaznam</w:t>
      </w:r>
      <w:proofErr w:type="spellEnd"/>
      <w:r w:rsidRPr="007D2CE6">
        <w:t xml:space="preserve"> elementy: </w:t>
      </w:r>
      <w:proofErr w:type="spellStart"/>
      <w:r w:rsidR="00FB451C" w:rsidRPr="00526297">
        <w:t>ZapocitatelnyDoplatekPacient</w:t>
      </w:r>
      <w:proofErr w:type="spellEnd"/>
      <w:r w:rsidR="00FB451C" w:rsidRPr="007D2CE6">
        <w:t xml:space="preserve"> </w:t>
      </w:r>
      <w:r w:rsidR="00FB451C">
        <w:t>(</w:t>
      </w:r>
      <w:r w:rsidRPr="007D2CE6">
        <w:t>započitatelný doplatek hrazený pacientem</w:t>
      </w:r>
      <w:r w:rsidR="00FB451C">
        <w:t>)</w:t>
      </w:r>
      <w:r w:rsidRPr="007D2CE6">
        <w:t xml:space="preserve"> a </w:t>
      </w:r>
      <w:r w:rsidR="00FB451C">
        <w:t>(</w:t>
      </w:r>
      <w:proofErr w:type="spellStart"/>
      <w:r w:rsidR="00FB451C" w:rsidRPr="00526297">
        <w:t>ZapocitatelnyDoplatek</w:t>
      </w:r>
      <w:r w:rsidR="00FB451C">
        <w:t>ZP</w:t>
      </w:r>
      <w:proofErr w:type="spellEnd"/>
      <w:r w:rsidR="00FB451C">
        <w:t xml:space="preserve">) </w:t>
      </w:r>
      <w:r w:rsidRPr="007D2CE6">
        <w:t xml:space="preserve">započitatelný doplatek hrazený zdravotní pojišťovnou po </w:t>
      </w:r>
      <w:r w:rsidR="00DD5DA7">
        <w:t>12</w:t>
      </w:r>
      <w:r w:rsidRPr="007D2CE6">
        <w:t xml:space="preserve"> hodin</w:t>
      </w:r>
      <w:r w:rsidR="00DD5DA7">
        <w:t>ách</w:t>
      </w:r>
      <w:r w:rsidRPr="007D2CE6">
        <w:t xml:space="preserve"> od založení </w:t>
      </w:r>
      <w:r w:rsidR="00FB451C">
        <w:t>elektronického záznamu</w:t>
      </w:r>
      <w:r w:rsidR="00101173">
        <w:t xml:space="preserve"> </w:t>
      </w:r>
      <w:r w:rsidR="00101173" w:rsidRPr="00101173">
        <w:t xml:space="preserve">(Na testovacím prostředí je </w:t>
      </w:r>
      <w:r w:rsidR="00101173" w:rsidRPr="00101173">
        <w:lastRenderedPageBreak/>
        <w:t>nastavená 1 hodina.)</w:t>
      </w:r>
      <w:r w:rsidRPr="00101173">
        <w:t>.</w:t>
      </w:r>
      <w:r w:rsidRPr="007D2CE6">
        <w:t xml:space="preserve"> </w:t>
      </w:r>
      <w:r w:rsidR="00FB451C">
        <w:t>V</w:t>
      </w:r>
      <w:r w:rsidRPr="007D2CE6">
        <w:t> případě uvedení jednoho z těchto elementů, bude systémem vracet tvrdou chybu.</w:t>
      </w:r>
    </w:p>
    <w:p w14:paraId="367611F8" w14:textId="33CD8B05" w:rsidR="00E73CD0" w:rsidRDefault="00E73CD0" w:rsidP="007A1613">
      <w:pPr>
        <w:pStyle w:val="Nadpis3"/>
        <w:jc w:val="left"/>
      </w:pPr>
      <w:bookmarkStart w:id="40" w:name="_Toc215646570"/>
      <w:r>
        <w:t xml:space="preserve">Webová služba pro zjištění </w:t>
      </w:r>
      <w:r w:rsidR="00BC5480">
        <w:t>zbývající částky</w:t>
      </w:r>
      <w:r>
        <w:t xml:space="preserve"> do limitu pacienta</w:t>
      </w:r>
      <w:r w:rsidR="007A1613">
        <w:t xml:space="preserve"> (</w:t>
      </w:r>
      <w:proofErr w:type="spellStart"/>
      <w:r w:rsidR="007A1613" w:rsidRPr="007A1613">
        <w:t>NacistDoplatkyLimitPojistence</w:t>
      </w:r>
      <w:proofErr w:type="spellEnd"/>
      <w:r w:rsidR="007A1613">
        <w:t>)</w:t>
      </w:r>
      <w:bookmarkEnd w:id="40"/>
    </w:p>
    <w:p w14:paraId="34F5A754" w14:textId="5D183C61" w:rsidR="00B9756E" w:rsidRDefault="00B9756E" w:rsidP="00B9756E">
      <w:r>
        <w:t>Webová služba je dostupná pro role lékárenské informační systémy (role lékárník) a zdravotní pojišťovny.</w:t>
      </w:r>
    </w:p>
    <w:p w14:paraId="4DA8AF5F" w14:textId="2620A3AD" w:rsidR="000A37E5" w:rsidRDefault="00E73CD0" w:rsidP="00E73CD0">
      <w:r>
        <w:t xml:space="preserve">Nová webová služba </w:t>
      </w:r>
      <w:proofErr w:type="spellStart"/>
      <w:r w:rsidR="007A1613" w:rsidRPr="007A1613">
        <w:rPr>
          <w:b/>
          <w:bCs/>
        </w:rPr>
        <w:t>NacistDoplatkyLimitPojistence</w:t>
      </w:r>
      <w:proofErr w:type="spellEnd"/>
      <w:r w:rsidR="00E9305D">
        <w:t xml:space="preserve"> </w:t>
      </w:r>
      <w:r w:rsidR="007A1613">
        <w:t>vrací</w:t>
      </w:r>
      <w:r>
        <w:t xml:space="preserve"> informaci </w:t>
      </w:r>
      <w:r w:rsidR="00BC5480">
        <w:t>zbývající částky</w:t>
      </w:r>
      <w:r>
        <w:t xml:space="preserve"> do limitu pacienta</w:t>
      </w:r>
      <w:r w:rsidR="00E9305D">
        <w:t xml:space="preserve"> a limit</w:t>
      </w:r>
      <w:r>
        <w:t>.</w:t>
      </w:r>
    </w:p>
    <w:p w14:paraId="0898EE59" w14:textId="688E718B" w:rsidR="000A37E5" w:rsidRDefault="000A37E5" w:rsidP="00E73CD0">
      <w:r>
        <w:t xml:space="preserve">Vstupem webové služby </w:t>
      </w:r>
      <w:r w:rsidR="007A1613">
        <w:t>je</w:t>
      </w:r>
      <w:r>
        <w:t xml:space="preserve"> číslo pojištěnce. Výstupem </w:t>
      </w:r>
      <w:r w:rsidR="007A1613">
        <w:t>je</w:t>
      </w:r>
      <w:r>
        <w:t xml:space="preserve"> výše </w:t>
      </w:r>
      <w:r w:rsidR="00BC5480">
        <w:t>zbývající částky</w:t>
      </w:r>
      <w:r>
        <w:t xml:space="preserve"> do limitu pacienta a limit.</w:t>
      </w:r>
    </w:p>
    <w:p w14:paraId="041E01A5" w14:textId="0BA4A2F2" w:rsidR="00485719" w:rsidRDefault="00485719" w:rsidP="00E73CD0">
      <w:r>
        <w:t>Služba vrací údaje jen v případě, když má pojištěnec v době volání webové služby platné pojištění.</w:t>
      </w:r>
    </w:p>
    <w:p w14:paraId="167E97B9" w14:textId="33E58A7F" w:rsidR="000A37E5" w:rsidRDefault="000A37E5" w:rsidP="00E73CD0">
      <w:r>
        <w:t xml:space="preserve">Následující tabulka popisuje role a oprávnění použití webové služby </w:t>
      </w:r>
      <w:proofErr w:type="spellStart"/>
      <w:r>
        <w:t>DoplatkyLimit</w:t>
      </w:r>
      <w:proofErr w:type="spellEnd"/>
      <w:r>
        <w:t xml:space="preserve"> a oprávnění role na danou informací (</w:t>
      </w:r>
      <w:r w:rsidR="00BC5480">
        <w:t>zbývající částka</w:t>
      </w:r>
      <w:r>
        <w:t xml:space="preserve">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0C179F" w14:paraId="6F438690" w14:textId="77777777" w:rsidTr="000A37E5">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DBC29" w14:textId="77777777" w:rsidR="000A37E5" w:rsidRDefault="000A37E5">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83201" w14:textId="56949E0D" w:rsidR="000A37E5" w:rsidRDefault="000C179F">
            <w:pPr>
              <w:rPr>
                <w:b/>
                <w:bCs/>
              </w:rPr>
            </w:pPr>
            <w:r>
              <w:rPr>
                <w:b/>
                <w:bCs/>
              </w:rPr>
              <w:t>Právo na údaj „</w:t>
            </w:r>
            <w:r w:rsidR="00BC5480">
              <w:rPr>
                <w:b/>
                <w:bCs/>
              </w:rPr>
              <w:t>Zbývající částka do limitu</w:t>
            </w:r>
            <w:r>
              <w:rPr>
                <w:b/>
                <w:bCs/>
              </w:rPr>
              <w:t>“</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B34AA5" w14:textId="1C73E046" w:rsidR="000A37E5" w:rsidRDefault="000C179F">
            <w:pPr>
              <w:rPr>
                <w:b/>
                <w:bCs/>
              </w:rPr>
            </w:pPr>
            <w:r>
              <w:rPr>
                <w:b/>
                <w:bCs/>
              </w:rPr>
              <w:t>Právo na údaj „</w:t>
            </w:r>
            <w:r w:rsidR="000A37E5">
              <w:rPr>
                <w:b/>
                <w:bCs/>
              </w:rPr>
              <w:t>Limit</w:t>
            </w:r>
            <w:r>
              <w:rPr>
                <w:b/>
                <w:bCs/>
              </w:rPr>
              <w:t>“</w:t>
            </w:r>
          </w:p>
        </w:tc>
      </w:tr>
      <w:tr w:rsidR="000C179F" w14:paraId="361A1BBA"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E2E70" w14:textId="77777777" w:rsidR="000A37E5" w:rsidRDefault="000A37E5">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598365C" w14:textId="0BCC2486" w:rsidR="000A37E5" w:rsidRDefault="00E77BE7">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B6A3FAF" w14:textId="49410531" w:rsidR="000A37E5" w:rsidRDefault="00E77BE7">
            <w:r>
              <w:t>Ne</w:t>
            </w:r>
          </w:p>
        </w:tc>
      </w:tr>
      <w:tr w:rsidR="000C179F" w14:paraId="181A6747"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691DA" w14:textId="77777777" w:rsidR="000A37E5" w:rsidRDefault="000A37E5">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6B362585"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74A4A8B" w14:textId="77777777" w:rsidR="000A37E5" w:rsidRDefault="000A37E5">
            <w:r>
              <w:t>Ne</w:t>
            </w:r>
          </w:p>
        </w:tc>
      </w:tr>
      <w:tr w:rsidR="000C179F" w14:paraId="1389B8B4"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8CBC9" w14:textId="77777777" w:rsidR="000A37E5" w:rsidRDefault="000A37E5">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EAEB251"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EFB8E29" w14:textId="77777777" w:rsidR="000A37E5" w:rsidRDefault="000A37E5">
            <w:r>
              <w:t>Ano</w:t>
            </w:r>
          </w:p>
        </w:tc>
      </w:tr>
      <w:tr w:rsidR="000C179F" w14:paraId="74DE8180"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F83F8" w14:textId="77777777" w:rsidR="000A37E5" w:rsidRDefault="000A37E5">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7F68BE0" w14:textId="372F77C9" w:rsidR="000A37E5" w:rsidRDefault="000A37E5">
            <w:r>
              <w:t>N</w:t>
            </w:r>
            <w:r w:rsidR="002B7C8B">
              <w:t>e</w:t>
            </w:r>
            <w:r>
              <w:t xml:space="preserve"> (</w:t>
            </w:r>
            <w:r w:rsidR="00DA13B5">
              <w:t>nemá</w:t>
            </w:r>
            <w:r>
              <w:t xml:space="preserve">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860CE7E" w14:textId="63AB0022" w:rsidR="000A37E5" w:rsidRDefault="000A37E5">
            <w:r>
              <w:t>N</w:t>
            </w:r>
            <w:r w:rsidR="002B7C8B">
              <w:t>e</w:t>
            </w:r>
            <w:r>
              <w:t xml:space="preserve"> (</w:t>
            </w:r>
            <w:r w:rsidR="00DA13B5">
              <w:t>nemá</w:t>
            </w:r>
            <w:r>
              <w:t xml:space="preserve"> nárok na službu)</w:t>
            </w:r>
          </w:p>
        </w:tc>
      </w:tr>
      <w:tr w:rsidR="000C179F" w14:paraId="2DF0E46F"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B0184" w14:textId="77777777" w:rsidR="000A37E5" w:rsidRDefault="000A37E5">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215DBBB" w14:textId="5C0E3881" w:rsidR="000A37E5" w:rsidRDefault="000A37E5">
            <w:r>
              <w:t>N</w:t>
            </w:r>
            <w:r w:rsidR="002B7C8B">
              <w:t>e</w:t>
            </w:r>
            <w:r>
              <w:t xml:space="preserve"> (</w:t>
            </w:r>
            <w:r w:rsidR="00DA13B5">
              <w:t xml:space="preserve">nemá </w:t>
            </w:r>
            <w:r>
              <w:t>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B9B3FF2" w14:textId="3ADE385E" w:rsidR="000A37E5" w:rsidRDefault="000A37E5">
            <w:r>
              <w:t>N</w:t>
            </w:r>
            <w:r w:rsidR="002B7C8B">
              <w:t>e</w:t>
            </w:r>
            <w:r>
              <w:t xml:space="preserve"> (</w:t>
            </w:r>
            <w:r w:rsidR="00DA13B5">
              <w:t xml:space="preserve">nemá </w:t>
            </w:r>
            <w:r>
              <w:t>nárok na službu)</w:t>
            </w:r>
          </w:p>
        </w:tc>
      </w:tr>
    </w:tbl>
    <w:p w14:paraId="23E2B4C8" w14:textId="77777777" w:rsidR="00E9305D" w:rsidRDefault="00E9305D" w:rsidP="00E73CD0"/>
    <w:p w14:paraId="7608B825" w14:textId="478D6597" w:rsidR="00485719" w:rsidRDefault="00FB0DF0">
      <w:pPr>
        <w:autoSpaceDE/>
        <w:autoSpaceDN/>
        <w:adjustRightInd/>
        <w:spacing w:after="160" w:line="259" w:lineRule="auto"/>
        <w:jc w:val="left"/>
      </w:pPr>
      <w:r>
        <w:t>Lékárník bude moci tuto webovou službu využít primárně v případě digitalizace listinného předpisu (vytvoření elektronického záznamu) pro zjištění výše zůstatku do limitu pacienta.</w:t>
      </w:r>
    </w:p>
    <w:p w14:paraId="5A91BCB1" w14:textId="77777777" w:rsidR="00C65A47" w:rsidRDefault="00C65A47">
      <w:pPr>
        <w:autoSpaceDE/>
        <w:autoSpaceDN/>
        <w:adjustRightInd/>
        <w:spacing w:after="160" w:line="259" w:lineRule="auto"/>
        <w:jc w:val="left"/>
      </w:pPr>
    </w:p>
    <w:p w14:paraId="49FFFC8F" w14:textId="77777777" w:rsidR="007A1613" w:rsidRPr="00F13DBE" w:rsidRDefault="007A1613" w:rsidP="007A1613">
      <w:pPr>
        <w:pStyle w:val="Nadpis4"/>
      </w:pPr>
      <w:r w:rsidRPr="000C63AF">
        <w:lastRenderedPageBreak/>
        <w:t>Výstup služby</w:t>
      </w:r>
    </w:p>
    <w:tbl>
      <w:tblPr>
        <w:tblStyle w:val="Mkatabulky"/>
        <w:tblW w:w="9351" w:type="dxa"/>
        <w:tblLook w:val="04A0" w:firstRow="1" w:lastRow="0" w:firstColumn="1" w:lastColumn="0" w:noHBand="0" w:noVBand="1"/>
      </w:tblPr>
      <w:tblGrid>
        <w:gridCol w:w="4585"/>
        <w:gridCol w:w="4766"/>
      </w:tblGrid>
      <w:tr w:rsidR="00DA13B5" w:rsidRPr="00DA13B5" w14:paraId="6CE8413D" w14:textId="77777777" w:rsidTr="00E70EFA">
        <w:tc>
          <w:tcPr>
            <w:tcW w:w="4585" w:type="dxa"/>
            <w:tcBorders>
              <w:top w:val="single" w:sz="4" w:space="0" w:color="auto"/>
              <w:left w:val="single" w:sz="4" w:space="0" w:color="auto"/>
              <w:bottom w:val="single" w:sz="4" w:space="0" w:color="auto"/>
              <w:right w:val="single" w:sz="4" w:space="0" w:color="auto"/>
            </w:tcBorders>
          </w:tcPr>
          <w:p w14:paraId="4331F26B" w14:textId="3BBA5371" w:rsidR="00DA13B5" w:rsidRPr="00DA13B5" w:rsidRDefault="00DA13B5" w:rsidP="007A1613">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6E2DC4EA" w14:textId="1A2E40C7" w:rsidR="00DA13B5" w:rsidRPr="00DA13B5" w:rsidRDefault="00DA13B5" w:rsidP="007A1613">
            <w:pPr>
              <w:rPr>
                <w:b/>
                <w:bCs/>
              </w:rPr>
            </w:pPr>
            <w:r w:rsidRPr="00DA13B5">
              <w:rPr>
                <w:b/>
                <w:bCs/>
              </w:rPr>
              <w:t>Popis</w:t>
            </w:r>
          </w:p>
        </w:tc>
      </w:tr>
      <w:tr w:rsidR="007A1613" w:rsidRPr="00F13DBE" w14:paraId="11BF6978" w14:textId="77777777" w:rsidTr="00E70EFA">
        <w:tc>
          <w:tcPr>
            <w:tcW w:w="4585" w:type="dxa"/>
            <w:tcBorders>
              <w:top w:val="single" w:sz="4" w:space="0" w:color="auto"/>
              <w:left w:val="single" w:sz="4" w:space="0" w:color="auto"/>
              <w:bottom w:val="single" w:sz="4" w:space="0" w:color="auto"/>
              <w:right w:val="single" w:sz="4" w:space="0" w:color="auto"/>
            </w:tcBorders>
          </w:tcPr>
          <w:p w14:paraId="7C88C6D3" w14:textId="7A254330" w:rsidR="007A1613" w:rsidRPr="007A1613" w:rsidRDefault="007A1613" w:rsidP="007A1613">
            <w:proofErr w:type="spellStart"/>
            <w:r w:rsidRPr="007A1613">
              <w:t>ZapocitatelnyDoplatekLimit</w:t>
            </w:r>
            <w:proofErr w:type="spellEnd"/>
          </w:p>
        </w:tc>
        <w:tc>
          <w:tcPr>
            <w:tcW w:w="4766" w:type="dxa"/>
            <w:tcBorders>
              <w:top w:val="single" w:sz="4" w:space="0" w:color="auto"/>
              <w:left w:val="single" w:sz="4" w:space="0" w:color="auto"/>
              <w:bottom w:val="single" w:sz="4" w:space="0" w:color="auto"/>
              <w:right w:val="single" w:sz="4" w:space="0" w:color="auto"/>
            </w:tcBorders>
          </w:tcPr>
          <w:p w14:paraId="2640746E" w14:textId="7287BD60" w:rsidR="007A1613" w:rsidRPr="007A1613" w:rsidRDefault="007A1613" w:rsidP="007A1613">
            <w:r>
              <w:t>Zbývající částka do limitu pacienta</w:t>
            </w:r>
          </w:p>
        </w:tc>
      </w:tr>
      <w:tr w:rsidR="007A1613" w:rsidRPr="00F13DBE" w14:paraId="770D7879" w14:textId="77777777" w:rsidTr="00E70EFA">
        <w:tc>
          <w:tcPr>
            <w:tcW w:w="4585" w:type="dxa"/>
            <w:tcBorders>
              <w:top w:val="single" w:sz="4" w:space="0" w:color="auto"/>
              <w:left w:val="single" w:sz="4" w:space="0" w:color="auto"/>
              <w:bottom w:val="single" w:sz="4" w:space="0" w:color="auto"/>
              <w:right w:val="single" w:sz="4" w:space="0" w:color="auto"/>
            </w:tcBorders>
            <w:hideMark/>
          </w:tcPr>
          <w:p w14:paraId="773DDB56" w14:textId="26C64672" w:rsidR="007A1613" w:rsidRPr="007A1613" w:rsidRDefault="007A1613" w:rsidP="007A1613">
            <w:proofErr w:type="spellStart"/>
            <w:r w:rsidRPr="007A1613">
              <w:t>ZapocitatelnyDoplatekZbyvaDoLimitu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B145BAB" w14:textId="30751EB1" w:rsidR="007A1613" w:rsidRPr="007A1613" w:rsidRDefault="007A1613" w:rsidP="007A1613">
            <w:r>
              <w:t>Limit</w:t>
            </w:r>
          </w:p>
        </w:tc>
      </w:tr>
    </w:tbl>
    <w:p w14:paraId="34E4D65A" w14:textId="77777777" w:rsidR="007A1613" w:rsidRDefault="007A1613">
      <w:pPr>
        <w:autoSpaceDE/>
        <w:autoSpaceDN/>
        <w:adjustRightInd/>
        <w:spacing w:after="160" w:line="259" w:lineRule="auto"/>
        <w:jc w:val="left"/>
      </w:pPr>
    </w:p>
    <w:p w14:paraId="682C3F17" w14:textId="77777777" w:rsidR="00FB0DF0" w:rsidRDefault="00FB0DF0">
      <w:pPr>
        <w:autoSpaceDE/>
        <w:autoSpaceDN/>
        <w:adjustRightInd/>
        <w:spacing w:after="160" w:line="259" w:lineRule="auto"/>
        <w:jc w:val="left"/>
      </w:pPr>
    </w:p>
    <w:p w14:paraId="28A3FFD3" w14:textId="135D7D1B" w:rsidR="007A1613" w:rsidRDefault="007A1613" w:rsidP="007A1613">
      <w:pPr>
        <w:pStyle w:val="Nadpis4"/>
      </w:pPr>
      <w:r>
        <w:t>Ukázka výstupu</w:t>
      </w:r>
    </w:p>
    <w:p w14:paraId="6E687F96" w14:textId="77777777"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 xml:space="preserve"> </w:t>
      </w:r>
      <w:proofErr w:type="spellStart"/>
      <w:proofErr w:type="gramStart"/>
      <w:r>
        <w:t>xmlns:soap</w:t>
      </w:r>
      <w:proofErr w:type="spellEnd"/>
      <w:proofErr w:type="gramEnd"/>
      <w:r>
        <w:t>="http://schemas.xmlsoap.org/</w:t>
      </w:r>
      <w:proofErr w:type="spellStart"/>
      <w:r>
        <w:t>soap</w:t>
      </w:r>
      <w:proofErr w:type="spellEnd"/>
      <w:r>
        <w:t>/</w:t>
      </w:r>
      <w:proofErr w:type="spellStart"/>
      <w:r>
        <w:t>envelope</w:t>
      </w:r>
      <w:proofErr w:type="spellEnd"/>
      <w:r>
        <w:t xml:space="preserve">/" </w:t>
      </w:r>
      <w:proofErr w:type="spellStart"/>
      <w:proofErr w:type="gramStart"/>
      <w:r>
        <w:t>xmlns:xsi</w:t>
      </w:r>
      <w:proofErr w:type="spellEnd"/>
      <w:proofErr w:type="gramEnd"/>
      <w:r>
        <w:t>="http://www.w3.org/2001/</w:t>
      </w:r>
      <w:proofErr w:type="spellStart"/>
      <w:r>
        <w:t>XMLSchema</w:t>
      </w:r>
      <w:proofErr w:type="spellEnd"/>
      <w:r>
        <w:t xml:space="preserve">-instance" </w:t>
      </w:r>
      <w:proofErr w:type="spellStart"/>
      <w:r>
        <w:t>xmlns:xsd</w:t>
      </w:r>
      <w:proofErr w:type="spellEnd"/>
      <w:r>
        <w:t>="http://www.w3.org/2001/</w:t>
      </w:r>
      <w:proofErr w:type="spellStart"/>
      <w:r>
        <w:t>XMLSchema</w:t>
      </w:r>
      <w:proofErr w:type="spellEnd"/>
      <w:r>
        <w:t>"&gt;</w:t>
      </w:r>
    </w:p>
    <w:p w14:paraId="39F38E1C"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4F9FA24F"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3A229E3F" w14:textId="77777777" w:rsidR="007A1613" w:rsidRDefault="007A1613" w:rsidP="007A1613">
      <w:pPr>
        <w:autoSpaceDE/>
        <w:autoSpaceDN/>
        <w:adjustRightInd/>
        <w:spacing w:after="160" w:line="259" w:lineRule="auto"/>
        <w:jc w:val="left"/>
      </w:pPr>
      <w:r>
        <w:t xml:space="preserve">         &lt;Doklad&gt;</w:t>
      </w:r>
    </w:p>
    <w:p w14:paraId="5D1D9FCA" w14:textId="77777777" w:rsidR="007A1613" w:rsidRDefault="007A1613" w:rsidP="007A1613">
      <w:pPr>
        <w:autoSpaceDE/>
        <w:autoSpaceDN/>
        <w:adjustRightInd/>
        <w:spacing w:after="160" w:line="259" w:lineRule="auto"/>
        <w:jc w:val="left"/>
      </w:pPr>
      <w:r>
        <w:t xml:space="preserve">            &lt;</w:t>
      </w:r>
      <w:proofErr w:type="spellStart"/>
      <w:r>
        <w:t>ZapocitatelnyDoplatekLimit</w:t>
      </w:r>
      <w:proofErr w:type="spellEnd"/>
      <w:r>
        <w:t>&gt;2000&lt;/</w:t>
      </w:r>
      <w:proofErr w:type="spellStart"/>
      <w:r>
        <w:t>ZapocitatelnyDoplatekLimit</w:t>
      </w:r>
      <w:proofErr w:type="spellEnd"/>
      <w:r>
        <w:t>&gt;</w:t>
      </w:r>
    </w:p>
    <w:p w14:paraId="5487FE78" w14:textId="77777777" w:rsidR="007A1613" w:rsidRDefault="007A1613" w:rsidP="007A1613">
      <w:pPr>
        <w:autoSpaceDE/>
        <w:autoSpaceDN/>
        <w:adjustRightInd/>
        <w:spacing w:after="160" w:line="259" w:lineRule="auto"/>
        <w:jc w:val="left"/>
      </w:pPr>
      <w:r>
        <w:t xml:space="preserve">            &lt;ZapocitatelnyDoplatekZbyvaDoLimitu&gt;1100&lt;/ZapocitatelnyDoplatekZbyvaDoLimitu&gt;</w:t>
      </w:r>
    </w:p>
    <w:p w14:paraId="003A25A1" w14:textId="77777777" w:rsidR="007A1613" w:rsidRDefault="007A1613" w:rsidP="007A1613">
      <w:pPr>
        <w:autoSpaceDE/>
        <w:autoSpaceDN/>
        <w:adjustRightInd/>
        <w:spacing w:after="160" w:line="259" w:lineRule="auto"/>
        <w:jc w:val="left"/>
      </w:pPr>
      <w:r>
        <w:t xml:space="preserve">         &lt;/Doklad&gt;</w:t>
      </w:r>
    </w:p>
    <w:p w14:paraId="51C23168"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21EE4B29" w14:textId="77777777" w:rsidR="007A1613" w:rsidRDefault="007A1613" w:rsidP="007A1613">
      <w:pPr>
        <w:autoSpaceDE/>
        <w:autoSpaceDN/>
        <w:adjustRightInd/>
        <w:spacing w:after="160" w:line="259" w:lineRule="auto"/>
        <w:jc w:val="left"/>
      </w:pPr>
      <w:r>
        <w:t xml:space="preserve">            &lt;</w:t>
      </w:r>
      <w:proofErr w:type="spellStart"/>
      <w:r>
        <w:t>ID_Zpravy</w:t>
      </w:r>
      <w:proofErr w:type="spellEnd"/>
      <w:r>
        <w:t>&gt;628737F7-E172-47DE-81A8-E08E752C0276&lt;/</w:t>
      </w:r>
      <w:proofErr w:type="spellStart"/>
      <w:r>
        <w:t>ID_Zpravy</w:t>
      </w:r>
      <w:proofErr w:type="spellEnd"/>
      <w:r>
        <w:t>&gt;</w:t>
      </w:r>
    </w:p>
    <w:p w14:paraId="4DC626BB" w14:textId="77777777" w:rsidR="007A1613" w:rsidRDefault="007A1613" w:rsidP="007A1613">
      <w:pPr>
        <w:autoSpaceDE/>
        <w:autoSpaceDN/>
        <w:adjustRightInd/>
        <w:spacing w:after="160" w:line="259" w:lineRule="auto"/>
        <w:jc w:val="left"/>
      </w:pPr>
      <w:r>
        <w:t xml:space="preserve">            &lt;Verze&gt;</w:t>
      </w:r>
      <w:proofErr w:type="gramStart"/>
      <w:r>
        <w:t>202501A</w:t>
      </w:r>
      <w:proofErr w:type="gramEnd"/>
      <w:r>
        <w:t>&lt;/Verze&gt;</w:t>
      </w:r>
    </w:p>
    <w:p w14:paraId="45C8AEAC" w14:textId="77777777" w:rsidR="007A1613" w:rsidRDefault="007A1613" w:rsidP="007A1613">
      <w:pPr>
        <w:autoSpaceDE/>
        <w:autoSpaceDN/>
        <w:adjustRightInd/>
        <w:spacing w:after="160" w:line="259" w:lineRule="auto"/>
        <w:jc w:val="left"/>
      </w:pPr>
      <w:r>
        <w:t xml:space="preserve">            &lt;</w:t>
      </w:r>
      <w:proofErr w:type="spellStart"/>
      <w:r>
        <w:t>Odeslano</w:t>
      </w:r>
      <w:proofErr w:type="spellEnd"/>
      <w:r>
        <w:t>&gt;2024-</w:t>
      </w:r>
      <w:proofErr w:type="gramStart"/>
      <w:r>
        <w:t>09-13T12</w:t>
      </w:r>
      <w:proofErr w:type="gramEnd"/>
      <w:r>
        <w:t>:15:27.6483067+02:00&lt;/</w:t>
      </w:r>
      <w:proofErr w:type="spellStart"/>
      <w:r>
        <w:t>Odeslano</w:t>
      </w:r>
      <w:proofErr w:type="spellEnd"/>
      <w:r>
        <w:t>&gt;</w:t>
      </w:r>
    </w:p>
    <w:p w14:paraId="3EE1D50D" w14:textId="77777777" w:rsidR="007A1613" w:rsidRDefault="007A1613" w:rsidP="007A1613">
      <w:pPr>
        <w:autoSpaceDE/>
        <w:autoSpaceDN/>
        <w:adjustRightInd/>
        <w:spacing w:after="160" w:line="259" w:lineRule="auto"/>
        <w:jc w:val="left"/>
      </w:pPr>
      <w:r>
        <w:t xml:space="preserve">            &lt;Aplikace&gt;Informační systém eRecept, v. 1.100.6.16680&lt;/Aplikace&gt;</w:t>
      </w:r>
    </w:p>
    <w:p w14:paraId="78B72205" w14:textId="77777777" w:rsidR="007A1613" w:rsidRDefault="007A1613" w:rsidP="007A1613">
      <w:pPr>
        <w:autoSpaceDE/>
        <w:autoSpaceDN/>
        <w:adjustRightInd/>
        <w:spacing w:after="160" w:line="259" w:lineRule="auto"/>
        <w:jc w:val="left"/>
      </w:pPr>
      <w:r>
        <w:t xml:space="preserve">            &lt;</w:t>
      </w:r>
      <w:proofErr w:type="spellStart"/>
      <w:r>
        <w:t>ID_Podani</w:t>
      </w:r>
      <w:proofErr w:type="spellEnd"/>
      <w:r>
        <w:t>&gt;8974A9C7-BB93-</w:t>
      </w:r>
      <w:proofErr w:type="gramStart"/>
      <w:r>
        <w:t>4535-A5A0</w:t>
      </w:r>
      <w:proofErr w:type="gramEnd"/>
      <w:r>
        <w:t>-2427076EB261&lt;/</w:t>
      </w:r>
      <w:proofErr w:type="spellStart"/>
      <w:r>
        <w:t>ID_Podani</w:t>
      </w:r>
      <w:proofErr w:type="spellEnd"/>
      <w:r>
        <w:t>&gt;</w:t>
      </w:r>
    </w:p>
    <w:p w14:paraId="24A112E7" w14:textId="77777777" w:rsidR="007A1613" w:rsidRDefault="007A1613" w:rsidP="007A1613">
      <w:pPr>
        <w:autoSpaceDE/>
        <w:autoSpaceDN/>
        <w:adjustRightInd/>
        <w:spacing w:after="160" w:line="259" w:lineRule="auto"/>
        <w:jc w:val="left"/>
      </w:pPr>
      <w:r>
        <w:t xml:space="preserve">            &lt;</w:t>
      </w:r>
      <w:proofErr w:type="spellStart"/>
      <w:r>
        <w:t>Prijato</w:t>
      </w:r>
      <w:proofErr w:type="spellEnd"/>
      <w:r>
        <w:t>&gt;2024-</w:t>
      </w:r>
      <w:proofErr w:type="gramStart"/>
      <w:r>
        <w:t>09-13T12</w:t>
      </w:r>
      <w:proofErr w:type="gramEnd"/>
      <w:r>
        <w:t>:15:27.5458514+02:00&lt;/</w:t>
      </w:r>
      <w:proofErr w:type="spellStart"/>
      <w:r>
        <w:t>Prijato</w:t>
      </w:r>
      <w:proofErr w:type="spellEnd"/>
      <w:r>
        <w:t>&gt;</w:t>
      </w:r>
    </w:p>
    <w:p w14:paraId="525EEFC6"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&gt;</w:t>
      </w:r>
    </w:p>
    <w:p w14:paraId="1F216030"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&gt;</w:t>
      </w:r>
    </w:p>
    <w:p w14:paraId="5E73E26F"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1B04C00F" w14:textId="1EC2A3BA"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&gt;</w:t>
      </w:r>
    </w:p>
    <w:p w14:paraId="2AAD3B74" w14:textId="77777777" w:rsidR="00485719" w:rsidRDefault="00485719" w:rsidP="007A1613">
      <w:pPr>
        <w:autoSpaceDE/>
        <w:autoSpaceDN/>
        <w:adjustRightInd/>
        <w:spacing w:after="160" w:line="259" w:lineRule="auto"/>
        <w:jc w:val="left"/>
      </w:pPr>
    </w:p>
    <w:p w14:paraId="10DF6A79" w14:textId="5FDD0B2D" w:rsidR="00003681" w:rsidRDefault="00485719" w:rsidP="007A1613">
      <w:pPr>
        <w:autoSpaceDE/>
        <w:autoSpaceDN/>
        <w:adjustRightInd/>
        <w:spacing w:after="160" w:line="259" w:lineRule="auto"/>
        <w:jc w:val="left"/>
      </w:pPr>
      <w:r>
        <w:lastRenderedPageBreak/>
        <w:t xml:space="preserve">Tato webová služba je dostupná na nové URL: </w:t>
      </w:r>
      <w:hyperlink r:id="rId23" w:history="1">
        <w:r w:rsidRPr="00EE65F9">
          <w:rPr>
            <w:rStyle w:val="Hypertextovodkaz"/>
          </w:rPr>
          <w:t>https://cuer-soap.erecept.sukl.cz/</w:t>
        </w:r>
      </w:hyperlink>
      <w:r>
        <w:t xml:space="preserve"> (lékárny, zdravotní pojišťovny) a na stávající URL: </w:t>
      </w:r>
      <w:hyperlink r:id="rId24" w:history="1">
        <w:r w:rsidR="00003681" w:rsidRPr="00EE65F9">
          <w:rPr>
            <w:rStyle w:val="Hypertextovodkaz"/>
          </w:rPr>
          <w:t>https://lekarnik-soap.erecept.sukl.cz/cuer/Lekarnik</w:t>
        </w:r>
      </w:hyperlink>
      <w:r w:rsidR="00003681">
        <w:t xml:space="preserve"> (lékárny).</w:t>
      </w:r>
    </w:p>
    <w:p w14:paraId="307A31CA" w14:textId="77777777" w:rsidR="007A1613" w:rsidRDefault="007A1613" w:rsidP="007A1613">
      <w:pPr>
        <w:autoSpaceDE/>
        <w:autoSpaceDN/>
        <w:adjustRightInd/>
        <w:spacing w:after="160" w:line="259" w:lineRule="auto"/>
        <w:jc w:val="left"/>
      </w:pPr>
    </w:p>
    <w:p w14:paraId="63836E20" w14:textId="28FB9D63" w:rsidR="00AA4767" w:rsidRDefault="00AA4767" w:rsidP="00AA4767">
      <w:pPr>
        <w:pStyle w:val="Nadpis3"/>
      </w:pPr>
      <w:bookmarkStart w:id="41" w:name="_Toc215646571"/>
      <w:r>
        <w:t>Webová služba pro zjištění seznamu započitatelných doplatků pojištěnce</w:t>
      </w:r>
      <w:r w:rsidR="007A1613">
        <w:t xml:space="preserve"> (</w:t>
      </w:r>
      <w:proofErr w:type="spellStart"/>
      <w:r w:rsidR="007A1613" w:rsidRPr="007A1613">
        <w:t>NacistSeznamDoplatkuPojistence</w:t>
      </w:r>
      <w:proofErr w:type="spellEnd"/>
      <w:r w:rsidR="007A1613">
        <w:t>)</w:t>
      </w:r>
      <w:bookmarkEnd w:id="41"/>
    </w:p>
    <w:p w14:paraId="51359A97" w14:textId="1FBBF282" w:rsidR="00DA13B5" w:rsidRDefault="00DA13B5" w:rsidP="00DA13B5">
      <w:r>
        <w:t>Webová služba je dostupná jen pro zdravotní pojišťovny.</w:t>
      </w:r>
    </w:p>
    <w:p w14:paraId="2616460C" w14:textId="71866DD8" w:rsidR="002B7C8B" w:rsidRDefault="002B7C8B" w:rsidP="002B7C8B">
      <w:r>
        <w:t xml:space="preserve">Nová webová služba </w:t>
      </w:r>
      <w:proofErr w:type="spellStart"/>
      <w:r w:rsidR="007A1613" w:rsidRPr="007A1613">
        <w:rPr>
          <w:b/>
          <w:bCs/>
        </w:rPr>
        <w:t>NacistSeznamDoplatkuPojistence</w:t>
      </w:r>
      <w:proofErr w:type="spellEnd"/>
      <w:r>
        <w:t xml:space="preserve"> </w:t>
      </w:r>
      <w:r w:rsidR="00DA13B5">
        <w:t>vrací</w:t>
      </w:r>
      <w:r>
        <w:t xml:space="preserve"> seznam započitatelných doplatků pacienta.</w:t>
      </w:r>
    </w:p>
    <w:p w14:paraId="3F89F28E" w14:textId="317B2166" w:rsidR="002B7C8B" w:rsidRDefault="002B7C8B" w:rsidP="002B7C8B">
      <w:r>
        <w:t xml:space="preserve">Vstupem služby </w:t>
      </w:r>
      <w:r w:rsidR="00DA13B5">
        <w:t>je</w:t>
      </w:r>
      <w:r>
        <w:t xml:space="preserve"> číslo pojištěnce (povinně), příznak pro aktuální kalendářní rok nebo minulý kalendářní rok.</w:t>
      </w:r>
    </w:p>
    <w:p w14:paraId="2A2B1445" w14:textId="77777777" w:rsidR="002B7C8B" w:rsidRDefault="002B7C8B" w:rsidP="00F13DBE">
      <w:pPr>
        <w:pStyle w:val="Nadpis4"/>
      </w:pPr>
      <w:bookmarkStart w:id="42" w:name="_Toc167797219"/>
      <w:r>
        <w:t>Výstup pro aktuální kalendářní rok</w:t>
      </w:r>
      <w:bookmarkEnd w:id="42"/>
    </w:p>
    <w:p w14:paraId="51B55702" w14:textId="1DD37F36" w:rsidR="002B7C8B" w:rsidRDefault="002B7C8B" w:rsidP="002B7C8B">
      <w:r>
        <w:t xml:space="preserve">Výstupem služby </w:t>
      </w:r>
      <w:r w:rsidR="00304374">
        <w:t>je</w:t>
      </w:r>
      <w:r>
        <w:t xml:space="preserv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34D7CD8E" w14:textId="77777777" w:rsidR="002B7C8B" w:rsidRDefault="002B7C8B" w:rsidP="00F13DBE">
      <w:pPr>
        <w:pStyle w:val="Nadpis4"/>
      </w:pPr>
      <w:bookmarkStart w:id="43" w:name="_Toc167797220"/>
      <w:r>
        <w:t>Výstup pro minulý kalendářní rok</w:t>
      </w:r>
      <w:bookmarkEnd w:id="43"/>
    </w:p>
    <w:p w14:paraId="55F594A8" w14:textId="4A0E9E0E" w:rsidR="002B7C8B" w:rsidRDefault="002B7C8B" w:rsidP="002B7C8B">
      <w:r>
        <w:t xml:space="preserve">Výstupem služby </w:t>
      </w:r>
      <w:r w:rsidR="00304374">
        <w:t>je</w:t>
      </w:r>
      <w:r>
        <w:t xml:space="preserv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4954C33A" w14:textId="77777777" w:rsidR="002B7C8B" w:rsidRDefault="002B7C8B" w:rsidP="00F13DBE">
      <w:pPr>
        <w:pStyle w:val="Nadpis4"/>
      </w:pPr>
      <w:bookmarkStart w:id="44" w:name="_Toc167797221"/>
      <w:r>
        <w:t>Z legislativy</w:t>
      </w:r>
      <w:bookmarkEnd w:id="44"/>
    </w:p>
    <w:p w14:paraId="53D26BE0" w14:textId="77777777" w:rsidR="002B7C8B" w:rsidRDefault="002B7C8B" w:rsidP="002B7C8B">
      <w:r>
        <w:t>Legislativa: § 16b: Zákon č. 48/1997 Sb. - Zákon o veřejném zdravotním pojištění a o změně a doplnění některých souvisejících zákonů:</w:t>
      </w:r>
    </w:p>
    <w:p w14:paraId="4A81481E" w14:textId="77777777" w:rsidR="002B7C8B" w:rsidRDefault="002B7C8B" w:rsidP="002B7C8B">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w:t>
      </w:r>
      <w:r>
        <w:rPr>
          <w:rFonts w:ascii="Arial" w:hAnsi="Arial" w:cs="Arial"/>
          <w:i/>
          <w:iCs/>
          <w:color w:val="000000"/>
          <w:szCs w:val="20"/>
          <w:shd w:val="clear" w:color="auto" w:fill="FFFFFF"/>
        </w:rPr>
        <w:lastRenderedPageBreak/>
        <w:t>uhradit zdravotní pojišťovně uvedené ve větě druhé do 30 dnů ode dne doručení oznámení o výši této částky.</w:t>
      </w:r>
    </w:p>
    <w:p w14:paraId="5CB87546" w14:textId="398FF3E5" w:rsidR="002B7C8B" w:rsidRPr="00F13DBE" w:rsidRDefault="002B7C8B" w:rsidP="00F13DBE">
      <w:r w:rsidRPr="00F13DBE">
        <w:t>Tedy rozhodující je, u které pojišťovny byl pacient pojištěn k poslednímu dni kalendářnímu roku. Předchozí pojišťovny, u kterých byl pojištěnec</w:t>
      </w:r>
      <w:r w:rsidR="00027BA6">
        <w:t xml:space="preserve"> veden</w:t>
      </w:r>
      <w:r w:rsidRPr="00F13DBE">
        <w:t xml:space="preserve"> v předchozím období v daném kalendářním roce, nebudou mít nárok na všechny započitatelné doplatky, pokud je aktuálně pojištěnec </w:t>
      </w:r>
      <w:r w:rsidR="00027BA6">
        <w:t xml:space="preserve">veden </w:t>
      </w:r>
      <w:r w:rsidRPr="00F13DBE">
        <w:t>u jiné pojišťovny.</w:t>
      </w:r>
    </w:p>
    <w:p w14:paraId="2B77D81F" w14:textId="6EBF951E" w:rsidR="002B7C8B" w:rsidRPr="00F13DBE" w:rsidRDefault="002B7C8B" w:rsidP="00F13DBE">
      <w:r w:rsidRPr="00F13DBE">
        <w:t xml:space="preserve">Obdobný výstup bude v novém CSV souboru ZAPOCITATELNE_DOPLATKY. Webová služba </w:t>
      </w:r>
      <w:r w:rsidR="00304374">
        <w:t>slouží</w:t>
      </w:r>
      <w:r w:rsidRPr="00F13DBE">
        <w:t xml:space="preserve"> pro on-line ověření konkrétního pojištěnce. </w:t>
      </w:r>
    </w:p>
    <w:p w14:paraId="2FAAE100" w14:textId="6132000E" w:rsidR="002B7C8B" w:rsidRPr="00F13DBE" w:rsidRDefault="002B7C8B" w:rsidP="000C63AF">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304374" w:rsidRPr="00F13DBE" w14:paraId="2686959B" w14:textId="77777777" w:rsidTr="002B7C8B">
        <w:tc>
          <w:tcPr>
            <w:tcW w:w="4585" w:type="dxa"/>
            <w:tcBorders>
              <w:top w:val="single" w:sz="4" w:space="0" w:color="auto"/>
              <w:left w:val="single" w:sz="4" w:space="0" w:color="auto"/>
              <w:bottom w:val="single" w:sz="4" w:space="0" w:color="auto"/>
              <w:right w:val="single" w:sz="4" w:space="0" w:color="auto"/>
            </w:tcBorders>
          </w:tcPr>
          <w:p w14:paraId="78EA50D0" w14:textId="3EE43771" w:rsidR="00304374" w:rsidRPr="001408A0" w:rsidRDefault="00304374" w:rsidP="00F13DBE">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02B41C2" w14:textId="3C3BC5FF" w:rsidR="00304374" w:rsidRPr="001408A0" w:rsidRDefault="00304374" w:rsidP="00F13DBE">
            <w:pPr>
              <w:rPr>
                <w:b/>
                <w:bCs/>
              </w:rPr>
            </w:pPr>
            <w:r>
              <w:rPr>
                <w:b/>
                <w:bCs/>
              </w:rPr>
              <w:t>Popis</w:t>
            </w:r>
          </w:p>
        </w:tc>
      </w:tr>
      <w:tr w:rsidR="001408A0" w:rsidRPr="00F13DBE" w14:paraId="6798533C" w14:textId="77777777" w:rsidTr="002B7C8B">
        <w:tc>
          <w:tcPr>
            <w:tcW w:w="4585" w:type="dxa"/>
            <w:tcBorders>
              <w:top w:val="single" w:sz="4" w:space="0" w:color="auto"/>
              <w:left w:val="single" w:sz="4" w:space="0" w:color="auto"/>
              <w:bottom w:val="single" w:sz="4" w:space="0" w:color="auto"/>
              <w:right w:val="single" w:sz="4" w:space="0" w:color="auto"/>
            </w:tcBorders>
          </w:tcPr>
          <w:p w14:paraId="7559C51D" w14:textId="3C6DC808" w:rsidR="001408A0" w:rsidRPr="001408A0" w:rsidRDefault="00A57A7F" w:rsidP="00F13DBE">
            <w:pPr>
              <w:rPr>
                <w:b/>
                <w:bCs/>
              </w:rPr>
            </w:pPr>
            <w:proofErr w:type="spellStart"/>
            <w:r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0FEBE40C" w14:textId="2E253375" w:rsidR="001408A0" w:rsidRPr="001408A0" w:rsidRDefault="001408A0" w:rsidP="00F13DBE">
            <w:pPr>
              <w:rPr>
                <w:b/>
                <w:bCs/>
              </w:rPr>
            </w:pPr>
            <w:r w:rsidRPr="001408A0">
              <w:rPr>
                <w:b/>
                <w:bCs/>
              </w:rPr>
              <w:t xml:space="preserve">Opakovací </w:t>
            </w:r>
            <w:proofErr w:type="gramStart"/>
            <w:r w:rsidRPr="001408A0">
              <w:rPr>
                <w:b/>
                <w:bCs/>
              </w:rPr>
              <w:t>sekce</w:t>
            </w:r>
            <w:r>
              <w:rPr>
                <w:b/>
                <w:bCs/>
              </w:rPr>
              <w:t xml:space="preserve"> - začátek</w:t>
            </w:r>
            <w:proofErr w:type="gramEnd"/>
          </w:p>
        </w:tc>
      </w:tr>
      <w:tr w:rsidR="002B7C8B" w:rsidRPr="00F13DBE" w14:paraId="6B0DF34A"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9867845" w14:textId="69FF1033" w:rsidR="002B7C8B" w:rsidRPr="00F13DBE" w:rsidRDefault="001408A0" w:rsidP="00F13DBE">
            <w:r>
              <w:t>CP</w:t>
            </w:r>
          </w:p>
        </w:tc>
        <w:tc>
          <w:tcPr>
            <w:tcW w:w="4766" w:type="dxa"/>
            <w:tcBorders>
              <w:top w:val="single" w:sz="4" w:space="0" w:color="auto"/>
              <w:left w:val="single" w:sz="4" w:space="0" w:color="auto"/>
              <w:bottom w:val="single" w:sz="4" w:space="0" w:color="auto"/>
              <w:right w:val="single" w:sz="4" w:space="0" w:color="auto"/>
            </w:tcBorders>
            <w:hideMark/>
          </w:tcPr>
          <w:p w14:paraId="46C0BC8B" w14:textId="77777777" w:rsidR="002B7C8B" w:rsidRPr="00F13DBE" w:rsidRDefault="002B7C8B" w:rsidP="00F13DBE">
            <w:r w:rsidRPr="00F13DBE">
              <w:t>Číslo pojištěnce</w:t>
            </w:r>
          </w:p>
        </w:tc>
      </w:tr>
      <w:tr w:rsidR="002B7C8B" w:rsidRPr="00F13DBE" w14:paraId="7FE2DC37"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13B5313" w14:textId="0D751F55" w:rsidR="002B7C8B" w:rsidRPr="00F13DBE" w:rsidRDefault="001408A0" w:rsidP="00F13DBE">
            <w:proofErr w:type="spellStart"/>
            <w:r>
              <w:t>ID_Dokladu_ERP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BEEB6AD" w14:textId="77777777" w:rsidR="002B7C8B" w:rsidRPr="00F13DBE" w:rsidRDefault="002B7C8B" w:rsidP="00F13DBE">
            <w:r w:rsidRPr="00F13DBE">
              <w:t>Identifikátor eReceptu</w:t>
            </w:r>
          </w:p>
        </w:tc>
      </w:tr>
      <w:tr w:rsidR="002B7C8B" w:rsidRPr="00F13DBE" w14:paraId="60A8ABFE"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D273439" w14:textId="3479A0A3" w:rsidR="002B7C8B" w:rsidRPr="001408A0" w:rsidRDefault="001408A0" w:rsidP="00F13DBE">
            <w:proofErr w:type="spellStart"/>
            <w:r>
              <w:t>ID_Dokladu_Vydej</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40B4D7E" w14:textId="77777777" w:rsidR="002B7C8B" w:rsidRPr="00F13DBE" w:rsidRDefault="002B7C8B" w:rsidP="00F13DBE">
            <w:r w:rsidRPr="00F13DBE">
              <w:t>Identifikátor výdeje</w:t>
            </w:r>
          </w:p>
        </w:tc>
      </w:tr>
      <w:tr w:rsidR="002B7C8B" w:rsidRPr="00F13DBE" w14:paraId="44B26359"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1DB2B94" w14:textId="1EE3F113" w:rsidR="002B7C8B" w:rsidRPr="00F13DBE" w:rsidRDefault="001408A0" w:rsidP="00F13DBE">
            <w:proofErr w:type="spellStart"/>
            <w:r>
              <w:t>IdVlp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023B3B8" w14:textId="77777777" w:rsidR="002B7C8B" w:rsidRPr="00F13DBE" w:rsidRDefault="002B7C8B" w:rsidP="00F13DBE">
            <w:r w:rsidRPr="00F13DBE">
              <w:t>Identifikátor položky výdeje</w:t>
            </w:r>
          </w:p>
        </w:tc>
      </w:tr>
      <w:tr w:rsidR="001408A0" w:rsidRPr="00F13DBE" w14:paraId="7FC3A56E" w14:textId="77777777" w:rsidTr="002B7C8B">
        <w:tc>
          <w:tcPr>
            <w:tcW w:w="4585" w:type="dxa"/>
            <w:tcBorders>
              <w:top w:val="single" w:sz="4" w:space="0" w:color="auto"/>
              <w:left w:val="single" w:sz="4" w:space="0" w:color="auto"/>
              <w:bottom w:val="single" w:sz="4" w:space="0" w:color="auto"/>
              <w:right w:val="single" w:sz="4" w:space="0" w:color="auto"/>
            </w:tcBorders>
          </w:tcPr>
          <w:p w14:paraId="64AC3FAF" w14:textId="586EA8DD" w:rsidR="001408A0" w:rsidRPr="001408A0" w:rsidRDefault="001408A0" w:rsidP="00F13DBE">
            <w:pPr>
              <w:rPr>
                <w:b/>
                <w:bCs/>
              </w:rPr>
            </w:pP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3F141057" w14:textId="7E67F4A6" w:rsidR="001408A0" w:rsidRPr="00F13DBE" w:rsidRDefault="001408A0" w:rsidP="00F13DBE">
            <w:proofErr w:type="gramStart"/>
            <w:r>
              <w:t>Sekce - začátek</w:t>
            </w:r>
            <w:proofErr w:type="gramEnd"/>
          </w:p>
        </w:tc>
      </w:tr>
      <w:tr w:rsidR="002B7C8B" w:rsidRPr="00F13DBE" w14:paraId="564AE9D0"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A9A2E71" w14:textId="3F877ADD" w:rsidR="002B7C8B" w:rsidRPr="00F13DBE" w:rsidRDefault="001408A0" w:rsidP="00F13DBE">
            <w:proofErr w:type="spellStart"/>
            <w:r>
              <w:t>ZapocitatelnyDoplatek</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21789EB" w14:textId="77777777" w:rsidR="002B7C8B" w:rsidRDefault="002B7C8B" w:rsidP="00F13DBE">
            <w:r w:rsidRPr="00F13DBE">
              <w:t>Suma započitatelných doplatků za celou položku (všechna balení)</w:t>
            </w:r>
            <w:r w:rsidR="001408A0">
              <w:t>.</w:t>
            </w:r>
          </w:p>
          <w:p w14:paraId="57F4681C" w14:textId="75EFB27C" w:rsidR="001408A0" w:rsidRPr="00F13DBE" w:rsidRDefault="001408A0" w:rsidP="00F13DBE">
            <w:r>
              <w:t xml:space="preserve">Suma za </w:t>
            </w:r>
            <w:proofErr w:type="spellStart"/>
            <w:r>
              <w:t>ZapocitetelnyDoplatekPacient</w:t>
            </w:r>
            <w:proofErr w:type="spellEnd"/>
            <w:r>
              <w:t xml:space="preserve"> a </w:t>
            </w:r>
            <w:proofErr w:type="spellStart"/>
            <w:r>
              <w:t>ZapocitatelnyDoplatekZP</w:t>
            </w:r>
            <w:proofErr w:type="spellEnd"/>
            <w:r>
              <w:t>.</w:t>
            </w:r>
          </w:p>
        </w:tc>
      </w:tr>
      <w:tr w:rsidR="002B7C8B" w:rsidRPr="00F13DBE" w14:paraId="1D7DE2AB"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2F8C322" w14:textId="32A2F4CB" w:rsidR="002B7C8B" w:rsidRPr="00F13DBE" w:rsidRDefault="001408A0" w:rsidP="00F13DBE">
            <w:proofErr w:type="spellStart"/>
            <w:r>
              <w:t>ZapocitatelnyDoplatekPacient</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6C629869" w14:textId="77777777" w:rsidR="002B7C8B" w:rsidRPr="00F13DBE" w:rsidRDefault="002B7C8B" w:rsidP="00F13DBE">
            <w:r w:rsidRPr="00F13DBE">
              <w:t>Suma započitatelných doplatků za celou položku (všechna balení), který hradí pacient. Tato částka nesmí přesáhnout v době výdeje limit + přechozí započitatelné doplatky hrazené pacientem.</w:t>
            </w:r>
          </w:p>
        </w:tc>
      </w:tr>
      <w:tr w:rsidR="002B7C8B" w:rsidRPr="00F13DBE" w14:paraId="45D00361"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16D6A9B" w14:textId="7883E468" w:rsidR="002B7C8B" w:rsidRPr="00F13DBE" w:rsidRDefault="001408A0" w:rsidP="00F13DBE">
            <w:proofErr w:type="spellStart"/>
            <w:r>
              <w:t>ZapocitatelnyDoplatekZP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5D9F5D6D" w14:textId="77777777" w:rsidR="002B7C8B" w:rsidRPr="00F13DBE" w:rsidRDefault="002B7C8B" w:rsidP="00F13DBE">
            <w:r w:rsidRPr="00F13DBE">
              <w:t>Výše započitatelného doplatku hrazeného ze zdravotního pojištění</w:t>
            </w:r>
          </w:p>
        </w:tc>
      </w:tr>
      <w:tr w:rsidR="002B7C8B" w:rsidRPr="00F13DBE" w14:paraId="5269F50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581E6AF1" w14:textId="0B9A7537" w:rsidR="002B7C8B" w:rsidRPr="00F13DBE" w:rsidRDefault="001408A0" w:rsidP="00F13DBE">
            <w:proofErr w:type="spellStart"/>
            <w:r>
              <w:lastRenderedPageBreak/>
              <w:t>ZbytekDoLimitu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1F97D10" w14:textId="77777777" w:rsidR="002B7C8B" w:rsidRPr="00F13DBE" w:rsidRDefault="002B7C8B" w:rsidP="00F13DBE">
            <w:r w:rsidRPr="00F13DBE">
              <w:t>Zbývající částka do limitu pacienta. (Zbývá do vyčerpání limitu pacienta po započítání této položky.)</w:t>
            </w:r>
          </w:p>
          <w:p w14:paraId="7B3F9CA9" w14:textId="77777777" w:rsidR="002B7C8B" w:rsidRPr="00F13DBE" w:rsidRDefault="002B7C8B" w:rsidP="00F13DBE">
            <w:r w:rsidRPr="00F13DBE">
              <w:t>Nebude záporné číslo.</w:t>
            </w:r>
          </w:p>
        </w:tc>
      </w:tr>
      <w:tr w:rsidR="002B7C8B" w:rsidRPr="00F13DBE" w14:paraId="248E68C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5EA14A3" w14:textId="78A46686" w:rsidR="002B7C8B" w:rsidRPr="00F13DBE" w:rsidRDefault="001408A0" w:rsidP="00F13DBE">
            <w:r>
              <w:t>Limit</w:t>
            </w:r>
          </w:p>
        </w:tc>
        <w:tc>
          <w:tcPr>
            <w:tcW w:w="4766" w:type="dxa"/>
            <w:tcBorders>
              <w:top w:val="single" w:sz="4" w:space="0" w:color="auto"/>
              <w:left w:val="single" w:sz="4" w:space="0" w:color="auto"/>
              <w:bottom w:val="single" w:sz="4" w:space="0" w:color="auto"/>
              <w:right w:val="single" w:sz="4" w:space="0" w:color="auto"/>
            </w:tcBorders>
            <w:hideMark/>
          </w:tcPr>
          <w:p w14:paraId="40269E29" w14:textId="77777777" w:rsidR="002B7C8B" w:rsidRPr="00F13DBE" w:rsidRDefault="002B7C8B" w:rsidP="00F13DBE">
            <w:r w:rsidRPr="00F13DBE">
              <w:t>Limit platný k datu daného výdeje</w:t>
            </w:r>
          </w:p>
        </w:tc>
      </w:tr>
      <w:tr w:rsidR="001408A0" w:rsidRPr="00F13DBE" w14:paraId="3A4557DC" w14:textId="77777777" w:rsidTr="002B7C8B">
        <w:tc>
          <w:tcPr>
            <w:tcW w:w="4585" w:type="dxa"/>
            <w:tcBorders>
              <w:top w:val="single" w:sz="4" w:space="0" w:color="auto"/>
              <w:left w:val="single" w:sz="4" w:space="0" w:color="auto"/>
              <w:bottom w:val="single" w:sz="4" w:space="0" w:color="auto"/>
              <w:right w:val="single" w:sz="4" w:space="0" w:color="auto"/>
            </w:tcBorders>
          </w:tcPr>
          <w:p w14:paraId="0E16992D" w14:textId="5DAFF903" w:rsidR="001408A0" w:rsidRPr="001408A0" w:rsidRDefault="001408A0" w:rsidP="00F13DBE">
            <w:pPr>
              <w:rPr>
                <w:b/>
                <w:bCs/>
              </w:rPr>
            </w:pPr>
            <w:r w:rsidRPr="001408A0">
              <w:rPr>
                <w:b/>
                <w:bCs/>
              </w:rPr>
              <w:t>/</w:t>
            </w: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13FF0A93" w14:textId="341F8666" w:rsidR="001408A0" w:rsidRPr="00F13DBE" w:rsidRDefault="001408A0" w:rsidP="00F13DBE">
            <w:r>
              <w:t>Sekce – konec</w:t>
            </w:r>
          </w:p>
        </w:tc>
      </w:tr>
      <w:tr w:rsidR="002B7C8B" w:rsidRPr="00F13DBE" w14:paraId="54B4FE3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6568AFD" w14:textId="7BFBF501" w:rsidR="002B7C8B" w:rsidRPr="00F13DBE" w:rsidRDefault="001408A0" w:rsidP="00F13DBE">
            <w:proofErr w:type="spellStart"/>
            <w:r>
              <w:t>Zalozeni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11EC694" w14:textId="77777777" w:rsidR="002B7C8B" w:rsidRPr="00F13DBE" w:rsidRDefault="002B7C8B" w:rsidP="00F13DBE">
            <w:r w:rsidRPr="00F13DBE">
              <w:t>Datum a čas založení položky</w:t>
            </w:r>
          </w:p>
        </w:tc>
      </w:tr>
      <w:tr w:rsidR="002B7C8B" w:rsidRPr="00F13DBE" w14:paraId="0BA026F3"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E899E1C" w14:textId="51E7BD8B" w:rsidR="002B7C8B" w:rsidRPr="00F13DBE" w:rsidRDefault="001408A0" w:rsidP="00F13DBE">
            <w:proofErr w:type="spellStart"/>
            <w:r>
              <w:t>Zmena</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0836400" w14:textId="77777777" w:rsidR="002B7C8B" w:rsidRPr="00F13DBE" w:rsidRDefault="002B7C8B" w:rsidP="00F13DBE">
            <w:r w:rsidRPr="00F13DBE">
              <w:t>Datum a čas poslední změny položky</w:t>
            </w:r>
          </w:p>
        </w:tc>
      </w:tr>
      <w:tr w:rsidR="002B7C8B" w:rsidRPr="00F13DBE" w14:paraId="60E64625"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A02EEAE" w14:textId="241FF956" w:rsidR="002B7C8B" w:rsidRPr="00F13DBE" w:rsidRDefault="001408A0" w:rsidP="00F13DBE">
            <w:proofErr w:type="spellStart"/>
            <w:r>
              <w:t>Zruseni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7D8B37BD" w14:textId="77777777" w:rsidR="002B7C8B" w:rsidRPr="00F13DBE" w:rsidRDefault="002B7C8B" w:rsidP="00F13DBE">
            <w:r w:rsidRPr="00F13DBE">
              <w:t>Datum a čas zrušení položky</w:t>
            </w:r>
          </w:p>
        </w:tc>
      </w:tr>
      <w:tr w:rsidR="005E2CA2" w:rsidRPr="00F13DBE" w14:paraId="69354E2B" w14:textId="77777777" w:rsidTr="002B7C8B">
        <w:tc>
          <w:tcPr>
            <w:tcW w:w="4585" w:type="dxa"/>
            <w:tcBorders>
              <w:top w:val="single" w:sz="4" w:space="0" w:color="auto"/>
              <w:left w:val="single" w:sz="4" w:space="0" w:color="auto"/>
              <w:bottom w:val="single" w:sz="4" w:space="0" w:color="auto"/>
              <w:right w:val="single" w:sz="4" w:space="0" w:color="auto"/>
            </w:tcBorders>
          </w:tcPr>
          <w:p w14:paraId="72B4B32E" w14:textId="4E4FBC19" w:rsidR="005E2CA2" w:rsidRDefault="004F7A29" w:rsidP="005E2CA2">
            <w:r>
              <w:rPr>
                <w:b/>
                <w:bCs/>
              </w:rPr>
              <w:t>/</w:t>
            </w:r>
            <w:proofErr w:type="spellStart"/>
            <w:r w:rsidR="00A57A7F"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194AE4B9" w14:textId="3D488206" w:rsidR="005E2CA2" w:rsidRPr="00F13DBE" w:rsidRDefault="005E2CA2" w:rsidP="005E2CA2">
            <w:r w:rsidRPr="001408A0">
              <w:rPr>
                <w:b/>
                <w:bCs/>
              </w:rPr>
              <w:t xml:space="preserve">Opakovací </w:t>
            </w:r>
            <w:proofErr w:type="gramStart"/>
            <w:r w:rsidRPr="001408A0">
              <w:rPr>
                <w:b/>
                <w:bCs/>
              </w:rPr>
              <w:t>sekce</w:t>
            </w:r>
            <w:r>
              <w:rPr>
                <w:b/>
                <w:bCs/>
              </w:rPr>
              <w:t xml:space="preserve"> - </w:t>
            </w:r>
            <w:r w:rsidR="004F7A29">
              <w:rPr>
                <w:b/>
                <w:bCs/>
              </w:rPr>
              <w:t>konec</w:t>
            </w:r>
            <w:proofErr w:type="gramEnd"/>
          </w:p>
        </w:tc>
      </w:tr>
    </w:tbl>
    <w:p w14:paraId="7D1DD646" w14:textId="77777777" w:rsidR="002B7C8B" w:rsidRDefault="002B7C8B" w:rsidP="002B7C8B"/>
    <w:p w14:paraId="66ADC74D" w14:textId="77777777" w:rsidR="00A57A7F" w:rsidRDefault="00A57A7F" w:rsidP="00A57A7F">
      <w:pPr>
        <w:pStyle w:val="Nadpis4"/>
      </w:pPr>
      <w:r>
        <w:t>Ukázka výstupu</w:t>
      </w:r>
    </w:p>
    <w:p w14:paraId="5BE683AC" w14:textId="00057DBD" w:rsidR="00A57A7F" w:rsidRDefault="00A57A7F" w:rsidP="00A57A7F">
      <w:pPr>
        <w:autoSpaceDE/>
        <w:autoSpaceDN/>
        <w:adjustRightInd/>
        <w:spacing w:after="160" w:line="259" w:lineRule="auto"/>
        <w:jc w:val="left"/>
      </w:pPr>
      <w:r>
        <w:t>…</w:t>
      </w:r>
    </w:p>
    <w:p w14:paraId="5FA9FB6C" w14:textId="4968FE09" w:rsidR="00A57A7F" w:rsidRDefault="00A57A7F" w:rsidP="00A57A7F">
      <w:pPr>
        <w:autoSpaceDE/>
        <w:autoSpaceDN/>
        <w:adjustRightInd/>
        <w:spacing w:after="160" w:line="259" w:lineRule="auto"/>
        <w:jc w:val="left"/>
      </w:pPr>
      <w:r>
        <w:t>&lt;</w:t>
      </w:r>
      <w:proofErr w:type="spellStart"/>
      <w:r>
        <w:t>NacteniSeznamuDoplatkuPojistenceOdpoved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171F4B5F" w14:textId="77777777" w:rsidR="00A57A7F" w:rsidRDefault="00A57A7F" w:rsidP="00A57A7F">
      <w:pPr>
        <w:autoSpaceDE/>
        <w:autoSpaceDN/>
        <w:adjustRightInd/>
        <w:spacing w:after="160" w:line="259" w:lineRule="auto"/>
        <w:jc w:val="left"/>
      </w:pPr>
      <w:r>
        <w:t xml:space="preserve">    &lt;Doklad&gt;</w:t>
      </w:r>
    </w:p>
    <w:p w14:paraId="269B3150"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2ABF8D93" w14:textId="77777777" w:rsidR="00A57A7F" w:rsidRDefault="00A57A7F" w:rsidP="00A57A7F">
      <w:pPr>
        <w:autoSpaceDE/>
        <w:autoSpaceDN/>
        <w:adjustRightInd/>
        <w:spacing w:after="160" w:line="259" w:lineRule="auto"/>
        <w:jc w:val="left"/>
      </w:pPr>
      <w:r>
        <w:t xml:space="preserve">            &lt;CP&gt;7711224455&lt;/CP&gt;</w:t>
      </w:r>
    </w:p>
    <w:p w14:paraId="11A70D22"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&gt;PNAFW</w:t>
      </w:r>
      <w:proofErr w:type="gramEnd"/>
      <w:r>
        <w:t>4O937WK&lt;/</w:t>
      </w:r>
      <w:proofErr w:type="spellStart"/>
      <w:r>
        <w:t>ID_Dokladu_ERP</w:t>
      </w:r>
      <w:proofErr w:type="spellEnd"/>
      <w:r>
        <w:t>&gt;</w:t>
      </w:r>
    </w:p>
    <w:p w14:paraId="50AF84D4"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&gt;VNADUTH</w:t>
      </w:r>
      <w:proofErr w:type="gramEnd"/>
      <w:r>
        <w:t>9FN75&lt;/</w:t>
      </w:r>
      <w:proofErr w:type="spellStart"/>
      <w:r>
        <w:t>ID_Dokladu_Vydej</w:t>
      </w:r>
      <w:proofErr w:type="spellEnd"/>
      <w:r>
        <w:t>&gt;</w:t>
      </w:r>
    </w:p>
    <w:p w14:paraId="78878AAF"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&gt;49EB0763-</w:t>
      </w:r>
      <w:proofErr w:type="gramStart"/>
      <w:r>
        <w:t>365A</w:t>
      </w:r>
      <w:proofErr w:type="gramEnd"/>
      <w:r>
        <w:t>-4CE1-9B6D-3B4EEFAAF40F&lt;/</w:t>
      </w:r>
      <w:proofErr w:type="spellStart"/>
      <w:r>
        <w:t>IdVlp</w:t>
      </w:r>
      <w:proofErr w:type="spellEnd"/>
      <w:r>
        <w:t>&gt;</w:t>
      </w:r>
    </w:p>
    <w:p w14:paraId="02E05B55"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C73D0"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&gt;598.8&lt;/</w:t>
      </w:r>
      <w:proofErr w:type="spellStart"/>
      <w:r>
        <w:t>ZapocitatelnyDoplatek</w:t>
      </w:r>
      <w:proofErr w:type="spellEnd"/>
      <w:r>
        <w:t>&gt;</w:t>
      </w:r>
    </w:p>
    <w:p w14:paraId="0293EBA7" w14:textId="77777777" w:rsidR="00A57A7F" w:rsidRDefault="00A57A7F" w:rsidP="00A57A7F">
      <w:pPr>
        <w:autoSpaceDE/>
        <w:autoSpaceDN/>
        <w:adjustRightInd/>
        <w:spacing w:after="160" w:line="259" w:lineRule="auto"/>
        <w:jc w:val="left"/>
      </w:pPr>
      <w:r>
        <w:t xml:space="preserve">                &lt;ZapocitatelnyDoplatekPacient&gt;299.4&lt;/ZapocitatelnyDoplatekPacient&gt;</w:t>
      </w:r>
    </w:p>
    <w:p w14:paraId="7FC41E3C"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&gt;299.4&lt;/</w:t>
      </w:r>
      <w:proofErr w:type="spellStart"/>
      <w:r>
        <w:t>ZapocitatelnyDoplatekZP</w:t>
      </w:r>
      <w:proofErr w:type="spellEnd"/>
      <w:r>
        <w:t>&gt;</w:t>
      </w:r>
    </w:p>
    <w:p w14:paraId="21C8E953"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&gt;727.6&lt;/</w:t>
      </w:r>
      <w:proofErr w:type="spellStart"/>
      <w:r>
        <w:t>ZbytekDoLimitu</w:t>
      </w:r>
      <w:proofErr w:type="spellEnd"/>
      <w:r>
        <w:t>&gt;</w:t>
      </w:r>
    </w:p>
    <w:p w14:paraId="33ABD392" w14:textId="77777777" w:rsidR="00A57A7F" w:rsidRDefault="00A57A7F" w:rsidP="00A57A7F">
      <w:pPr>
        <w:autoSpaceDE/>
        <w:autoSpaceDN/>
        <w:adjustRightInd/>
        <w:spacing w:after="160" w:line="259" w:lineRule="auto"/>
        <w:jc w:val="left"/>
      </w:pPr>
      <w:r>
        <w:t xml:space="preserve">                &lt;Limit&gt;5000&lt;/Limit&gt;</w:t>
      </w:r>
    </w:p>
    <w:p w14:paraId="61E04747"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B5451" w14:textId="77777777" w:rsidR="00A57A7F" w:rsidRDefault="00A57A7F" w:rsidP="00A57A7F">
      <w:pPr>
        <w:autoSpaceDE/>
        <w:autoSpaceDN/>
        <w:adjustRightInd/>
        <w:spacing w:after="160" w:line="259" w:lineRule="auto"/>
        <w:jc w:val="left"/>
      </w:pPr>
      <w:r>
        <w:lastRenderedPageBreak/>
        <w:t xml:space="preserve">            &lt;</w:t>
      </w:r>
      <w:proofErr w:type="spellStart"/>
      <w:r>
        <w:t>Zalozeni</w:t>
      </w:r>
      <w:proofErr w:type="spellEnd"/>
      <w:r>
        <w:t>&gt;2024-</w:t>
      </w:r>
      <w:proofErr w:type="gramStart"/>
      <w:r>
        <w:t>09-17T11</w:t>
      </w:r>
      <w:proofErr w:type="gramEnd"/>
      <w:r>
        <w:t>:39:18.828&lt;/</w:t>
      </w:r>
      <w:proofErr w:type="spellStart"/>
      <w:r>
        <w:t>Zalozeni</w:t>
      </w:r>
      <w:proofErr w:type="spellEnd"/>
      <w:r>
        <w:t>&gt;</w:t>
      </w:r>
    </w:p>
    <w:p w14:paraId="577EAC59"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09-17T11</w:t>
      </w:r>
      <w:proofErr w:type="gramEnd"/>
      <w:r>
        <w:t>:39:18.838&lt;/</w:t>
      </w:r>
      <w:proofErr w:type="spellStart"/>
      <w:r>
        <w:t>Zmena</w:t>
      </w:r>
      <w:proofErr w:type="spellEnd"/>
      <w:r>
        <w:t>&gt;</w:t>
      </w:r>
    </w:p>
    <w:p w14:paraId="31A6B52A"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6380D623"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60A3DA4C" w14:textId="77777777" w:rsidR="00A57A7F" w:rsidRDefault="00A57A7F" w:rsidP="00A57A7F">
      <w:pPr>
        <w:autoSpaceDE/>
        <w:autoSpaceDN/>
        <w:adjustRightInd/>
        <w:spacing w:after="160" w:line="259" w:lineRule="auto"/>
        <w:jc w:val="left"/>
      </w:pPr>
      <w:r>
        <w:t xml:space="preserve">            &lt;CP&gt;7711224455&lt;/CP&gt;</w:t>
      </w:r>
    </w:p>
    <w:p w14:paraId="08FA90CC"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&gt;PNAVLNLDG</w:t>
      </w:r>
      <w:proofErr w:type="gramEnd"/>
      <w:r>
        <w:t>7NJ&lt;/</w:t>
      </w:r>
      <w:proofErr w:type="spellStart"/>
      <w:r>
        <w:t>ID_Dokladu_ERP</w:t>
      </w:r>
      <w:proofErr w:type="spellEnd"/>
      <w:r>
        <w:t>&gt;</w:t>
      </w:r>
    </w:p>
    <w:p w14:paraId="0F9186E7"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&gt;VNAT</w:t>
      </w:r>
      <w:proofErr w:type="gramEnd"/>
      <w:r>
        <w:t>2HIDQ33H&lt;/</w:t>
      </w:r>
      <w:proofErr w:type="spellStart"/>
      <w:r>
        <w:t>ID_Dokladu_Vydej</w:t>
      </w:r>
      <w:proofErr w:type="spellEnd"/>
      <w:r>
        <w:t>&gt;</w:t>
      </w:r>
    </w:p>
    <w:p w14:paraId="5CF10683"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&gt;901E64E3-EDA7-4FFC-B809-5AF7DAB16D1F&lt;/</w:t>
      </w:r>
      <w:proofErr w:type="spellStart"/>
      <w:r>
        <w:t>IdVlp</w:t>
      </w:r>
      <w:proofErr w:type="spellEnd"/>
      <w:r>
        <w:t>&gt;</w:t>
      </w:r>
    </w:p>
    <w:p w14:paraId="2593AB1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2D16EFCA"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&gt;3&lt;/</w:t>
      </w:r>
      <w:proofErr w:type="spellStart"/>
      <w:r>
        <w:t>ZapocitatelnyDoplatek</w:t>
      </w:r>
      <w:proofErr w:type="spellEnd"/>
      <w:r>
        <w:t>&gt;</w:t>
      </w:r>
    </w:p>
    <w:p w14:paraId="63F9E3D5" w14:textId="77777777" w:rsidR="00A57A7F" w:rsidRDefault="00A57A7F" w:rsidP="00A57A7F">
      <w:pPr>
        <w:autoSpaceDE/>
        <w:autoSpaceDN/>
        <w:adjustRightInd/>
        <w:spacing w:after="160" w:line="259" w:lineRule="auto"/>
        <w:jc w:val="left"/>
      </w:pPr>
      <w:r>
        <w:t xml:space="preserve">                &lt;</w:t>
      </w:r>
      <w:proofErr w:type="spellStart"/>
      <w:r>
        <w:t>ZapocitatelnyDoplatekPacient</w:t>
      </w:r>
      <w:proofErr w:type="spellEnd"/>
      <w:r>
        <w:t>&gt;1&lt;/</w:t>
      </w:r>
      <w:proofErr w:type="spellStart"/>
      <w:r>
        <w:t>ZapocitatelnyDoplatekPacient</w:t>
      </w:r>
      <w:proofErr w:type="spellEnd"/>
      <w:r>
        <w:t>&gt;</w:t>
      </w:r>
    </w:p>
    <w:p w14:paraId="04A65F37"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&gt;2&lt;/</w:t>
      </w:r>
      <w:proofErr w:type="spellStart"/>
      <w:r>
        <w:t>ZapocitatelnyDoplatekZP</w:t>
      </w:r>
      <w:proofErr w:type="spellEnd"/>
      <w:r>
        <w:t>&gt;</w:t>
      </w:r>
    </w:p>
    <w:p w14:paraId="7D9F659E"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&gt;1027&lt;/</w:t>
      </w:r>
      <w:proofErr w:type="spellStart"/>
      <w:r>
        <w:t>ZbytekDoLimitu</w:t>
      </w:r>
      <w:proofErr w:type="spellEnd"/>
      <w:r>
        <w:t>&gt;</w:t>
      </w:r>
    </w:p>
    <w:p w14:paraId="670A57C8" w14:textId="77777777" w:rsidR="00A57A7F" w:rsidRDefault="00A57A7F" w:rsidP="00A57A7F">
      <w:pPr>
        <w:autoSpaceDE/>
        <w:autoSpaceDN/>
        <w:adjustRightInd/>
        <w:spacing w:after="160" w:line="259" w:lineRule="auto"/>
        <w:jc w:val="left"/>
      </w:pPr>
      <w:r>
        <w:t xml:space="preserve">                &lt;Limit&gt;5000&lt;/Limit&gt;</w:t>
      </w:r>
    </w:p>
    <w:p w14:paraId="12D6776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48AEE1BD" w14:textId="77777777" w:rsidR="00A57A7F" w:rsidRDefault="00A57A7F" w:rsidP="00A57A7F">
      <w:pPr>
        <w:autoSpaceDE/>
        <w:autoSpaceDN/>
        <w:adjustRightInd/>
        <w:spacing w:after="160" w:line="259" w:lineRule="auto"/>
        <w:jc w:val="left"/>
      </w:pPr>
      <w:r>
        <w:t xml:space="preserve">            &lt;</w:t>
      </w:r>
      <w:proofErr w:type="spellStart"/>
      <w:r>
        <w:t>Zalozeni</w:t>
      </w:r>
      <w:proofErr w:type="spellEnd"/>
      <w:r>
        <w:t>&gt;2024-</w:t>
      </w:r>
      <w:proofErr w:type="gramStart"/>
      <w:r>
        <w:t>09-16T15</w:t>
      </w:r>
      <w:proofErr w:type="gramEnd"/>
      <w:r>
        <w:t>:59:16.075&lt;/</w:t>
      </w:r>
      <w:proofErr w:type="spellStart"/>
      <w:r>
        <w:t>Zalozeni</w:t>
      </w:r>
      <w:proofErr w:type="spellEnd"/>
      <w:r>
        <w:t>&gt;</w:t>
      </w:r>
    </w:p>
    <w:p w14:paraId="7816E227"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09-16T15</w:t>
      </w:r>
      <w:proofErr w:type="gramEnd"/>
      <w:r>
        <w:t>:59:16.091&lt;/</w:t>
      </w:r>
      <w:proofErr w:type="spellStart"/>
      <w:r>
        <w:t>Zmena</w:t>
      </w:r>
      <w:proofErr w:type="spellEnd"/>
      <w:r>
        <w:t>&gt;</w:t>
      </w:r>
    </w:p>
    <w:p w14:paraId="20EEF1D9"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09C0D918" w14:textId="77777777" w:rsidR="00A57A7F" w:rsidRDefault="00A57A7F" w:rsidP="00A57A7F">
      <w:pPr>
        <w:autoSpaceDE/>
        <w:autoSpaceDN/>
        <w:adjustRightInd/>
        <w:spacing w:after="160" w:line="259" w:lineRule="auto"/>
        <w:jc w:val="left"/>
      </w:pPr>
      <w:r>
        <w:t xml:space="preserve">    &lt;/Doklad&gt;</w:t>
      </w:r>
    </w:p>
    <w:p w14:paraId="64D9FEDC" w14:textId="77777777" w:rsidR="00A57A7F" w:rsidRDefault="00A57A7F" w:rsidP="00A57A7F">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7DD9EDD5" w14:textId="0C1B1B35" w:rsidR="003828E9" w:rsidRDefault="00A57A7F" w:rsidP="00A57A7F">
      <w:pPr>
        <w:autoSpaceDE/>
        <w:autoSpaceDN/>
        <w:adjustRightInd/>
        <w:spacing w:after="160" w:line="259" w:lineRule="auto"/>
        <w:jc w:val="left"/>
        <w:rPr>
          <w:rFonts w:eastAsiaTheme="majorEastAsia" w:cstheme="majorBidi"/>
          <w:b/>
          <w:bCs/>
          <w:sz w:val="24"/>
          <w:szCs w:val="24"/>
        </w:rPr>
      </w:pPr>
      <w:r>
        <w:t>…</w:t>
      </w:r>
      <w:r w:rsidR="003828E9">
        <w:br w:type="page"/>
      </w:r>
    </w:p>
    <w:p w14:paraId="2664169F" w14:textId="77777777" w:rsidR="009A2C1C" w:rsidRDefault="009A2C1C" w:rsidP="009A2C1C">
      <w:pPr>
        <w:pStyle w:val="Nadpis2"/>
      </w:pPr>
      <w:bookmarkStart w:id="45" w:name="_Ref163148296"/>
      <w:bookmarkStart w:id="46" w:name="_Ref163148298"/>
      <w:bookmarkStart w:id="47" w:name="_Toc215646572"/>
      <w:r w:rsidRPr="009A2C1C">
        <w:lastRenderedPageBreak/>
        <w:t>Validace při výdeji</w:t>
      </w:r>
      <w:bookmarkEnd w:id="45"/>
      <w:bookmarkEnd w:id="46"/>
      <w:bookmarkEnd w:id="47"/>
    </w:p>
    <w:p w14:paraId="68C4896E" w14:textId="77777777" w:rsidR="009A2C1C" w:rsidRDefault="0070695A" w:rsidP="0070695A">
      <w:pPr>
        <w:pStyle w:val="Nadpis3"/>
      </w:pPr>
      <w:bookmarkStart w:id="48" w:name="_Toc215646573"/>
      <w:r>
        <w:t>Započitatelný doplatek hrazený pacientem bude možné zadat jen pro léčivý přípravek s úhradou ze zdravotního pojištění</w:t>
      </w:r>
      <w:bookmarkEnd w:id="48"/>
    </w:p>
    <w:p w14:paraId="56D93F97" w14:textId="41C43268" w:rsidR="00E93C02" w:rsidRPr="00E93C02" w:rsidRDefault="00F06608" w:rsidP="00E93C02">
      <w:r>
        <w:t>Z</w:t>
      </w:r>
      <w:r w:rsidR="00E93C02">
        <w:t xml:space="preserve">apočitatelný doplatek hrazený </w:t>
      </w:r>
      <w:r>
        <w:t>pacientem</w:t>
      </w:r>
      <w:r w:rsidR="00E93C02">
        <w:t xml:space="preserve"> bude možné ve výdeji uvést jen na položku, která má typ úhrady na předpisu ze zdravotního pojištění</w:t>
      </w:r>
      <w:r>
        <w:t xml:space="preserve"> (ZAKLADNI, ZAKLADNI_ZAM, ZVYSENA, ZVYSENA_ZAM)</w:t>
      </w:r>
      <w:r w:rsidR="00E93C02">
        <w:t>.</w:t>
      </w:r>
    </w:p>
    <w:p w14:paraId="67695CA5" w14:textId="2DB10434" w:rsidR="0070695A" w:rsidRDefault="0070695A" w:rsidP="0070695A">
      <w:pPr>
        <w:pStyle w:val="Nadpis3"/>
      </w:pPr>
      <w:bookmarkStart w:id="49" w:name="_Ref215579576"/>
      <w:bookmarkStart w:id="50" w:name="_Ref215579579"/>
      <w:bookmarkStart w:id="51" w:name="_Toc215646574"/>
      <w:r>
        <w:t>Započitatelný doplatek hrazený pacientem bude možné zadat jen do maximální výš</w:t>
      </w:r>
      <w:r w:rsidR="004C2128">
        <w:t>e</w:t>
      </w:r>
      <w:r>
        <w:t xml:space="preserve"> dle číselníku</w:t>
      </w:r>
      <w:bookmarkEnd w:id="49"/>
      <w:bookmarkEnd w:id="50"/>
      <w:bookmarkEnd w:id="51"/>
    </w:p>
    <w:p w14:paraId="53E60BA2" w14:textId="0E7B3717" w:rsidR="002C7140" w:rsidRDefault="00CF4922" w:rsidP="00CF4922">
      <w:r>
        <w:t>Výše částky započitatelného doplatku</w:t>
      </w:r>
      <w:r w:rsidR="002C7140">
        <w:t xml:space="preserve"> (registrované HVLP), </w:t>
      </w:r>
      <w:r>
        <w:t>který hradí pacient,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w:t>
      </w:r>
      <w:r w:rsidR="009B5575">
        <w:t xml:space="preserve"> U </w:t>
      </w:r>
      <w:r w:rsidR="009B5575" w:rsidRPr="009D7A62">
        <w:t>dětí mladších 4 let, včetně kalendářního roku, ve kterém dovršily čtvrtý rok věku</w:t>
      </w:r>
      <w:r w:rsidR="009B5575">
        <w:t xml:space="preserve"> pro </w:t>
      </w:r>
      <w:r w:rsidR="009B5575" w:rsidRPr="009B5575">
        <w:t>léčiv</w:t>
      </w:r>
      <w:r w:rsidR="009B5575">
        <w:t>é</w:t>
      </w:r>
      <w:r w:rsidR="009B5575" w:rsidRPr="009B5575">
        <w:t xml:space="preserve"> přípravk</w:t>
      </w:r>
      <w:r w:rsidR="009B5575">
        <w:t>y</w:t>
      </w:r>
      <w:r w:rsidR="009B5575" w:rsidRPr="009B5575">
        <w:t xml:space="preserve"> v tekuté lékové formě pro perorální podání nebo ve formě prášku pro přípravu perorální suspenze</w:t>
      </w:r>
      <w:r w:rsidR="009B5575">
        <w:t xml:space="preserve"> do maximální výše, která je uvedena v číselníku SCAU (ZAP1_D, ZAP2_D).</w:t>
      </w:r>
    </w:p>
    <w:p w14:paraId="57E36A25" w14:textId="63322AE1" w:rsidR="002C7140" w:rsidRDefault="002C7140" w:rsidP="00CF4922">
      <w:r>
        <w:t>V případě, že bude vydávaná předpisová položka s úhradou základní, potom se validuje proti ZAP1.</w:t>
      </w:r>
      <w:r w:rsidR="009B5575">
        <w:t xml:space="preserve"> U </w:t>
      </w:r>
      <w:r w:rsidR="009B5575" w:rsidRPr="009D7A62">
        <w:t>dětí mladších 4 let, včetně kalendářního roku, ve kterém dovršily čtvrtý rok věku</w:t>
      </w:r>
      <w:r w:rsidR="009B5575">
        <w:t xml:space="preserve"> pro </w:t>
      </w:r>
      <w:r w:rsidR="009B5575" w:rsidRPr="009B5575">
        <w:t>léčiv</w:t>
      </w:r>
      <w:r w:rsidR="009B5575">
        <w:t>é</w:t>
      </w:r>
      <w:r w:rsidR="009B5575" w:rsidRPr="009B5575">
        <w:t xml:space="preserve"> přípravk</w:t>
      </w:r>
      <w:r w:rsidR="009B5575">
        <w:t>y</w:t>
      </w:r>
      <w:r w:rsidR="009B5575" w:rsidRPr="009B5575">
        <w:t xml:space="preserve"> v tekuté lékové formě pro perorální podání nebo ve formě prášku pro přípravu perorální suspenze</w:t>
      </w:r>
      <w:r w:rsidR="009B5575">
        <w:t xml:space="preserve"> dle ZAP1_D</w:t>
      </w:r>
      <w:r w:rsidR="009D2141">
        <w:t>.</w:t>
      </w:r>
    </w:p>
    <w:p w14:paraId="71EB0AAB" w14:textId="2BD63D4A" w:rsidR="002C7140" w:rsidRDefault="002C7140" w:rsidP="002C7140">
      <w:r>
        <w:t xml:space="preserve">V případě, že bude vydávaná předpisová položka s úhradou zvýšená, potom se validuje proti </w:t>
      </w:r>
      <w:r w:rsidRPr="00A83685">
        <w:t>ZAP2 a ZAP3.</w:t>
      </w:r>
      <w:r w:rsidR="009D2141">
        <w:t xml:space="preserve"> U </w:t>
      </w:r>
      <w:r w:rsidR="009D2141" w:rsidRPr="009D7A62">
        <w:t>dětí mladších 4 let, včetně kalendářního roku, ve kterém dovršily čtvrtý rok věku</w:t>
      </w:r>
      <w:r w:rsidR="009D2141">
        <w:t xml:space="preserve"> pro </w:t>
      </w:r>
      <w:r w:rsidR="009D2141" w:rsidRPr="009B5575">
        <w:t>léčiv</w:t>
      </w:r>
      <w:r w:rsidR="009D2141">
        <w:t>é</w:t>
      </w:r>
      <w:r w:rsidR="009D2141" w:rsidRPr="009B5575">
        <w:t xml:space="preserve"> přípravk</w:t>
      </w:r>
      <w:r w:rsidR="009D2141">
        <w:t>y</w:t>
      </w:r>
      <w:r w:rsidR="009D2141" w:rsidRPr="009B5575">
        <w:t xml:space="preserve"> v tekuté lékové formě pro perorální podání nebo ve formě prášku pro přípravu perorální suspenze</w:t>
      </w:r>
      <w:r w:rsidR="009D2141">
        <w:t xml:space="preserve"> dle ZAP2_D.</w:t>
      </w:r>
    </w:p>
    <w:p w14:paraId="1C9BE6D4" w14:textId="09DA5D55" w:rsidR="002C7140" w:rsidRDefault="002C7140" w:rsidP="002C7140">
      <w:r>
        <w:t>Validace se aplikuje jen na výdeje s registrovaným HVLP.</w:t>
      </w:r>
    </w:p>
    <w:p w14:paraId="50140925" w14:textId="39280DB3" w:rsidR="00CF4922" w:rsidRDefault="002C7140" w:rsidP="00CF4922">
      <w:r>
        <w:t>Validace se nebude aplikovat v případě</w:t>
      </w:r>
      <w:r w:rsidR="00CF4922">
        <w:t xml:space="preserve"> předpisu, kde bude uvedeno „Nezaměňovat“</w:t>
      </w:r>
      <w:r w:rsidR="00A83685">
        <w:t>.</w:t>
      </w:r>
    </w:p>
    <w:p w14:paraId="2BAFBD2A" w14:textId="77777777" w:rsidR="00B71046" w:rsidRDefault="00B71046" w:rsidP="00CF4922">
      <w:r>
        <w:t>Validace se nebude aplikovat ve chvílí, kdy došlo ke změně stavu předpisu na „Připravovaný“ v záložním centru.</w:t>
      </w:r>
    </w:p>
    <w:p w14:paraId="0ACDB107" w14:textId="0EFDE664" w:rsidR="00C73DDC" w:rsidRDefault="00C73DDC" w:rsidP="00C73DDC">
      <w:pPr>
        <w:pStyle w:val="Nadpis3"/>
      </w:pPr>
      <w:bookmarkStart w:id="52" w:name="_Ref215579583"/>
      <w:bookmarkStart w:id="53" w:name="_Ref215579585"/>
      <w:bookmarkStart w:id="54" w:name="_Toc215646575"/>
      <w:r w:rsidRPr="00C73DDC">
        <w:t>Započitatelný doplatek hrazený pacientem bude možné zadat jen do maximální výše dle číselníku dle částky MFC – maximální konečné ceny, pokud má vystavený eRecept nebo elektronický záznam příznak „Nezaměňovat“</w:t>
      </w:r>
      <w:bookmarkEnd w:id="52"/>
      <w:bookmarkEnd w:id="53"/>
      <w:bookmarkEnd w:id="54"/>
    </w:p>
    <w:p w14:paraId="7215134A" w14:textId="66DA1870"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w:t>
      </w:r>
      <w:r w:rsidRPr="00C73DDC">
        <w:lastRenderedPageBreak/>
        <w:t>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r w:rsidR="004F49AB">
        <w:t xml:space="preserve"> To platí i pro </w:t>
      </w:r>
      <w:r w:rsidR="004F49AB" w:rsidRPr="009D7A62">
        <w:t>dětí mladších 4 let, včetně kalendářního roku, ve kterém dovršily čtvrtý rok věku</w:t>
      </w:r>
      <w:r w:rsidR="004F49AB">
        <w:t>.</w:t>
      </w:r>
    </w:p>
    <w:p w14:paraId="2D91F459"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5357B48D" w14:textId="77777777" w:rsidR="00C73DDC" w:rsidRPr="00C73DDC" w:rsidRDefault="00C73DDC" w:rsidP="00C73DDC">
      <w:r w:rsidRPr="00C73DDC">
        <w:t>Bude se jednat o měkkou chybu, pokud se bude jednat o doprodej. </w:t>
      </w:r>
    </w:p>
    <w:p w14:paraId="66B6643B"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E30118F"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FF8BD3E" w14:textId="7D7631FF" w:rsidR="0034450A" w:rsidRDefault="0034450A" w:rsidP="0034450A">
      <w:pPr>
        <w:pStyle w:val="Nadpis3"/>
      </w:pPr>
      <w:bookmarkStart w:id="55" w:name="_Ref215579598"/>
      <w:bookmarkStart w:id="56" w:name="_Ref215579602"/>
      <w:bookmarkStart w:id="57" w:name="_Toc215646576"/>
      <w:r>
        <w:t>Započitatelný doplatek hrazený zdravotní pojišťovnou bude možné zadat jen do maximální výš</w:t>
      </w:r>
      <w:r w:rsidR="00A83685">
        <w:t>e</w:t>
      </w:r>
      <w:r>
        <w:t xml:space="preserve"> dle číselníku</w:t>
      </w:r>
      <w:bookmarkEnd w:id="55"/>
      <w:bookmarkEnd w:id="56"/>
      <w:bookmarkEnd w:id="57"/>
    </w:p>
    <w:p w14:paraId="6091845C" w14:textId="339356A8" w:rsidR="002C7140" w:rsidRDefault="0034450A" w:rsidP="002C7140">
      <w:r>
        <w:t>Výše částky započitatelného doplatku</w:t>
      </w:r>
      <w:r w:rsidR="002C7140">
        <w:t xml:space="preserve"> (registrované HVLP)</w:t>
      </w:r>
      <w:r>
        <w:t>, který hradí zdravotní pojišťovna,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 xml:space="preserve">. </w:t>
      </w:r>
      <w:r w:rsidR="009D2141">
        <w:t xml:space="preserve"> U </w:t>
      </w:r>
      <w:r w:rsidR="009D2141" w:rsidRPr="009D7A62">
        <w:t>dětí mladších 4 let, včetně kalendářního roku, ve kterém dovršily čtvrtý rok věku</w:t>
      </w:r>
      <w:r w:rsidR="009D2141">
        <w:t xml:space="preserve"> pro </w:t>
      </w:r>
      <w:r w:rsidR="009D2141" w:rsidRPr="009B5575">
        <w:t>léčiv</w:t>
      </w:r>
      <w:r w:rsidR="009D2141">
        <w:t>é</w:t>
      </w:r>
      <w:r w:rsidR="009D2141" w:rsidRPr="009B5575">
        <w:t xml:space="preserve"> přípravk</w:t>
      </w:r>
      <w:r w:rsidR="009D2141">
        <w:t>y</w:t>
      </w:r>
      <w:r w:rsidR="009D2141" w:rsidRPr="009B5575">
        <w:t xml:space="preserve"> v tekuté lékové formě pro perorální podání nebo ve formě prášku pro přípravu perorální suspenze</w:t>
      </w:r>
      <w:r w:rsidR="009D2141">
        <w:t xml:space="preserve"> do maximální výše, která je uvedena v číselníku SCAU (ZAP1_D, ZAP2_D).</w:t>
      </w:r>
    </w:p>
    <w:p w14:paraId="0C8C8F8E" w14:textId="4FB5A736" w:rsidR="002C7140" w:rsidRDefault="002C7140" w:rsidP="002C7140">
      <w:r>
        <w:t>V případě, že bude vydávaná předpisová položka s úhradou základní, potom se validuje proti ZAP1.</w:t>
      </w:r>
      <w:r w:rsidR="009D2141">
        <w:t xml:space="preserve"> U </w:t>
      </w:r>
      <w:r w:rsidR="009D2141" w:rsidRPr="009D7A62">
        <w:t>dětí mladších 4 let, včetně kalendářního roku, ve kterém dovršily čtvrtý rok věku</w:t>
      </w:r>
      <w:r w:rsidR="009D2141">
        <w:t xml:space="preserve"> pro </w:t>
      </w:r>
      <w:r w:rsidR="009D2141" w:rsidRPr="009B5575">
        <w:t>léčiv</w:t>
      </w:r>
      <w:r w:rsidR="009D2141">
        <w:t>é</w:t>
      </w:r>
      <w:r w:rsidR="009D2141" w:rsidRPr="009B5575">
        <w:t xml:space="preserve"> přípravk</w:t>
      </w:r>
      <w:r w:rsidR="009D2141">
        <w:t>y</w:t>
      </w:r>
      <w:r w:rsidR="009D2141" w:rsidRPr="009B5575">
        <w:t xml:space="preserve"> v tekuté lékové formě pro perorální podání nebo ve formě prášku pro přípravu perorální suspenze</w:t>
      </w:r>
      <w:r w:rsidR="009D2141">
        <w:t xml:space="preserve"> dle ZAP1_D.</w:t>
      </w:r>
    </w:p>
    <w:p w14:paraId="076C031F" w14:textId="57D86CC5" w:rsidR="002C7140" w:rsidRDefault="002C7140" w:rsidP="002C7140">
      <w:r>
        <w:t xml:space="preserve">V případě, že bude vydávaná předpisová položka s úhradou zvýšená, potom se validuje proti </w:t>
      </w:r>
      <w:r w:rsidRPr="00A83685">
        <w:t>ZAP2 a ZAP3.</w:t>
      </w:r>
      <w:r w:rsidR="009D2141">
        <w:t xml:space="preserve"> U </w:t>
      </w:r>
      <w:r w:rsidR="009D2141" w:rsidRPr="009D7A62">
        <w:t>dětí mladších 4 let, včetně kalendářního roku, ve kterém dovršily čtvrtý rok věku</w:t>
      </w:r>
      <w:r w:rsidR="009D2141">
        <w:t xml:space="preserve"> pro </w:t>
      </w:r>
      <w:r w:rsidR="009D2141" w:rsidRPr="009B5575">
        <w:t>léčiv</w:t>
      </w:r>
      <w:r w:rsidR="009D2141">
        <w:t>é</w:t>
      </w:r>
      <w:r w:rsidR="009D2141" w:rsidRPr="009B5575">
        <w:t xml:space="preserve"> přípravk</w:t>
      </w:r>
      <w:r w:rsidR="009D2141">
        <w:t>y</w:t>
      </w:r>
      <w:r w:rsidR="009D2141" w:rsidRPr="009B5575">
        <w:t xml:space="preserve"> v tekuté lékové formě pro perorální podání nebo ve formě prášku pro přípravu perorální suspenze</w:t>
      </w:r>
      <w:r w:rsidR="009D2141">
        <w:t xml:space="preserve"> dle ZAP2_D.</w:t>
      </w:r>
    </w:p>
    <w:p w14:paraId="55C06925" w14:textId="77777777" w:rsidR="002C7140" w:rsidRDefault="002C7140" w:rsidP="002C7140">
      <w:r>
        <w:t>Validace se aplikuje jen na výdeje s registrovaným HVLP.</w:t>
      </w:r>
    </w:p>
    <w:p w14:paraId="518E82B6" w14:textId="3B530B0B" w:rsidR="002C7140" w:rsidRDefault="002C7140" w:rsidP="002C7140">
      <w:r>
        <w:t>Validace se nebude aplikovat v případě předpisu, kde bude uvedeno „Nezaměňovat“</w:t>
      </w:r>
      <w:r w:rsidR="00A83685">
        <w:t>.</w:t>
      </w:r>
    </w:p>
    <w:p w14:paraId="63396AE3" w14:textId="77777777" w:rsidR="002C7140" w:rsidRDefault="002C7140" w:rsidP="002C7140">
      <w:r>
        <w:t>Validace se nebude aplikovat ve chvílí, kdy došlo ke změně stavu předpisu na „Připravovaný“ v záložním centru.</w:t>
      </w:r>
    </w:p>
    <w:p w14:paraId="62C634B9" w14:textId="021C0BD0" w:rsidR="00C73DDC" w:rsidRDefault="00C73DDC" w:rsidP="00C73DDC">
      <w:pPr>
        <w:pStyle w:val="Nadpis3"/>
      </w:pPr>
      <w:bookmarkStart w:id="58" w:name="_Ref215579610"/>
      <w:bookmarkStart w:id="59" w:name="_Ref215579613"/>
      <w:bookmarkStart w:id="60" w:name="_Toc215646577"/>
      <w:r w:rsidRPr="00C73DDC">
        <w:lastRenderedPageBreak/>
        <w:t>Započitatelný doplatek hrazený zdravotní pojišťovnou bude možné zadat jen do maximální výše dle číselníku dle částky MFC – maximální konečné ceny, pokud má vystavený eRecept nebo elektronický záznam příznak „Nezaměňovat“</w:t>
      </w:r>
      <w:bookmarkEnd w:id="58"/>
      <w:bookmarkEnd w:id="59"/>
      <w:bookmarkEnd w:id="60"/>
    </w:p>
    <w:p w14:paraId="499E2869" w14:textId="600FF92D"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r w:rsidR="004F49AB">
        <w:t xml:space="preserve">To platí i pro </w:t>
      </w:r>
      <w:r w:rsidR="004F49AB" w:rsidRPr="009D7A62">
        <w:t>dětí mladších 4 let, včetně kalendářního roku, ve kterém dovršily čtvrtý rok věku</w:t>
      </w:r>
      <w:r w:rsidR="004F49AB">
        <w:t>.</w:t>
      </w:r>
    </w:p>
    <w:p w14:paraId="53812DA5"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1DC0E331" w14:textId="77777777" w:rsidR="00C73DDC" w:rsidRPr="00C73DDC" w:rsidRDefault="00C73DDC" w:rsidP="00C73DDC">
      <w:r w:rsidRPr="00C73DDC">
        <w:t>Bude se jednat o měkkou chybu, pokud se bude jednat o doprodej. </w:t>
      </w:r>
    </w:p>
    <w:p w14:paraId="0BD896E3"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0F212BE7"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0E8A5F6" w14:textId="06C9D1FA" w:rsidR="00F06608" w:rsidRDefault="00F06608" w:rsidP="00F06608">
      <w:pPr>
        <w:pStyle w:val="Nadpis3"/>
      </w:pPr>
      <w:bookmarkStart w:id="61" w:name="_Ref215579616"/>
      <w:bookmarkStart w:id="62" w:name="_Ref215579619"/>
      <w:bookmarkStart w:id="63" w:name="_Toc215646578"/>
      <w:r>
        <w:t>Suma započitatelného doplatku hrazeného pacientem a započitatelného doplatku hrazeného zdravotní pojišťovnou u HVLP</w:t>
      </w:r>
      <w:bookmarkEnd w:id="61"/>
      <w:bookmarkEnd w:id="62"/>
      <w:bookmarkEnd w:id="63"/>
    </w:p>
    <w:p w14:paraId="11924A72" w14:textId="1A3B7DD0" w:rsidR="00F06608" w:rsidRDefault="00F06608" w:rsidP="00F06608">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r w:rsidR="009710AB">
        <w:t xml:space="preserve"> U </w:t>
      </w:r>
      <w:r w:rsidR="009710AB" w:rsidRPr="009D7A62">
        <w:t>dětí mladších 4 let, včetně kalendářního roku, ve kterém dovršily čtvrtý rok věku</w:t>
      </w:r>
      <w:r w:rsidR="009710AB">
        <w:t xml:space="preserve"> pro </w:t>
      </w:r>
      <w:r w:rsidR="009710AB" w:rsidRPr="009B5575">
        <w:t>léčiv</w:t>
      </w:r>
      <w:r w:rsidR="009710AB">
        <w:t>é</w:t>
      </w:r>
      <w:r w:rsidR="009710AB" w:rsidRPr="009B5575">
        <w:t xml:space="preserve"> přípravk</w:t>
      </w:r>
      <w:r w:rsidR="009710AB">
        <w:t>y</w:t>
      </w:r>
      <w:r w:rsidR="009710AB" w:rsidRPr="009B5575">
        <w:t xml:space="preserve"> v tekuté lékové formě pro perorální podání nebo ve formě prášku pro přípravu perorální suspenze</w:t>
      </w:r>
      <w:r w:rsidR="009710AB">
        <w:t xml:space="preserve"> do maximální výše, která je uvedena v číselníku SCAU (ZAP1_D, ZAP2_D).</w:t>
      </w:r>
    </w:p>
    <w:p w14:paraId="5FB4FB43" w14:textId="4760B369" w:rsidR="00F06608" w:rsidRDefault="00F06608" w:rsidP="00F06608">
      <w:r>
        <w:t>V případě, že bude vydávaná předpisová položka s úhradou základní, potom se validuje proti ZAP1.</w:t>
      </w:r>
      <w:r w:rsidR="009710AB">
        <w:t xml:space="preserve"> U </w:t>
      </w:r>
      <w:r w:rsidR="009710AB" w:rsidRPr="009D7A62">
        <w:t>dětí mladších 4 let, včetně kalendářního roku, ve kterém dovršily čtvrtý rok věku</w:t>
      </w:r>
      <w:r w:rsidR="009710AB">
        <w:t xml:space="preserve"> pro </w:t>
      </w:r>
      <w:r w:rsidR="009710AB" w:rsidRPr="009B5575">
        <w:t>léčiv</w:t>
      </w:r>
      <w:r w:rsidR="009710AB">
        <w:t>é</w:t>
      </w:r>
      <w:r w:rsidR="009710AB" w:rsidRPr="009B5575">
        <w:t xml:space="preserve"> přípravk</w:t>
      </w:r>
      <w:r w:rsidR="009710AB">
        <w:t>y</w:t>
      </w:r>
      <w:r w:rsidR="009710AB" w:rsidRPr="009B5575">
        <w:t xml:space="preserve"> v tekuté lékové formě pro perorální podání nebo ve formě prášku pro přípravu perorální suspenze</w:t>
      </w:r>
      <w:r w:rsidR="009710AB">
        <w:t xml:space="preserve"> dle ZAP1_D.</w:t>
      </w:r>
    </w:p>
    <w:p w14:paraId="3D1811D5" w14:textId="2C170FB5" w:rsidR="00F06608" w:rsidRDefault="00F06608" w:rsidP="00F06608">
      <w:r>
        <w:t xml:space="preserve">V případě, že bude vydávaná předpisová položka s úhradou zvýšená, potom se validuje proti </w:t>
      </w:r>
      <w:r w:rsidRPr="00A83685">
        <w:t>ZAP2 a ZAP3.</w:t>
      </w:r>
      <w:r w:rsidR="009710AB">
        <w:t xml:space="preserve"> U </w:t>
      </w:r>
      <w:r w:rsidR="009710AB" w:rsidRPr="009D7A62">
        <w:t>dětí mladších 4 let, včetně kalendářního roku, ve kterém dovršily čtvrtý rok věku</w:t>
      </w:r>
      <w:r w:rsidR="009710AB">
        <w:t xml:space="preserve"> pro </w:t>
      </w:r>
      <w:r w:rsidR="009710AB" w:rsidRPr="009B5575">
        <w:t>léčiv</w:t>
      </w:r>
      <w:r w:rsidR="009710AB">
        <w:t>é</w:t>
      </w:r>
      <w:r w:rsidR="009710AB" w:rsidRPr="009B5575">
        <w:t xml:space="preserve"> přípravk</w:t>
      </w:r>
      <w:r w:rsidR="009710AB">
        <w:t>y</w:t>
      </w:r>
      <w:r w:rsidR="009710AB" w:rsidRPr="009B5575">
        <w:t xml:space="preserve"> v tekuté lékové formě pro perorální podání nebo ve formě prášku pro přípravu perorální suspenze</w:t>
      </w:r>
      <w:r w:rsidR="009710AB">
        <w:t xml:space="preserve"> dle ZAP2_D.</w:t>
      </w:r>
    </w:p>
    <w:p w14:paraId="5F70DFB6" w14:textId="77777777" w:rsidR="00F06608" w:rsidRDefault="00F06608" w:rsidP="00F06608">
      <w:r>
        <w:t>Validace se aplikuje jen na výdeje s registrovaným HVLP.</w:t>
      </w:r>
    </w:p>
    <w:p w14:paraId="08431FF6" w14:textId="77777777" w:rsidR="00F06608" w:rsidRDefault="00F06608" w:rsidP="00F06608">
      <w:r>
        <w:t>Validace se nebude aplikovat v případě předpisu, kde bude uvedeno „Nezaměňovat“.</w:t>
      </w:r>
    </w:p>
    <w:p w14:paraId="0121C8B4" w14:textId="2D0F4EEA" w:rsidR="00C73DDC" w:rsidRDefault="00C73DDC" w:rsidP="00C73DDC">
      <w:pPr>
        <w:pStyle w:val="Nadpis3"/>
      </w:pPr>
      <w:bookmarkStart w:id="64" w:name="_Ref215579628"/>
      <w:bookmarkStart w:id="65" w:name="_Ref215579630"/>
      <w:bookmarkStart w:id="66" w:name="_Toc215646579"/>
      <w:r w:rsidRPr="00C73DDC">
        <w:lastRenderedPageBreak/>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64"/>
      <w:bookmarkEnd w:id="65"/>
      <w:bookmarkEnd w:id="66"/>
    </w:p>
    <w:p w14:paraId="0DD816FB" w14:textId="40250D03"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r w:rsidR="004F49AB">
        <w:t xml:space="preserve">To platí i pro </w:t>
      </w:r>
      <w:r w:rsidR="004F49AB" w:rsidRPr="009D7A62">
        <w:t>dětí mladších 4 let, včetně kalendářního roku, ve kterém dovršily čtvrtý rok věku</w:t>
      </w:r>
      <w:r w:rsidR="004F49AB">
        <w:t>.</w:t>
      </w:r>
    </w:p>
    <w:p w14:paraId="35F653AE"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45F51267" w14:textId="77777777" w:rsidR="00C73DDC" w:rsidRPr="00C73DDC" w:rsidRDefault="00C73DDC" w:rsidP="00C73DDC">
      <w:r w:rsidRPr="00C73DDC">
        <w:t>Bude se jednat o měkkou chybu, pokud se bude jednat o doprodej. </w:t>
      </w:r>
    </w:p>
    <w:p w14:paraId="65CFCB3D"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6FB4CA7C"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2E523BC" w14:textId="77777777" w:rsidR="00C73DDC" w:rsidRPr="00C73DDC" w:rsidRDefault="00C73DDC" w:rsidP="00C73DDC"/>
    <w:p w14:paraId="2B954C78" w14:textId="321DEC08" w:rsidR="00E93C02" w:rsidRPr="00E93C02" w:rsidRDefault="0070695A" w:rsidP="002C7140">
      <w:pPr>
        <w:pStyle w:val="Nadpis3"/>
      </w:pPr>
      <w:bookmarkStart w:id="67" w:name="_Toc215646580"/>
      <w:r>
        <w:t xml:space="preserve">Započitatelný doplatek hrazený pacientem bude možné zadat jen do </w:t>
      </w:r>
      <w:r w:rsidR="00AE07FF">
        <w:t>výše zbývající částky do</w:t>
      </w:r>
      <w:r w:rsidR="00E93C02">
        <w:t xml:space="preserve"> limitu pacienta</w:t>
      </w:r>
      <w:bookmarkEnd w:id="67"/>
    </w:p>
    <w:p w14:paraId="19A35616" w14:textId="77777777" w:rsidR="00E93C02" w:rsidRPr="00027BA6" w:rsidRDefault="00E93C02" w:rsidP="00027BA6">
      <w:r w:rsidRPr="00027BA6">
        <w:t xml:space="preserve">Při založení výdeje se nově bude uvádět započitatelný doplatek hrazený pacientem. Tento započitatelný doplatek hrazený pacientem nemůže přesáhnout jeho limit. </w:t>
      </w:r>
    </w:p>
    <w:p w14:paraId="2A2A5034" w14:textId="77777777" w:rsidR="00E93C02" w:rsidRPr="00027BA6" w:rsidRDefault="00E93C02" w:rsidP="00027BA6">
      <w:r w:rsidRPr="00027BA6">
        <w:t>Příklad:</w:t>
      </w:r>
    </w:p>
    <w:p w14:paraId="3A9BE674" w14:textId="053DF80D" w:rsidR="00A92C07" w:rsidRPr="00027BA6" w:rsidRDefault="00E93C02" w:rsidP="00027BA6">
      <w:r w:rsidRPr="00027BA6">
        <w:t>Pokud již pacient má v daném roce započitatelné doplatky za 4990</w:t>
      </w:r>
      <w:r w:rsidR="00027BA6">
        <w:t>,- Kč</w:t>
      </w:r>
      <w:r w:rsidRPr="00027BA6">
        <w:t xml:space="preserve"> a jeho limit je 5000</w:t>
      </w:r>
      <w:r w:rsidR="00027BA6">
        <w:t>,- Kč</w:t>
      </w:r>
      <w:r w:rsidRPr="00027BA6">
        <w:t xml:space="preserve"> a je prováděn výdej léčivého přípravku</w:t>
      </w:r>
      <w:r w:rsidR="0034450A" w:rsidRPr="00027BA6">
        <w:t>, kde je započitatelný doplatek 50,-</w:t>
      </w:r>
      <w:r w:rsidR="00027BA6">
        <w:t xml:space="preserve"> Kč</w:t>
      </w:r>
      <w:r w:rsidR="0034450A" w:rsidRPr="00027BA6">
        <w:t>, potom do započitatelného doplatku pacientem se ve výdeji uvede jen 10,-</w:t>
      </w:r>
      <w:r w:rsidR="00027BA6">
        <w:t xml:space="preserve"> Kč</w:t>
      </w:r>
      <w:r w:rsidR="0034450A" w:rsidRPr="00027BA6">
        <w:t>. Zbývající částka (40,-</w:t>
      </w:r>
      <w:r w:rsidR="00027BA6">
        <w:t xml:space="preserve"> Kč</w:t>
      </w:r>
      <w:r w:rsidR="0034450A" w:rsidRPr="00027BA6">
        <w:t>) se uvede jako započitatelný doplatek hrazený zdravotní pojišťovnou.</w:t>
      </w:r>
    </w:p>
    <w:p w14:paraId="279755CE" w14:textId="77777777" w:rsidR="00A92C07" w:rsidRDefault="00A92C07">
      <w:pPr>
        <w:autoSpaceDE/>
        <w:autoSpaceDN/>
        <w:adjustRightInd/>
        <w:spacing w:after="160" w:line="259" w:lineRule="auto"/>
        <w:jc w:val="left"/>
      </w:pPr>
    </w:p>
    <w:p w14:paraId="4DBCD62B" w14:textId="56F9E748" w:rsidR="00A92C07" w:rsidRDefault="00A92C07" w:rsidP="00A92C07">
      <w:pPr>
        <w:pStyle w:val="Nadpis3"/>
      </w:pPr>
      <w:bookmarkStart w:id="68" w:name="_Toc215646581"/>
      <w:r>
        <w:t>Údaj započitatelný doplatek pacient, započitatelný doplatek zdravotní pojišťovna</w:t>
      </w:r>
      <w:bookmarkEnd w:id="68"/>
    </w:p>
    <w:p w14:paraId="0F1710E0" w14:textId="4591338A" w:rsidR="00A92C07" w:rsidRDefault="00A92C07" w:rsidP="00A92C07">
      <w:r>
        <w:t xml:space="preserve">Při výdeji jsou evidovány </w:t>
      </w:r>
      <w:r w:rsidR="000D093D">
        <w:t>2</w:t>
      </w:r>
      <w:r>
        <w:t xml:space="preserve"> údaje týkající se započitatelného doplatku: započitatelný doplatek, který hradí pacient; započitatelný doplatek, který hradí zdravotní pojišťovna.</w:t>
      </w:r>
    </w:p>
    <w:p w14:paraId="3678075F" w14:textId="77777777" w:rsidR="005C7674" w:rsidRDefault="0092446A" w:rsidP="00A92C07">
      <w:r>
        <w:lastRenderedPageBreak/>
        <w:t xml:space="preserve">Výše celkového započitatelného doplatku je suma započitatelného doplatku hrazeného pacientem a započitatelného doplatku hrazeného zdravotní pojišťovnou. Tyto dva údaje musí být poslány ve výdeji </w:t>
      </w:r>
      <w:r w:rsidR="005C7674">
        <w:t>společně</w:t>
      </w:r>
      <w:r>
        <w:t xml:space="preserve"> nebo se neuvedou, pokud není evidován žádný započitatelný doplatek nebo již není možná změna započitatelného doplatku. </w:t>
      </w:r>
    </w:p>
    <w:p w14:paraId="4F6E33FD" w14:textId="35BFAACB" w:rsidR="0092446A" w:rsidRDefault="0092446A" w:rsidP="00A92C07">
      <w:r>
        <w:t>V případě, že není žádný započitatelný doplatek na pacienta a je na zdravotní pojišťovnu, potom se uvede do započitatelného doplatku hrazeného pacientem nula</w:t>
      </w:r>
      <w:r w:rsidR="005C7674">
        <w:t>.</w:t>
      </w:r>
    </w:p>
    <w:p w14:paraId="271C3FD2" w14:textId="2ED31C22" w:rsidR="005C7674" w:rsidRDefault="005C7674" w:rsidP="00A92C07">
      <w:r>
        <w:t>V případě, že není žádný započitatelný doplatek na zdravotní pojišťovnu a je na pacienta, potom se uvede do započitatelného doplatku hrazeného zdravotní pojišťovnou nula.</w:t>
      </w:r>
    </w:p>
    <w:p w14:paraId="265818F6" w14:textId="767BF39C" w:rsidR="00642D17" w:rsidRDefault="00642D17" w:rsidP="00642D17">
      <w:pPr>
        <w:pStyle w:val="Nadpis3"/>
      </w:pPr>
      <w:bookmarkStart w:id="69" w:name="_Toc215646582"/>
      <w:r w:rsidRPr="00642D17">
        <w:t>Započitatelný doplatek na částečně hrazené léčivé přípravky nebo potraviny pro zvláštní lékařské účely obsahující léčivé látky určené k podpůrné nebo doplňkové léčbě</w:t>
      </w:r>
      <w:bookmarkEnd w:id="69"/>
    </w:p>
    <w:p w14:paraId="5F82E983" w14:textId="5D374514" w:rsidR="00642D17" w:rsidRDefault="00642D17" w:rsidP="00642D17">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6E672872" w14:textId="6D9C15F1" w:rsidR="00EF1ECF" w:rsidRPr="00642D17" w:rsidRDefault="00EF1ECF" w:rsidP="00642D17">
      <w:r>
        <w:t xml:space="preserve">Rozdělení započitatelných doplatků v číselníku SCAU je </w:t>
      </w:r>
      <w:r w:rsidR="00BA4AFE">
        <w:t xml:space="preserve">ve </w:t>
      </w:r>
      <w:r>
        <w:t>sloupci NEZAP1-NEZAP3.</w:t>
      </w:r>
      <w:r w:rsidR="00F06353">
        <w:t xml:space="preserve">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642D17" w:rsidRPr="0017794C" w14:paraId="75A19068" w14:textId="77777777" w:rsidTr="00E70EFA">
        <w:trPr>
          <w:trHeight w:val="300"/>
        </w:trPr>
        <w:tc>
          <w:tcPr>
            <w:tcW w:w="960" w:type="dxa"/>
            <w:tcBorders>
              <w:top w:val="single" w:sz="8" w:space="0" w:color="auto"/>
              <w:left w:val="single" w:sz="8" w:space="0" w:color="auto"/>
              <w:bottom w:val="single" w:sz="8" w:space="0" w:color="auto"/>
              <w:right w:val="single" w:sz="8" w:space="0" w:color="auto"/>
            </w:tcBorders>
            <w:vAlign w:val="center"/>
            <w:hideMark/>
          </w:tcPr>
          <w:p w14:paraId="1CC263AB" w14:textId="77777777" w:rsidR="00642D17" w:rsidRPr="0017794C" w:rsidRDefault="00642D17" w:rsidP="00E70EFA">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vAlign w:val="center"/>
            <w:hideMark/>
          </w:tcPr>
          <w:p w14:paraId="687669D7" w14:textId="77777777" w:rsidR="00642D17" w:rsidRPr="0017794C" w:rsidRDefault="00642D17" w:rsidP="00E70EFA">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vAlign w:val="center"/>
            <w:hideMark/>
          </w:tcPr>
          <w:p w14:paraId="21C74B54" w14:textId="77777777" w:rsidR="00642D17" w:rsidRPr="0017794C" w:rsidRDefault="00642D17" w:rsidP="00E70EFA">
            <w:pPr>
              <w:rPr>
                <w:b/>
                <w:bCs/>
                <w:lang w:eastAsia="cs-CZ"/>
              </w:rPr>
            </w:pPr>
            <w:r w:rsidRPr="0017794C">
              <w:rPr>
                <w:b/>
                <w:bCs/>
                <w:lang w:eastAsia="cs-CZ"/>
              </w:rPr>
              <w:t>Upřesnění</w:t>
            </w:r>
          </w:p>
        </w:tc>
      </w:tr>
      <w:tr w:rsidR="00642D17" w:rsidRPr="0017794C" w14:paraId="148D0B7D" w14:textId="77777777" w:rsidTr="00E70EFA">
        <w:trPr>
          <w:trHeight w:val="1236"/>
        </w:trPr>
        <w:tc>
          <w:tcPr>
            <w:tcW w:w="960" w:type="dxa"/>
            <w:tcBorders>
              <w:top w:val="nil"/>
              <w:left w:val="single" w:sz="8" w:space="0" w:color="auto"/>
              <w:bottom w:val="single" w:sz="8" w:space="0" w:color="auto"/>
              <w:right w:val="single" w:sz="8" w:space="0" w:color="auto"/>
            </w:tcBorders>
            <w:vAlign w:val="center"/>
            <w:hideMark/>
          </w:tcPr>
          <w:p w14:paraId="522DDD24" w14:textId="77777777" w:rsidR="00642D17" w:rsidRPr="0017794C" w:rsidRDefault="00642D17" w:rsidP="00E70EFA">
            <w:pPr>
              <w:rPr>
                <w:lang w:eastAsia="cs-CZ"/>
              </w:rPr>
            </w:pPr>
            <w:r w:rsidRPr="0017794C">
              <w:rPr>
                <w:lang w:eastAsia="cs-CZ"/>
              </w:rPr>
              <w:t>P</w:t>
            </w:r>
          </w:p>
        </w:tc>
        <w:tc>
          <w:tcPr>
            <w:tcW w:w="2980" w:type="dxa"/>
            <w:tcBorders>
              <w:top w:val="nil"/>
              <w:left w:val="nil"/>
              <w:bottom w:val="single" w:sz="8" w:space="0" w:color="auto"/>
              <w:right w:val="single" w:sz="8" w:space="0" w:color="auto"/>
            </w:tcBorders>
            <w:vAlign w:val="center"/>
            <w:hideMark/>
          </w:tcPr>
          <w:p w14:paraId="4489958E" w14:textId="5C544742" w:rsidR="00642D17" w:rsidRPr="0017794C" w:rsidRDefault="00027BA6" w:rsidP="00E70EFA">
            <w:pPr>
              <w:rPr>
                <w:lang w:eastAsia="cs-CZ"/>
              </w:rPr>
            </w:pPr>
            <w:r>
              <w:rPr>
                <w:lang w:eastAsia="cs-CZ"/>
              </w:rPr>
              <w:t xml:space="preserve">přípravek </w:t>
            </w:r>
            <w:r w:rsidR="00642D17"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vAlign w:val="center"/>
            <w:hideMark/>
          </w:tcPr>
          <w:p w14:paraId="6D3B3C81" w14:textId="77777777" w:rsidR="00642D17" w:rsidRPr="0017794C" w:rsidRDefault="00642D17" w:rsidP="00E70EFA">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642D17" w:rsidRPr="0017794C" w14:paraId="00D44184" w14:textId="77777777" w:rsidTr="00E70EFA">
        <w:trPr>
          <w:trHeight w:val="420"/>
        </w:trPr>
        <w:tc>
          <w:tcPr>
            <w:tcW w:w="960" w:type="dxa"/>
            <w:tcBorders>
              <w:top w:val="nil"/>
              <w:left w:val="single" w:sz="8" w:space="0" w:color="auto"/>
              <w:bottom w:val="single" w:sz="8" w:space="0" w:color="auto"/>
              <w:right w:val="single" w:sz="8" w:space="0" w:color="auto"/>
            </w:tcBorders>
            <w:vAlign w:val="center"/>
            <w:hideMark/>
          </w:tcPr>
          <w:p w14:paraId="01FE802C" w14:textId="77777777" w:rsidR="00642D17" w:rsidRPr="0017794C" w:rsidRDefault="00642D17" w:rsidP="00E70EFA">
            <w:pPr>
              <w:rPr>
                <w:lang w:eastAsia="cs-CZ"/>
              </w:rPr>
            </w:pPr>
            <w:r w:rsidRPr="0017794C">
              <w:rPr>
                <w:lang w:eastAsia="cs-CZ"/>
              </w:rPr>
              <w:t>U</w:t>
            </w:r>
          </w:p>
        </w:tc>
        <w:tc>
          <w:tcPr>
            <w:tcW w:w="2980" w:type="dxa"/>
            <w:tcBorders>
              <w:top w:val="nil"/>
              <w:left w:val="nil"/>
              <w:bottom w:val="single" w:sz="8" w:space="0" w:color="auto"/>
              <w:right w:val="single" w:sz="8" w:space="0" w:color="auto"/>
            </w:tcBorders>
            <w:vAlign w:val="center"/>
            <w:hideMark/>
          </w:tcPr>
          <w:p w14:paraId="1B87CF95" w14:textId="77777777" w:rsidR="00642D17" w:rsidRPr="0017794C" w:rsidRDefault="00642D17" w:rsidP="00E70EFA">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vAlign w:val="center"/>
            <w:hideMark/>
          </w:tcPr>
          <w:p w14:paraId="4433586E" w14:textId="70A5029A" w:rsidR="00642D17" w:rsidRPr="0017794C" w:rsidRDefault="00027BA6" w:rsidP="00E70EFA">
            <w:pPr>
              <w:rPr>
                <w:lang w:eastAsia="cs-CZ"/>
              </w:rPr>
            </w:pPr>
            <w:r>
              <w:rPr>
                <w:lang w:eastAsia="cs-CZ"/>
              </w:rPr>
              <w:t>j</w:t>
            </w:r>
            <w:r w:rsidR="00642D17" w:rsidRPr="0017794C">
              <w:rPr>
                <w:lang w:eastAsia="cs-CZ"/>
              </w:rPr>
              <w:t>e</w:t>
            </w:r>
            <w:r>
              <w:rPr>
                <w:lang w:eastAsia="cs-CZ"/>
              </w:rPr>
              <w:t xml:space="preserve"> </w:t>
            </w:r>
            <w:r w:rsidR="00642D17" w:rsidRPr="0017794C">
              <w:rPr>
                <w:lang w:eastAsia="cs-CZ"/>
              </w:rPr>
              <w:t>plně hrazen, není započitatelný doplatek, nezapočítává se</w:t>
            </w:r>
          </w:p>
        </w:tc>
      </w:tr>
      <w:tr w:rsidR="00642D17" w:rsidRPr="0017794C" w14:paraId="53C321C2" w14:textId="77777777" w:rsidTr="00E70EFA">
        <w:trPr>
          <w:trHeight w:val="420"/>
        </w:trPr>
        <w:tc>
          <w:tcPr>
            <w:tcW w:w="960" w:type="dxa"/>
            <w:tcBorders>
              <w:top w:val="nil"/>
              <w:left w:val="single" w:sz="8" w:space="0" w:color="auto"/>
              <w:bottom w:val="single" w:sz="8" w:space="0" w:color="auto"/>
              <w:right w:val="single" w:sz="8" w:space="0" w:color="auto"/>
            </w:tcBorders>
            <w:vAlign w:val="center"/>
            <w:hideMark/>
          </w:tcPr>
          <w:p w14:paraId="69E2185A" w14:textId="77777777" w:rsidR="00642D17" w:rsidRPr="0017794C" w:rsidRDefault="00642D17" w:rsidP="00E70EFA">
            <w:pPr>
              <w:rPr>
                <w:lang w:eastAsia="cs-CZ"/>
              </w:rPr>
            </w:pPr>
            <w:r w:rsidRPr="0017794C">
              <w:rPr>
                <w:lang w:eastAsia="cs-CZ"/>
              </w:rPr>
              <w:t>0</w:t>
            </w:r>
          </w:p>
        </w:tc>
        <w:tc>
          <w:tcPr>
            <w:tcW w:w="2980" w:type="dxa"/>
            <w:tcBorders>
              <w:top w:val="nil"/>
              <w:left w:val="nil"/>
              <w:bottom w:val="single" w:sz="8" w:space="0" w:color="auto"/>
              <w:right w:val="single" w:sz="8" w:space="0" w:color="auto"/>
            </w:tcBorders>
            <w:vAlign w:val="center"/>
            <w:hideMark/>
          </w:tcPr>
          <w:p w14:paraId="21CD25C4" w14:textId="77777777" w:rsidR="00642D17" w:rsidRPr="0017794C" w:rsidRDefault="00642D17" w:rsidP="00E70EFA">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vAlign w:val="center"/>
            <w:hideMark/>
          </w:tcPr>
          <w:p w14:paraId="562E92D0" w14:textId="77777777" w:rsidR="00642D17" w:rsidRPr="0017794C" w:rsidRDefault="00642D17" w:rsidP="00E70EFA">
            <w:pPr>
              <w:rPr>
                <w:lang w:eastAsia="cs-CZ"/>
              </w:rPr>
            </w:pPr>
            <w:r w:rsidRPr="0017794C">
              <w:rPr>
                <w:lang w:eastAsia="cs-CZ"/>
              </w:rPr>
              <w:t>není vydáván v lékárně na eRecept, není započitatelný doplatek, nezapočítává se</w:t>
            </w:r>
          </w:p>
        </w:tc>
      </w:tr>
      <w:tr w:rsidR="00642D17" w:rsidRPr="0017794C" w14:paraId="1E1A2FEF" w14:textId="77777777" w:rsidTr="00E70EFA">
        <w:trPr>
          <w:trHeight w:val="828"/>
        </w:trPr>
        <w:tc>
          <w:tcPr>
            <w:tcW w:w="960" w:type="dxa"/>
            <w:tcBorders>
              <w:top w:val="nil"/>
              <w:left w:val="single" w:sz="8" w:space="0" w:color="auto"/>
              <w:bottom w:val="single" w:sz="8" w:space="0" w:color="auto"/>
              <w:right w:val="single" w:sz="8" w:space="0" w:color="auto"/>
            </w:tcBorders>
            <w:vAlign w:val="center"/>
            <w:hideMark/>
          </w:tcPr>
          <w:p w14:paraId="7FF2F467" w14:textId="77777777" w:rsidR="00642D17" w:rsidRPr="0017794C" w:rsidRDefault="00642D17" w:rsidP="00E70EFA">
            <w:pPr>
              <w:rPr>
                <w:lang w:eastAsia="cs-CZ"/>
              </w:rPr>
            </w:pPr>
            <w:r w:rsidRPr="0017794C">
              <w:rPr>
                <w:lang w:eastAsia="cs-CZ"/>
              </w:rPr>
              <w:lastRenderedPageBreak/>
              <w:t>1</w:t>
            </w:r>
          </w:p>
        </w:tc>
        <w:tc>
          <w:tcPr>
            <w:tcW w:w="2980" w:type="dxa"/>
            <w:tcBorders>
              <w:top w:val="nil"/>
              <w:left w:val="nil"/>
              <w:bottom w:val="single" w:sz="8" w:space="0" w:color="auto"/>
              <w:right w:val="single" w:sz="8" w:space="0" w:color="auto"/>
            </w:tcBorders>
            <w:vAlign w:val="center"/>
            <w:hideMark/>
          </w:tcPr>
          <w:p w14:paraId="269706F6" w14:textId="77777777" w:rsidR="00642D17" w:rsidRPr="0017794C" w:rsidRDefault="00642D17" w:rsidP="00E70EFA">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vAlign w:val="center"/>
            <w:hideMark/>
          </w:tcPr>
          <w:p w14:paraId="0AF2C271"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6639CE7B" w14:textId="77777777" w:rsidTr="00E70EFA">
        <w:trPr>
          <w:trHeight w:val="2052"/>
        </w:trPr>
        <w:tc>
          <w:tcPr>
            <w:tcW w:w="960" w:type="dxa"/>
            <w:tcBorders>
              <w:top w:val="nil"/>
              <w:left w:val="single" w:sz="8" w:space="0" w:color="auto"/>
              <w:bottom w:val="single" w:sz="8" w:space="0" w:color="auto"/>
              <w:right w:val="single" w:sz="8" w:space="0" w:color="auto"/>
            </w:tcBorders>
            <w:vAlign w:val="center"/>
            <w:hideMark/>
          </w:tcPr>
          <w:p w14:paraId="6DADB738" w14:textId="77777777" w:rsidR="00642D17" w:rsidRPr="0017794C" w:rsidRDefault="00642D17" w:rsidP="00E70EFA">
            <w:pPr>
              <w:rPr>
                <w:lang w:eastAsia="cs-CZ"/>
              </w:rPr>
            </w:pPr>
            <w:r w:rsidRPr="0017794C">
              <w:rPr>
                <w:lang w:eastAsia="cs-CZ"/>
              </w:rPr>
              <w:t>Z</w:t>
            </w:r>
          </w:p>
        </w:tc>
        <w:tc>
          <w:tcPr>
            <w:tcW w:w="2980" w:type="dxa"/>
            <w:tcBorders>
              <w:top w:val="nil"/>
              <w:left w:val="nil"/>
              <w:bottom w:val="single" w:sz="8" w:space="0" w:color="auto"/>
              <w:right w:val="single" w:sz="8" w:space="0" w:color="auto"/>
            </w:tcBorders>
            <w:vAlign w:val="center"/>
            <w:hideMark/>
          </w:tcPr>
          <w:p w14:paraId="3C5ABF8D" w14:textId="77777777" w:rsidR="00642D17" w:rsidRPr="0017794C" w:rsidRDefault="00642D17" w:rsidP="00E70EFA">
            <w:pPr>
              <w:rPr>
                <w:lang w:eastAsia="cs-CZ"/>
              </w:rPr>
            </w:pPr>
            <w:r w:rsidRPr="0017794C">
              <w:rPr>
                <w:lang w:eastAsia="cs-CZ"/>
              </w:rPr>
              <w:t>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doplatek započítáván způsobem obvyklým</w:t>
            </w:r>
          </w:p>
        </w:tc>
        <w:tc>
          <w:tcPr>
            <w:tcW w:w="5548" w:type="dxa"/>
            <w:tcBorders>
              <w:top w:val="nil"/>
              <w:left w:val="nil"/>
              <w:bottom w:val="single" w:sz="8" w:space="0" w:color="auto"/>
              <w:right w:val="single" w:sz="8" w:space="0" w:color="auto"/>
            </w:tcBorders>
            <w:vAlign w:val="center"/>
            <w:hideMark/>
          </w:tcPr>
          <w:p w14:paraId="007366C2"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3689643D" w14:textId="77777777" w:rsidTr="00E70EFA">
        <w:trPr>
          <w:trHeight w:val="420"/>
        </w:trPr>
        <w:tc>
          <w:tcPr>
            <w:tcW w:w="960" w:type="dxa"/>
            <w:tcBorders>
              <w:top w:val="nil"/>
              <w:left w:val="single" w:sz="8" w:space="0" w:color="auto"/>
              <w:bottom w:val="single" w:sz="8" w:space="0" w:color="auto"/>
              <w:right w:val="single" w:sz="8" w:space="0" w:color="auto"/>
            </w:tcBorders>
            <w:vAlign w:val="center"/>
            <w:hideMark/>
          </w:tcPr>
          <w:p w14:paraId="52B332C1" w14:textId="77777777" w:rsidR="00642D17" w:rsidRPr="0017794C" w:rsidRDefault="00642D17" w:rsidP="00E70EFA">
            <w:pPr>
              <w:rPr>
                <w:lang w:eastAsia="cs-CZ"/>
              </w:rPr>
            </w:pPr>
            <w:r w:rsidRPr="0017794C">
              <w:rPr>
                <w:lang w:eastAsia="cs-CZ"/>
              </w:rPr>
              <w:t>N</w:t>
            </w:r>
          </w:p>
        </w:tc>
        <w:tc>
          <w:tcPr>
            <w:tcW w:w="2980" w:type="dxa"/>
            <w:tcBorders>
              <w:top w:val="nil"/>
              <w:left w:val="nil"/>
              <w:bottom w:val="single" w:sz="8" w:space="0" w:color="auto"/>
              <w:right w:val="single" w:sz="8" w:space="0" w:color="auto"/>
            </w:tcBorders>
            <w:vAlign w:val="center"/>
            <w:hideMark/>
          </w:tcPr>
          <w:p w14:paraId="3FAEF4E6" w14:textId="77777777" w:rsidR="00642D17" w:rsidRPr="0017794C" w:rsidRDefault="00642D17" w:rsidP="00E70EFA">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vAlign w:val="center"/>
            <w:hideMark/>
          </w:tcPr>
          <w:p w14:paraId="35F5ECC7" w14:textId="77777777" w:rsidR="00642D17" w:rsidRPr="0017794C" w:rsidRDefault="00642D17" w:rsidP="00E70EFA">
            <w:pPr>
              <w:rPr>
                <w:lang w:eastAsia="cs-CZ"/>
              </w:rPr>
            </w:pPr>
            <w:r w:rsidRPr="0017794C">
              <w:rPr>
                <w:lang w:eastAsia="cs-CZ"/>
              </w:rPr>
              <w:t>nejsou na trhu; pokud se vydají, tak výše započitatelného doplatku je v ZAP1, ZAP2 nebo ZAP3</w:t>
            </w:r>
          </w:p>
        </w:tc>
      </w:tr>
      <w:tr w:rsidR="00642D17" w:rsidRPr="0017794C" w14:paraId="5BFC4144" w14:textId="77777777" w:rsidTr="00E70EFA">
        <w:trPr>
          <w:trHeight w:val="1440"/>
        </w:trPr>
        <w:tc>
          <w:tcPr>
            <w:tcW w:w="960" w:type="dxa"/>
            <w:tcBorders>
              <w:top w:val="nil"/>
              <w:left w:val="single" w:sz="8" w:space="0" w:color="auto"/>
              <w:bottom w:val="single" w:sz="8" w:space="0" w:color="auto"/>
              <w:right w:val="single" w:sz="8" w:space="0" w:color="auto"/>
            </w:tcBorders>
            <w:vAlign w:val="center"/>
            <w:hideMark/>
          </w:tcPr>
          <w:p w14:paraId="4FD738BF" w14:textId="77777777" w:rsidR="00642D17" w:rsidRPr="0017794C" w:rsidRDefault="00642D17" w:rsidP="00E70EFA">
            <w:pPr>
              <w:rPr>
                <w:lang w:eastAsia="cs-CZ"/>
              </w:rPr>
            </w:pPr>
            <w:r w:rsidRPr="0017794C">
              <w:rPr>
                <w:lang w:eastAsia="cs-CZ"/>
              </w:rPr>
              <w:t>C</w:t>
            </w:r>
          </w:p>
        </w:tc>
        <w:tc>
          <w:tcPr>
            <w:tcW w:w="2980" w:type="dxa"/>
            <w:tcBorders>
              <w:top w:val="nil"/>
              <w:left w:val="nil"/>
              <w:bottom w:val="single" w:sz="8" w:space="0" w:color="auto"/>
              <w:right w:val="single" w:sz="8" w:space="0" w:color="auto"/>
            </w:tcBorders>
            <w:vAlign w:val="center"/>
            <w:hideMark/>
          </w:tcPr>
          <w:p w14:paraId="0EA8E742" w14:textId="77777777" w:rsidR="00642D17" w:rsidRPr="0017794C" w:rsidRDefault="00642D17" w:rsidP="00E70EFA">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vAlign w:val="center"/>
            <w:hideMark/>
          </w:tcPr>
          <w:p w14:paraId="00BC89B9" w14:textId="77777777" w:rsidR="00642D17" w:rsidRPr="0017794C" w:rsidRDefault="00642D17" w:rsidP="00E70EFA">
            <w:pPr>
              <w:rPr>
                <w:lang w:eastAsia="cs-CZ"/>
              </w:rPr>
            </w:pPr>
            <w:r w:rsidRPr="0017794C">
              <w:rPr>
                <w:lang w:eastAsia="cs-CZ"/>
              </w:rPr>
              <w:t>není započitatelný doplatek, nezapočítává se</w:t>
            </w:r>
          </w:p>
        </w:tc>
      </w:tr>
    </w:tbl>
    <w:p w14:paraId="0589BE31" w14:textId="7E09B161" w:rsidR="00137E34" w:rsidRDefault="00137E34" w:rsidP="00A92C07"/>
    <w:p w14:paraId="00A4D180" w14:textId="5BBCE503" w:rsidR="00137E34" w:rsidRDefault="00137E34" w:rsidP="00A92C07">
      <w:r>
        <w:t>Poznámka:</w:t>
      </w:r>
    </w:p>
    <w:p w14:paraId="16198BFA" w14:textId="75D59903" w:rsidR="00137E34" w:rsidRDefault="00137E34" w:rsidP="00A92C07">
      <w:r>
        <w:lastRenderedPageBreak/>
        <w:t>U,</w:t>
      </w:r>
      <w:r w:rsidR="005E4924">
        <w:t xml:space="preserve"> </w:t>
      </w:r>
      <w:proofErr w:type="gramStart"/>
      <w:r w:rsidR="005E4924">
        <w:t xml:space="preserve">0 </w:t>
      </w:r>
      <w:r>
        <w:t xml:space="preserve"> -</w:t>
      </w:r>
      <w:proofErr w:type="gramEnd"/>
      <w:r>
        <w:t xml:space="preserve"> výše započitatelného doplatku definovaná v číselníku je nula</w:t>
      </w:r>
    </w:p>
    <w:p w14:paraId="3EE1C1D3" w14:textId="31310EB5" w:rsidR="005E4924" w:rsidRDefault="005E4924" w:rsidP="00A92C07">
      <w:r>
        <w:t xml:space="preserve">C </w:t>
      </w:r>
      <w:proofErr w:type="gramStart"/>
      <w:r>
        <w:t>-  výše</w:t>
      </w:r>
      <w:proofErr w:type="gramEnd"/>
      <w:r>
        <w:t xml:space="preserve"> započitatelného doplatku definovaná v číselníku je prázdná hodnota</w:t>
      </w:r>
    </w:p>
    <w:p w14:paraId="22661B52" w14:textId="433B118D" w:rsidR="005E4924" w:rsidRDefault="005E4924" w:rsidP="00A92C07">
      <w:r>
        <w:t>Pokud bude vydáván léčivý přípravek, který bude mít uvedený symbol v </w:t>
      </w:r>
      <w:r w:rsidR="00E56446">
        <w:t>NE</w:t>
      </w:r>
      <w:r>
        <w:t xml:space="preserve">ZAP1 (v případě základní úhrady), v </w:t>
      </w:r>
      <w:r w:rsidR="00E56446">
        <w:t>NE</w:t>
      </w:r>
      <w:r>
        <w:t xml:space="preserve">ZAP2 a </w:t>
      </w:r>
      <w:r w:rsidR="00E56446">
        <w:t>NE</w:t>
      </w:r>
      <w:r>
        <w:t xml:space="preserve">ZAP3 (v případě zvýšené úhrady) </w:t>
      </w:r>
      <w:r w:rsidRPr="005E4924">
        <w:rPr>
          <w:b/>
          <w:bCs/>
        </w:rPr>
        <w:t>P</w:t>
      </w:r>
      <w:r>
        <w:rPr>
          <w:b/>
          <w:bCs/>
        </w:rPr>
        <w:t xml:space="preserve">, </w:t>
      </w:r>
      <w:r>
        <w:t>je možné zadat započitatelný doplatek jen pro pacienty starší 65 let (nebo dovršení věku 65) v den vystave</w:t>
      </w:r>
      <w:r w:rsidR="000D093D">
        <w:t>n</w:t>
      </w:r>
      <w:r>
        <w:t>í eReceptu nebo založení elektronického záznamu. To bude platit pro údaje: započitatelný doplatek hrazený pacientem, započitatelný doplatek hrazený zdravotní pojišťovnou.</w:t>
      </w:r>
    </w:p>
    <w:p w14:paraId="68D0F78F" w14:textId="4CC4FFFE" w:rsidR="000D093D" w:rsidRPr="005E4924" w:rsidRDefault="000D093D" w:rsidP="00A92C07">
      <w:r>
        <w:t>Pokud nebude splněna tato podmínka, nebude možné zadat započitatelný doplatek hrazený pacientem a započitatelný doplatek hrazený zdravotní pojišťovnou při výdeji. Bude se jednat o tvrdou chybu.</w:t>
      </w:r>
    </w:p>
    <w:p w14:paraId="4FDEB423" w14:textId="77777777" w:rsidR="004A7398" w:rsidRDefault="004A7398" w:rsidP="004A7398">
      <w:pPr>
        <w:pStyle w:val="Nadpis3"/>
      </w:pPr>
      <w:bookmarkStart w:id="70" w:name="_Toc215646583"/>
      <w:r>
        <w:t xml:space="preserve">Započitatelný doplatek pro </w:t>
      </w:r>
      <w:proofErr w:type="spellStart"/>
      <w:r>
        <w:t>nepojištěnce</w:t>
      </w:r>
      <w:bookmarkEnd w:id="70"/>
      <w:proofErr w:type="spellEnd"/>
    </w:p>
    <w:p w14:paraId="4457BE20" w14:textId="10C365F4" w:rsidR="000866DD" w:rsidRDefault="004A7398" w:rsidP="000866DD">
      <w:r>
        <w:t xml:space="preserve">Pokud nebude </w:t>
      </w:r>
      <w:r w:rsidR="000866DD">
        <w:t>daný pacient, kterému je prováděn výdej, v době výdeje</w:t>
      </w:r>
      <w:r w:rsidR="00843A70">
        <w:t xml:space="preserve"> nebo založení elektronického záznamu</w:t>
      </w:r>
      <w:r w:rsidR="00BA4C50">
        <w:t xml:space="preserve"> pojištěnec</w:t>
      </w:r>
      <w:r w:rsidR="000866DD">
        <w:t>, potom nebude možné zapsat započitatelný doplatek hrazený pacientem a započitatelný doplatek hrazený zdravotní pojišťovnou.</w:t>
      </w:r>
    </w:p>
    <w:p w14:paraId="485CE7E7" w14:textId="28CD9CCC" w:rsidR="000866DD" w:rsidRDefault="000866DD" w:rsidP="000866DD">
      <w:r>
        <w:t>Ověření, zda je pa</w:t>
      </w:r>
      <w:r w:rsidR="00843A70">
        <w:t>cient pojištěnec, bude systém provádět proti svému seznamu pojištěnců na základě čísla pojištěnce uvedeného na eReceptu nebo elektronickém záznamu.</w:t>
      </w:r>
    </w:p>
    <w:p w14:paraId="2477A255" w14:textId="6D145BC3" w:rsidR="00843A70" w:rsidRDefault="00843A70" w:rsidP="000866DD">
      <w:r>
        <w:t>Seznam pojištěnců v systému eRecept je průběžně aktualizován ze systému CRP.</w:t>
      </w:r>
    </w:p>
    <w:p w14:paraId="4C0BE217" w14:textId="1C1425F6" w:rsidR="00843A70" w:rsidRDefault="00843A70" w:rsidP="000866DD">
      <w:r>
        <w:t xml:space="preserve">V případě, že k datu založení výdeje nebo k datu založení elektronického záznamu, není číslo pojištěnce nalezeno v seznamu pojištěnců </w:t>
      </w:r>
      <w:r w:rsidR="003A62DF">
        <w:t xml:space="preserve">a </w:t>
      </w:r>
      <w:r>
        <w:t>pacient nemá aktivní pojištění, potom nebude možné založit výdej nebo elektronický záznam s uvedením údaje započitatelného doplatku hrazeného pacientem a započitatelného doplatku hrazeného zdravotní pojišťovnou – tvrdá chyba.</w:t>
      </w:r>
    </w:p>
    <w:p w14:paraId="7D208F47" w14:textId="6E7AD584" w:rsidR="00C87091" w:rsidRDefault="00C87091" w:rsidP="00C87091">
      <w:pPr>
        <w:pStyle w:val="Nadpis3"/>
      </w:pPr>
      <w:bookmarkStart w:id="71" w:name="_Toc215646584"/>
      <w:r>
        <w:t>Povinné zadání čísla pojištěnce při založení nebo změně elektronického záznamu</w:t>
      </w:r>
      <w:bookmarkEnd w:id="71"/>
    </w:p>
    <w:p w14:paraId="2C7D53EF" w14:textId="55D470D6" w:rsidR="00C87091" w:rsidRDefault="00C87091" w:rsidP="00C87091">
      <w:r>
        <w:t>Při založení nebo změně elektronického záznamu s typem úhrady ze zdravotního pojištění bude muset být povinně zadaná zdravotní pojišťovna a číslo pojištěnce.</w:t>
      </w:r>
    </w:p>
    <w:p w14:paraId="7450720F" w14:textId="3251FDFD" w:rsidR="00246578" w:rsidRDefault="00246578" w:rsidP="00246578">
      <w:pPr>
        <w:pStyle w:val="Nadpis3"/>
      </w:pPr>
      <w:bookmarkStart w:id="72" w:name="_Toc215646585"/>
      <w:r>
        <w:t>Kontrola jména a příjmení uvedeného na eReceptu nebo elektronickém záznamu proti jménu a příjmení uvedeného u pojištěnce v registru systému eRecept</w:t>
      </w:r>
      <w:bookmarkEnd w:id="72"/>
    </w:p>
    <w:p w14:paraId="23277FE6" w14:textId="52AD10D0" w:rsidR="00246578" w:rsidRDefault="00246578" w:rsidP="00246578">
      <w:r>
        <w:t xml:space="preserve">Při založení výdeje, který bude obsahovat započitatelné doplatky, se bude kontrolovat číslo pojištěnce zadané na eReceptu nebo elektronickém záznamu proti registru pojištěnců </w:t>
      </w:r>
      <w:r>
        <w:lastRenderedPageBreak/>
        <w:t xml:space="preserve">v systému eRecept. Pokud se pojištěnec dohledá, zkontroluje se jméno a příjmení z eReceptu proti </w:t>
      </w:r>
      <w:r w:rsidR="00E444F2">
        <w:t xml:space="preserve">pojištěnci v registru systému eRecept. Pokud </w:t>
      </w:r>
      <w:r w:rsidR="00E26879">
        <w:t xml:space="preserve">jméno a příjmení </w:t>
      </w:r>
      <w:r w:rsidR="00E444F2">
        <w:t>nebude souhlasit, vrátí se měkká chyba.</w:t>
      </w:r>
    </w:p>
    <w:p w14:paraId="23B32251" w14:textId="100DA3A3" w:rsidR="00F70845" w:rsidRDefault="00F70845" w:rsidP="0032511F">
      <w:pPr>
        <w:pStyle w:val="Nadpis3"/>
      </w:pPr>
      <w:bookmarkStart w:id="73" w:name="_Toc215646586"/>
      <w:r>
        <w:t xml:space="preserve">Započitatelný doplatek hrazený zdravotní pojišťovnou </w:t>
      </w:r>
      <w:r w:rsidR="0032511F">
        <w:t>v případě, kdy není vyčerpán limit pacienta</w:t>
      </w:r>
      <w:bookmarkEnd w:id="73"/>
    </w:p>
    <w:p w14:paraId="3365759F" w14:textId="156020D8" w:rsidR="0032511F" w:rsidRDefault="0032511F" w:rsidP="0032511F">
      <w:r>
        <w:t>V případě, kdy ještě nebyl vyčerpán limit pacienta, nebude možné založit započitatelný doplatek hrazený zdravotní pojišťovnou.</w:t>
      </w:r>
    </w:p>
    <w:p w14:paraId="0B797259" w14:textId="5EFC5CE4" w:rsidR="0032511F" w:rsidRPr="0032511F" w:rsidRDefault="0032511F" w:rsidP="0032511F">
      <w:r>
        <w:t>Validace je dočasně neblokační.</w:t>
      </w:r>
    </w:p>
    <w:p w14:paraId="1648D6DC" w14:textId="25293B2F" w:rsidR="00C87091" w:rsidRDefault="00C87091" w:rsidP="00C87091">
      <w:pPr>
        <w:pStyle w:val="Nadpis2"/>
      </w:pPr>
      <w:bookmarkStart w:id="74" w:name="_Toc215646587"/>
      <w:r>
        <w:t>Validace při předpisu</w:t>
      </w:r>
      <w:bookmarkEnd w:id="74"/>
    </w:p>
    <w:p w14:paraId="6DF0A799" w14:textId="20041DA4" w:rsidR="00843A70" w:rsidRDefault="00843A70" w:rsidP="00843A70">
      <w:pPr>
        <w:pStyle w:val="Nadpis3"/>
      </w:pPr>
      <w:bookmarkStart w:id="75" w:name="_Toc215646588"/>
      <w:r>
        <w:t>Kontrola zdravotní pojišťovny při založení</w:t>
      </w:r>
      <w:r w:rsidR="005B7248">
        <w:t>/změně</w:t>
      </w:r>
      <w:r>
        <w:t xml:space="preserve"> eReceptu nebo elektronického záznamu</w:t>
      </w:r>
      <w:bookmarkEnd w:id="75"/>
    </w:p>
    <w:p w14:paraId="5F9773CB" w14:textId="5DA6D836" w:rsidR="00843A70" w:rsidRDefault="00843A70" w:rsidP="00843A70">
      <w:r>
        <w:t>Při založení</w:t>
      </w:r>
      <w:r w:rsidR="00651620">
        <w:t>/změně</w:t>
      </w:r>
      <w:r>
        <w:t xml:space="preserve"> </w:t>
      </w:r>
      <w:r w:rsidR="00651620">
        <w:t xml:space="preserve">eReceptu nebo založení/změně elektronického záznamu se bude kontrolovat uvedení zdravotní pojišťovny proti zdravotní pojišťovně uvedené v seznamu pojištěnců v systému eRecept. Údaj o aktuální zdravotní pojišťovně pacienta systém eRecept získává z CRP. </w:t>
      </w:r>
      <w:r w:rsidR="00E26879">
        <w:t>Pokud</w:t>
      </w:r>
      <w:r w:rsidR="00651620">
        <w:t xml:space="preserve"> zdravotní pojišťovna uvedená na eReceptu nebude souhlasit se zdravotní pojišťovnou uvedenou u pojištěnce, potom se vrátí měkká chyba.</w:t>
      </w:r>
    </w:p>
    <w:p w14:paraId="05526BCD" w14:textId="496D9AD6" w:rsidR="003A62DF" w:rsidRDefault="003A62DF" w:rsidP="00843A70">
      <w:r>
        <w:t>Dohledání pacienta se provádí na základě čísla pojištěnce uvedeného na eReceptu/elektronickém záznamu proti číslu pojištěnce v databázi pojištěnců v systému eRecept.</w:t>
      </w:r>
    </w:p>
    <w:p w14:paraId="4D9CA50C" w14:textId="17E5A574" w:rsidR="005B7248" w:rsidRDefault="005B7248" w:rsidP="005B7248">
      <w:pPr>
        <w:pStyle w:val="Nadpis3"/>
      </w:pPr>
      <w:bookmarkStart w:id="76" w:name="_Toc215646589"/>
      <w:r>
        <w:t>Kontrola pojištění při založení/změně eReceptu nebo elektronického záznamu</w:t>
      </w:r>
      <w:bookmarkEnd w:id="76"/>
    </w:p>
    <w:p w14:paraId="245F6866" w14:textId="6C13A81A" w:rsidR="005B7248" w:rsidRDefault="0069309C" w:rsidP="005B7248">
      <w:r>
        <w:t>Při založení/změně eReceptu nebo založení/změně elektronického záznamu se bude kontrolovat, zda je k datu předpisu veden pacient jako pojištěnec v případě předpisu/elektronického záznamu na léčivý přípravek s úhradou ze zdravotního pojištění. Bude se jednat o blokační validaci v případě, že uvedený pacient na eReceptu/elektronickém záznamu nebude mít platné pojištění (údaj z CRP).</w:t>
      </w:r>
    </w:p>
    <w:p w14:paraId="7937509D" w14:textId="77777777" w:rsidR="003A62DF" w:rsidRDefault="003A62DF" w:rsidP="003A62DF">
      <w:r>
        <w:t>Dohledání pacienta se provádí na základě čísla pojištěnce uvedeného na eReceptu/elektronickém záznamu proti číslu pojištěnce v databázi pojištěnců v systému eRecept.</w:t>
      </w:r>
    </w:p>
    <w:p w14:paraId="05ABD0C3" w14:textId="65C5871B" w:rsidR="0070695A" w:rsidRDefault="0070695A" w:rsidP="000866DD">
      <w:pPr>
        <w:pStyle w:val="Nadpis2"/>
      </w:pPr>
      <w:bookmarkStart w:id="77" w:name="_Toc215646590"/>
      <w:r>
        <w:lastRenderedPageBreak/>
        <w:t xml:space="preserve">Číselník </w:t>
      </w:r>
      <w:r w:rsidR="00C26E05">
        <w:t>SCAU</w:t>
      </w:r>
      <w:bookmarkEnd w:id="77"/>
    </w:p>
    <w:p w14:paraId="2B7481A3" w14:textId="4496863F" w:rsidR="0070695A" w:rsidRDefault="0070695A" w:rsidP="0070695A">
      <w:r>
        <w:t xml:space="preserve">Systém eRecept </w:t>
      </w:r>
      <w:r w:rsidR="00C26E05">
        <w:t>ne</w:t>
      </w:r>
      <w:r>
        <w:t xml:space="preserve">bude historizovat </w:t>
      </w:r>
      <w:r w:rsidR="00C26E05">
        <w:t xml:space="preserve">číselník SCAU. Validace výše hodnoty započitatelného doplatku </w:t>
      </w:r>
      <w:r w:rsidR="000866DD">
        <w:t xml:space="preserve">u HVLP </w:t>
      </w:r>
      <w:r w:rsidR="00C26E05">
        <w:t>bude kontrolována vždy proti aktuální hodnotě v číselníku.</w:t>
      </w:r>
    </w:p>
    <w:p w14:paraId="0C79AAC8" w14:textId="77777777" w:rsidR="00E809BB" w:rsidRDefault="00E809BB" w:rsidP="00E809BB">
      <w:pPr>
        <w:pStyle w:val="Nadpis3"/>
      </w:pPr>
      <w:bookmarkStart w:id="78" w:name="_Toc215646591"/>
      <w:r>
        <w:t>Kontrola jména a příjmení uvedeného na eReceptu nebo elektronickém záznamu proti jménu a příjmení uvedeného u pojištěnce v registru systému eRecept</w:t>
      </w:r>
      <w:bookmarkEnd w:id="78"/>
    </w:p>
    <w:p w14:paraId="329981D7" w14:textId="71CF7DBA" w:rsidR="00E809BB" w:rsidRDefault="00E809BB" w:rsidP="00E809BB">
      <w:r>
        <w:t xml:space="preserve">Při založení eReceptu se bude kontrolovat číslo pojištěnce zadané na eReceptu nebo elektronickém záznamu proti registru pojištěnců v systému eRecept. Pokud se pojištěnec dohledá, zkontroluje se jméno a příjmení z eReceptu proti pojištěnci v registru systému eRecept. Pokud jméno a příjmení nebude souhlasit, vrátí se měkká chyba. </w:t>
      </w:r>
      <w:r w:rsidRPr="00E809BB">
        <w:t xml:space="preserve">Validace se </w:t>
      </w:r>
      <w:r>
        <w:t>nevrací</w:t>
      </w:r>
      <w:r w:rsidRPr="00E809BB">
        <w:t xml:space="preserve"> tehdy, pokud uvedené číslo pojištěnce na eReceptu</w:t>
      </w:r>
      <w:r>
        <w:t xml:space="preserve"> </w:t>
      </w:r>
      <w:r w:rsidRPr="00E809BB">
        <w:t xml:space="preserve">není v systému eRecept v </w:t>
      </w:r>
      <w:r>
        <w:t>registru</w:t>
      </w:r>
      <w:r w:rsidRPr="00E809BB">
        <w:t xml:space="preserve"> pojištěnců evidované.</w:t>
      </w:r>
    </w:p>
    <w:p w14:paraId="5F0853B5" w14:textId="77777777" w:rsidR="0070695A" w:rsidRDefault="0070695A" w:rsidP="0070695A">
      <w:pPr>
        <w:pStyle w:val="Nadpis2"/>
      </w:pPr>
      <w:bookmarkStart w:id="79" w:name="_Toc215646592"/>
      <w:r>
        <w:t>Dávky CSV souborů</w:t>
      </w:r>
      <w:bookmarkEnd w:id="79"/>
    </w:p>
    <w:p w14:paraId="5D802F94" w14:textId="77777777" w:rsidR="0070695A" w:rsidRDefault="0070695A" w:rsidP="00B71046">
      <w:pPr>
        <w:pStyle w:val="Nadpis3"/>
      </w:pPr>
      <w:bookmarkStart w:id="80" w:name="_Toc215646593"/>
      <w:r>
        <w:t>Úprava existujících souborů</w:t>
      </w:r>
      <w:bookmarkEnd w:id="80"/>
    </w:p>
    <w:p w14:paraId="19AE1F07" w14:textId="77777777" w:rsidR="00CE430D" w:rsidRDefault="00CE430D" w:rsidP="00CE430D">
      <w:pPr>
        <w:pStyle w:val="Nadpis4"/>
      </w:pPr>
      <w:r>
        <w:t>VYDEJ_VLP</w:t>
      </w:r>
    </w:p>
    <w:p w14:paraId="47E9165A" w14:textId="468E9E21" w:rsidR="00CE430D" w:rsidRDefault="00CE430D" w:rsidP="00CE430D">
      <w:pPr>
        <w:jc w:val="left"/>
      </w:pPr>
      <w:r w:rsidRPr="00CE430D">
        <w:t xml:space="preserve">Bude upraven soubor VYDEJ_VLP. Budou přidány sloupce </w:t>
      </w:r>
      <w:r w:rsidR="006C5D55">
        <w:t xml:space="preserve">UHRADATYP, </w:t>
      </w:r>
      <w:r w:rsidRPr="00CE430D">
        <w:t>UHRADA_ZAPOCITATELNYDOPLATEK_PACIENT, ZAPOCITATELNYDOPLATEK_</w:t>
      </w:r>
      <w:r w:rsidR="00AE07FF">
        <w:t>HRAZEN_</w:t>
      </w:r>
      <w:r w:rsidRPr="00CE430D">
        <w:t>ZP.</w:t>
      </w:r>
    </w:p>
    <w:p w14:paraId="4FB45497" w14:textId="2AF0E850" w:rsidR="00CE430D" w:rsidRPr="00E63792" w:rsidRDefault="00CE430D" w:rsidP="00CE430D">
      <w:r>
        <w:t>Tento soubor je generován pro zdravotní pojišťovny a lékařské informační systémy.</w:t>
      </w:r>
    </w:p>
    <w:p w14:paraId="4BFEE9EA" w14:textId="0A57F12D" w:rsidR="00A83685" w:rsidRPr="00A83685" w:rsidRDefault="00A83685" w:rsidP="00CE430D">
      <w:pPr>
        <w:rPr>
          <w:b/>
          <w:bCs/>
        </w:rPr>
      </w:pPr>
      <w:r w:rsidRPr="00A83685">
        <w:rPr>
          <w:b/>
          <w:bCs/>
        </w:rPr>
        <w:t>Úprava se bude týkat jen CSV souboru VYDEJ_VLP, který je generován pro zdravotní pojišťovny. Soubor VYDEJ_VLP generovaný pro lékaře bude beze změny.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924B8D" w:rsidRPr="00C32B38" w14:paraId="7AE201AA"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B4F921" w14:textId="77777777" w:rsidR="00924B8D" w:rsidRPr="00C32B38" w:rsidRDefault="00924B8D" w:rsidP="00E70EFA">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4C6409A" w14:textId="77777777" w:rsidR="00924B8D" w:rsidRPr="00C32B38" w:rsidRDefault="00924B8D" w:rsidP="00E70EFA">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A93714" w14:textId="77777777" w:rsidR="00924B8D" w:rsidRPr="00C32B38" w:rsidRDefault="00924B8D" w:rsidP="00E70EFA">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B2B9A9" w14:textId="77777777" w:rsidR="00924B8D" w:rsidRPr="00C32B38" w:rsidRDefault="00924B8D" w:rsidP="00E70EFA">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05892F23" w14:textId="77777777" w:rsidR="00924B8D" w:rsidRPr="00C32B38" w:rsidRDefault="00924B8D" w:rsidP="00E70EFA">
            <w:pPr>
              <w:rPr>
                <w:b/>
                <w:bCs/>
              </w:rPr>
            </w:pPr>
            <w:r w:rsidRPr="00C32B38">
              <w:rPr>
                <w:b/>
                <w:bCs/>
              </w:rPr>
              <w:t>Poznámka</w:t>
            </w:r>
          </w:p>
        </w:tc>
      </w:tr>
      <w:tr w:rsidR="00924B8D" w:rsidRPr="00C32B38" w14:paraId="7C63EA23"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6E08D" w14:textId="77777777" w:rsidR="00924B8D" w:rsidRPr="00C32B38" w:rsidRDefault="00924B8D" w:rsidP="00E70EFA">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C15C8F" w14:textId="77777777" w:rsidR="00924B8D" w:rsidRPr="00C32B38" w:rsidRDefault="00924B8D" w:rsidP="00E70EFA"/>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08C3E6"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50223F"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Pr>
          <w:p w14:paraId="4D3EC6F8" w14:textId="77777777" w:rsidR="00924B8D" w:rsidRPr="00C32B38" w:rsidRDefault="00924B8D" w:rsidP="00E70EFA"/>
        </w:tc>
      </w:tr>
      <w:tr w:rsidR="0041002C" w:rsidRPr="00C32B38" w14:paraId="23D2C9B9"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BC8CD3" w14:textId="3CE4D582" w:rsidR="0041002C" w:rsidRPr="00C32B38" w:rsidRDefault="0041002C" w:rsidP="0041002C">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5733FD0" w14:textId="31DFB6F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63DB24" w14:textId="6E7AFA4B"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DABFFC" w14:textId="7EE103E8" w:rsidR="0041002C" w:rsidRPr="00C32B38" w:rsidRDefault="0041002C" w:rsidP="0041002C">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195FD471" w14:textId="77777777" w:rsidR="0041002C" w:rsidRDefault="0041002C" w:rsidP="0041002C">
            <w:r>
              <w:t xml:space="preserve">Již existující údaj, Nově se bude dopočítávat jako </w:t>
            </w:r>
            <w:r w:rsidRPr="00C32B38">
              <w:t>UHRADA_ZAPOCITATELNYDOPLATEK_PACIENT</w:t>
            </w:r>
            <w:r>
              <w:t xml:space="preserve"> + </w:t>
            </w:r>
            <w:r w:rsidRPr="00CE430D">
              <w:t>ZAPOCITATELNY</w:t>
            </w:r>
            <w:r w:rsidRPr="00CE430D">
              <w:lastRenderedPageBreak/>
              <w:t>DOPLATEK_</w:t>
            </w:r>
            <w:r>
              <w:t>HRAZEN_</w:t>
            </w:r>
            <w:r w:rsidRPr="00CE430D">
              <w:t>ZP</w:t>
            </w:r>
            <w:r>
              <w:t>.</w:t>
            </w:r>
          </w:p>
          <w:p w14:paraId="0C65C1F4" w14:textId="77777777" w:rsidR="0041002C" w:rsidRDefault="0041002C" w:rsidP="0041002C">
            <w:r>
              <w:t>Již není přímo vkládaný údaj lékárnou při výdeji, ale dopočítávaný.</w:t>
            </w:r>
          </w:p>
          <w:p w14:paraId="7903DA18" w14:textId="36CE6B62" w:rsidR="0041002C" w:rsidRPr="00C32B38" w:rsidRDefault="0041002C" w:rsidP="0041002C">
            <w:r>
              <w:t>Pro cílový SW beze změny.</w:t>
            </w:r>
          </w:p>
        </w:tc>
      </w:tr>
      <w:tr w:rsidR="0041002C" w:rsidRPr="00C32B38" w14:paraId="52DFDE77"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F93B969" w14:textId="7D226D7C" w:rsidR="0041002C" w:rsidRPr="00C32B38" w:rsidRDefault="0041002C" w:rsidP="0041002C">
            <w:r w:rsidRPr="00C32B38">
              <w:lastRenderedPageBreak/>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3CD135" w14:textId="77777777" w:rsidR="0041002C" w:rsidRPr="00C32B38" w:rsidRDefault="0041002C" w:rsidP="0041002C"/>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5328CA2"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4A0D66"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Pr>
          <w:p w14:paraId="36F0E722" w14:textId="77777777" w:rsidR="0041002C" w:rsidRDefault="0041002C" w:rsidP="0041002C"/>
        </w:tc>
      </w:tr>
      <w:tr w:rsidR="0041002C" w:rsidRPr="00C32B38" w14:paraId="4B76A2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BAAD1AA" w14:textId="24E028C8" w:rsidR="0041002C" w:rsidRPr="00C32B38" w:rsidRDefault="0041002C" w:rsidP="0041002C">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3A3450" w14:textId="4AF3162E" w:rsidR="0041002C" w:rsidRPr="00C32B38" w:rsidRDefault="00224AE6" w:rsidP="0041002C">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F59478" w14:textId="363263D4"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4D63F0" w14:textId="5FAAFC8B" w:rsidR="0041002C" w:rsidRPr="00C32B38" w:rsidRDefault="0041002C" w:rsidP="0041002C">
            <w:r>
              <w:t>Typ úhrady. Vyplněné jen u 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55FFA555" w14:textId="77777777" w:rsidR="0041002C" w:rsidRPr="00C32B38" w:rsidRDefault="0041002C" w:rsidP="0041002C"/>
        </w:tc>
      </w:tr>
      <w:tr w:rsidR="0041002C" w:rsidRPr="00C32B38" w14:paraId="5D5981B1"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265BEA" w14:textId="77777777" w:rsidR="0041002C" w:rsidRPr="00C32B38" w:rsidRDefault="0041002C" w:rsidP="0041002C">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A0D67B"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B51088D"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C1B0DC" w14:textId="62D7F0B2" w:rsidR="0041002C" w:rsidRPr="00C32B38" w:rsidRDefault="00A011EA" w:rsidP="0041002C">
            <w:r>
              <w:t>Z</w:t>
            </w:r>
            <w:r w:rsidR="0041002C"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7AAC522" w14:textId="77777777" w:rsidR="0041002C" w:rsidRPr="00C32B38" w:rsidRDefault="0041002C" w:rsidP="0041002C">
            <w:r w:rsidRPr="00C32B38">
              <w:t>Nově přidaný</w:t>
            </w:r>
          </w:p>
        </w:tc>
      </w:tr>
      <w:tr w:rsidR="0041002C" w:rsidRPr="00C32B38" w14:paraId="1AFEA5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DD1430F" w14:textId="77777777" w:rsidR="0041002C" w:rsidRPr="00C32B38" w:rsidRDefault="0041002C" w:rsidP="0041002C">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067588"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2D7CF81"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C404D52" w14:textId="708B0878" w:rsidR="0041002C" w:rsidRPr="00C32B38" w:rsidRDefault="00A011EA" w:rsidP="0041002C">
            <w:r>
              <w:t>Z</w:t>
            </w:r>
            <w:r w:rsidR="0041002C"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79E32B3C" w14:textId="77777777" w:rsidR="0041002C" w:rsidRPr="00C32B38" w:rsidRDefault="0041002C" w:rsidP="0041002C">
            <w:r w:rsidRPr="00C32B38">
              <w:t>Nově přidaný</w:t>
            </w:r>
          </w:p>
        </w:tc>
      </w:tr>
      <w:tr w:rsidR="0041002C" w:rsidRPr="00C32B38" w14:paraId="7467BC5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6104CC8" w14:textId="77777777" w:rsidR="0041002C" w:rsidRPr="00CE430D" w:rsidRDefault="0041002C" w:rsidP="0041002C">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A5E5DF0" w14:textId="77777777" w:rsidR="0041002C" w:rsidRPr="00C32B38" w:rsidRDefault="0041002C" w:rsidP="0041002C">
            <w:proofErr w:type="gramStart"/>
            <w:r w:rsidRPr="00FA7D4A">
              <w:t>NUMBER(</w:t>
            </w:r>
            <w:proofErr w:type="gramEnd"/>
            <w:r w:rsidRPr="00FA7D4A">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468C65" w14:textId="77777777"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84A7C1" w14:textId="7E8A95F2" w:rsidR="0041002C" w:rsidRPr="00C32B38" w:rsidRDefault="0041002C" w:rsidP="0041002C">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1E245F46" w14:textId="4E3A9F10" w:rsidR="0041002C" w:rsidRPr="00C32B38" w:rsidRDefault="0041002C" w:rsidP="0041002C">
            <w:r w:rsidRPr="00C32B38">
              <w:t>Nově přidaný</w:t>
            </w:r>
          </w:p>
        </w:tc>
      </w:tr>
      <w:tr w:rsidR="0041002C" w:rsidRPr="00C32B38" w14:paraId="099FF4C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7F5FA7" w14:textId="10F6B1BE" w:rsidR="0041002C" w:rsidRDefault="0041002C" w:rsidP="0041002C">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8546A8" w14:textId="17169A57" w:rsidR="0041002C" w:rsidRPr="00FA7D4A" w:rsidRDefault="0041002C" w:rsidP="0041002C">
            <w:proofErr w:type="gramStart"/>
            <w:r w:rsidRPr="00924B8D">
              <w:t>NUMBER(</w:t>
            </w:r>
            <w:proofErr w:type="gramEnd"/>
            <w:r w:rsidRPr="00924B8D">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F495B0" w14:textId="505EB619" w:rsidR="0041002C"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1F680A" w14:textId="2A5EF83C" w:rsidR="0041002C" w:rsidRDefault="0041002C" w:rsidP="0041002C">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CE71F13" w14:textId="39240208" w:rsidR="0041002C" w:rsidRDefault="0041002C" w:rsidP="0041002C">
            <w:r>
              <w:t>Jen u položky elektronického záznamu</w:t>
            </w:r>
          </w:p>
        </w:tc>
      </w:tr>
    </w:tbl>
    <w:p w14:paraId="38846F7A" w14:textId="77777777" w:rsidR="00CE430D" w:rsidRPr="00224AE6" w:rsidRDefault="00CE430D" w:rsidP="00224AE6"/>
    <w:p w14:paraId="67EDC7B9" w14:textId="16AB6F23" w:rsidR="00224AE6" w:rsidRPr="00224AE6" w:rsidRDefault="00224AE6" w:rsidP="00224AE6">
      <w:pPr>
        <w:rPr>
          <w:b/>
          <w:bCs/>
        </w:rPr>
      </w:pPr>
      <w:r w:rsidRPr="00224AE6">
        <w:rPr>
          <w:b/>
          <w:bCs/>
        </w:rPr>
        <w:t>Enumerace UHRADATYP</w:t>
      </w:r>
    </w:p>
    <w:p w14:paraId="3CB8F519" w14:textId="77777777" w:rsidR="00224AE6" w:rsidRDefault="00224AE6" w:rsidP="00224AE6">
      <w:r>
        <w:t>0 - PACIENT – Úhrada pacientem</w:t>
      </w:r>
    </w:p>
    <w:p w14:paraId="1E9F90A2" w14:textId="65065C2A" w:rsidR="00224AE6" w:rsidRDefault="00224AE6" w:rsidP="00224AE6">
      <w:r>
        <w:lastRenderedPageBreak/>
        <w:t xml:space="preserve">1 - </w:t>
      </w:r>
      <w:proofErr w:type="gramStart"/>
      <w:r>
        <w:t>ZAKLADNI - Základní</w:t>
      </w:r>
      <w:proofErr w:type="gramEnd"/>
      <w:r>
        <w:t xml:space="preserve"> úhrada zdravotní pojišťovnou (dle UHR1 ve SCAU)</w:t>
      </w:r>
    </w:p>
    <w:p w14:paraId="6A7C5471" w14:textId="77777777" w:rsidR="00224AE6" w:rsidRDefault="00224AE6" w:rsidP="00224AE6">
      <w:r>
        <w:t xml:space="preserve">2 - </w:t>
      </w:r>
      <w:proofErr w:type="gramStart"/>
      <w:r>
        <w:t>ZVYSENA - Zvýšená</w:t>
      </w:r>
      <w:proofErr w:type="gramEnd"/>
      <w:r>
        <w:t xml:space="preserve"> úhrada zdravotní pojišťovnou (dle UHR2 ve </w:t>
      </w:r>
      <w:proofErr w:type="gramStart"/>
      <w:r>
        <w:t>SCAU</w:t>
      </w:r>
      <w:proofErr w:type="gramEnd"/>
      <w:r>
        <w:t xml:space="preserve"> a to i v případě, že je u daného přípravku UHR2 </w:t>
      </w:r>
      <w:proofErr w:type="gramStart"/>
      <w:r>
        <w:t>&lt; UHR</w:t>
      </w:r>
      <w:proofErr w:type="gramEnd"/>
      <w:r>
        <w:t>1)</w:t>
      </w:r>
    </w:p>
    <w:p w14:paraId="3EC058BB" w14:textId="77777777" w:rsidR="00224AE6" w:rsidRDefault="00224AE6" w:rsidP="00224AE6">
      <w:r>
        <w:t>3 - PACIENT_</w:t>
      </w:r>
      <w:proofErr w:type="gramStart"/>
      <w:r>
        <w:t>ZAM - Úhrada</w:t>
      </w:r>
      <w:proofErr w:type="gramEnd"/>
      <w:r>
        <w:t xml:space="preserve"> zaměstnavatelem pacienta (pro budoucí použití)</w:t>
      </w:r>
    </w:p>
    <w:p w14:paraId="7418C410" w14:textId="400A9D16" w:rsidR="00224AE6" w:rsidRDefault="00224AE6" w:rsidP="00224AE6">
      <w:r>
        <w:t>4 - ZAKLADNI_</w:t>
      </w:r>
      <w:proofErr w:type="gramStart"/>
      <w:r>
        <w:t>ZAM - Základní</w:t>
      </w:r>
      <w:proofErr w:type="gramEnd"/>
      <w:r>
        <w:t xml:space="preserve"> úhrada zdravotní pojišťovnou (dle UHR1 ve SCAU) s úhradou doplatku </w:t>
      </w:r>
      <w:proofErr w:type="gramStart"/>
      <w:r>
        <w:t>zaměstnavatelem - určeno</w:t>
      </w:r>
      <w:proofErr w:type="gramEnd"/>
      <w:r>
        <w:t xml:space="preserve"> jen pro vojáky v činné službě</w:t>
      </w:r>
    </w:p>
    <w:p w14:paraId="6B205A8E" w14:textId="75269A9C" w:rsidR="00224AE6" w:rsidRDefault="00224AE6" w:rsidP="00224AE6">
      <w:r>
        <w:t>5 - ZVYSENA_</w:t>
      </w:r>
      <w:proofErr w:type="gramStart"/>
      <w:r>
        <w:t>ZAM - Zvýšená</w:t>
      </w:r>
      <w:proofErr w:type="gramEnd"/>
      <w:r>
        <w:t xml:space="preserve"> úhrada zdravotní pojišťovnou (dle UHR2 ve </w:t>
      </w:r>
      <w:proofErr w:type="gramStart"/>
      <w:r>
        <w:t>SCAU</w:t>
      </w:r>
      <w:proofErr w:type="gramEnd"/>
      <w:r>
        <w:t xml:space="preserve"> a to i v případě, že je u daného přípravku UHR2 </w:t>
      </w:r>
      <w:proofErr w:type="gramStart"/>
      <w:r>
        <w:t>&lt; UHR</w:t>
      </w:r>
      <w:proofErr w:type="gramEnd"/>
      <w:r>
        <w:t>1) - určeno jen pro vojáky v činné službě</w:t>
      </w:r>
    </w:p>
    <w:p w14:paraId="1D8500AC" w14:textId="77777777" w:rsidR="00224AE6" w:rsidRPr="00CE430D" w:rsidRDefault="00224AE6" w:rsidP="00CE430D"/>
    <w:p w14:paraId="4BB55DDB" w14:textId="77777777" w:rsidR="00C32B38" w:rsidRDefault="0070695A" w:rsidP="00542FDA">
      <w:pPr>
        <w:pStyle w:val="Nadpis3"/>
      </w:pPr>
      <w:bookmarkStart w:id="81" w:name="_Toc215646594"/>
      <w:bookmarkStart w:id="82" w:name="_Hlk167974775"/>
      <w:r>
        <w:t>Vytvoření nového souboru pro zdravotní pojišťovny</w:t>
      </w:r>
      <w:r w:rsidR="00B71046">
        <w:t xml:space="preserve"> se seznamem započitatelných doplatků</w:t>
      </w:r>
      <w:r w:rsidR="00CE430D">
        <w:t xml:space="preserve"> pojištěnců</w:t>
      </w:r>
      <w:bookmarkEnd w:id="81"/>
    </w:p>
    <w:bookmarkEnd w:id="82"/>
    <w:p w14:paraId="07DE7FCA" w14:textId="77777777" w:rsidR="00C32B38" w:rsidRDefault="00C32B38" w:rsidP="00C32B38">
      <w:pPr>
        <w:pStyle w:val="Nadpis4"/>
      </w:pPr>
      <w:r>
        <w:t>ZAPOCITATELNE_DOPLATKY</w:t>
      </w:r>
    </w:p>
    <w:p w14:paraId="481FBBDC" w14:textId="77777777" w:rsidR="0092446A" w:rsidRDefault="0092446A" w:rsidP="0092446A">
      <w:r>
        <w:t xml:space="preserve">Vznikne nový soubor započitatelné doplatky. Soubor se bude generovat jen pro zdravotní pojišťovny. Soubor bude obsahovat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0476D2AD" w14:textId="77777777" w:rsidR="0092446A" w:rsidRDefault="0092446A" w:rsidP="0092446A">
      <w:r>
        <w:t>Struktura souboru – předběžný návrh:</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92446A" w14:paraId="46C05A7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7CE29B" w14:textId="77777777" w:rsidR="0092446A" w:rsidRDefault="0092446A">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E3126" w14:textId="77777777" w:rsidR="0092446A" w:rsidRDefault="0092446A">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80344F" w14:textId="77777777" w:rsidR="0092446A" w:rsidRDefault="0092446A">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636255" w14:textId="77777777" w:rsidR="0092446A" w:rsidRDefault="0092446A">
            <w:pPr>
              <w:rPr>
                <w:b/>
                <w:bCs/>
              </w:rPr>
            </w:pPr>
            <w:r>
              <w:rPr>
                <w:b/>
                <w:bCs/>
              </w:rPr>
              <w:t>Popis</w:t>
            </w:r>
          </w:p>
        </w:tc>
      </w:tr>
      <w:tr w:rsidR="0092446A" w14:paraId="5C9FC23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5AEC7B" w14:textId="77777777" w:rsidR="0092446A" w:rsidRDefault="0092446A">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72F0A72" w14:textId="77777777" w:rsidR="0092446A" w:rsidRDefault="0092446A">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2B07022"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5CAB572" w14:textId="77777777" w:rsidR="0092446A" w:rsidRDefault="0092446A">
            <w:r>
              <w:t>Číslo pojištěnce</w:t>
            </w:r>
          </w:p>
        </w:tc>
      </w:tr>
      <w:tr w:rsidR="0092446A" w14:paraId="7DF5009D"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EB603E" w14:textId="77777777" w:rsidR="0092446A" w:rsidRDefault="0092446A">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D832AC"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1CA59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0A2331" w14:textId="77777777" w:rsidR="0092446A" w:rsidRDefault="0092446A">
            <w:r>
              <w:t>Identifikátor předpisu</w:t>
            </w:r>
          </w:p>
        </w:tc>
      </w:tr>
      <w:tr w:rsidR="0092446A" w14:paraId="21288E78"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2583F1" w14:textId="77777777" w:rsidR="0092446A" w:rsidRDefault="0092446A">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438699"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8F7174"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028C4" w14:textId="77777777" w:rsidR="0092446A" w:rsidRDefault="0092446A">
            <w:r>
              <w:t>Identifikátor výdeje</w:t>
            </w:r>
          </w:p>
        </w:tc>
      </w:tr>
      <w:tr w:rsidR="0092446A" w14:paraId="778EDB8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EE4BF7" w14:textId="77777777" w:rsidR="0092446A" w:rsidRDefault="0092446A">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E51719" w14:textId="77777777" w:rsidR="0092446A" w:rsidRDefault="0092446A">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4082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99391" w14:textId="77777777" w:rsidR="0092446A" w:rsidRDefault="0092446A">
            <w:r>
              <w:t xml:space="preserve">Identifikátor položky výdeje. Hodnota nebude vyplněna v případě změny </w:t>
            </w:r>
            <w:r>
              <w:lastRenderedPageBreak/>
              <w:t>výdeje, která nemá již dopad na výši započitatelného doplatku.</w:t>
            </w:r>
          </w:p>
        </w:tc>
      </w:tr>
      <w:tr w:rsidR="0092446A" w14:paraId="45E2755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885FD9" w14:textId="77777777" w:rsidR="0092446A" w:rsidRDefault="0092446A">
            <w:r>
              <w:lastRenderedPageBreak/>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D1DC4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C5E7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C0F0CB" w14:textId="77777777" w:rsidR="0092446A" w:rsidRDefault="0092446A">
            <w:r>
              <w:t>Započitatelný doplatek dle lékárny</w:t>
            </w:r>
          </w:p>
        </w:tc>
      </w:tr>
      <w:tr w:rsidR="0092446A" w14:paraId="2C2A236F"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BD2D8E" w14:textId="26FCAD85" w:rsidR="0092446A" w:rsidRDefault="0092446A">
            <w:r>
              <w:t>UHRADA_ZAPOCITATELNYDOPLATEKPACIENT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5FFA"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33C6E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63220D" w14:textId="77777777" w:rsidR="0092446A" w:rsidRDefault="0092446A">
            <w:r>
              <w:t>Započitatelný doplatek dle lékárny hrazený pacientem.</w:t>
            </w:r>
          </w:p>
          <w:p w14:paraId="071E3028" w14:textId="77777777" w:rsidR="0092446A" w:rsidRDefault="0092446A">
            <w:r>
              <w:t>Tato částka nesmí přesáhnout v době výdeje limit + přechozí započitatelné doplatky hrazené pacientem.</w:t>
            </w:r>
          </w:p>
        </w:tc>
      </w:tr>
      <w:tr w:rsidR="0092446A" w14:paraId="3049E03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9E15F0" w14:textId="46998E80" w:rsidR="0092446A" w:rsidRDefault="0092446A">
            <w:r>
              <w:t>UHRADA_ZAPOCITATELNYDOPLATEKZP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C965E"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1697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8DC58" w14:textId="77777777" w:rsidR="0092446A" w:rsidRDefault="0092446A">
            <w:r>
              <w:t>Započitatelný doplatek dle lékárny hrazený zdravotní pojišťovnou</w:t>
            </w:r>
          </w:p>
        </w:tc>
      </w:tr>
      <w:tr w:rsidR="0092446A" w14:paraId="10FF44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2BFD1F" w14:textId="77777777" w:rsidR="0092446A" w:rsidRDefault="0092446A">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9A3EE4"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6B8640"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09FB6C" w14:textId="77777777" w:rsidR="0092446A" w:rsidRDefault="0092446A">
            <w:r>
              <w:t>Zbývající částka do limitu pacienta. (Zbývá do vyčerpání limitu pacienta po započítání této položky.) Částka nemůže být nikdy záporná.</w:t>
            </w:r>
          </w:p>
        </w:tc>
      </w:tr>
      <w:tr w:rsidR="0092446A" w14:paraId="317077F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F70CFA" w14:textId="77777777" w:rsidR="0092446A" w:rsidRDefault="0092446A">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9AE8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7DD5"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0D39D5" w14:textId="77777777" w:rsidR="0092446A" w:rsidRDefault="0092446A">
            <w:r>
              <w:t>Limit platný k datu daného výdeje</w:t>
            </w:r>
          </w:p>
        </w:tc>
      </w:tr>
      <w:tr w:rsidR="0092446A" w14:paraId="0A5263A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74BE5" w14:textId="77777777" w:rsidR="0092446A" w:rsidRDefault="0092446A">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77220" w14:textId="77777777" w:rsidR="0092446A" w:rsidRDefault="0092446A">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1F89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6159" w14:textId="77777777" w:rsidR="0092446A" w:rsidRDefault="0092446A">
            <w:r>
              <w:t xml:space="preserve">Kód zdravotní pojišťovny uvedený na eReceptu nebo elektronickém záznamu, na který se váže daný započitatelný doplatek </w:t>
            </w:r>
          </w:p>
        </w:tc>
      </w:tr>
      <w:tr w:rsidR="0092446A" w14:paraId="6904259E"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C5F315" w14:textId="77777777" w:rsidR="0092446A" w:rsidRDefault="0092446A">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0B384E"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7BF3B5"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414BC2" w14:textId="77777777" w:rsidR="0092446A" w:rsidRDefault="0092446A">
            <w:r>
              <w:t>Datum a čas založení záznamu</w:t>
            </w:r>
          </w:p>
        </w:tc>
      </w:tr>
      <w:tr w:rsidR="0092446A" w14:paraId="29B9AE1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41DED" w14:textId="77777777" w:rsidR="0092446A" w:rsidRDefault="0092446A">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9CECC9"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348CC6"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952C9" w14:textId="77777777" w:rsidR="0092446A" w:rsidRDefault="0092446A">
            <w:r>
              <w:t>Datum a čas změny záznamu</w:t>
            </w:r>
          </w:p>
        </w:tc>
      </w:tr>
      <w:tr w:rsidR="0092446A" w14:paraId="605085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59076B" w14:textId="77777777" w:rsidR="0092446A" w:rsidRDefault="0092446A">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7E63E6"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CB21B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D9DF19" w14:textId="77777777" w:rsidR="0092446A" w:rsidRDefault="0092446A">
            <w:r>
              <w:t>Datum a čas zrušení záznamu</w:t>
            </w:r>
          </w:p>
        </w:tc>
      </w:tr>
    </w:tbl>
    <w:p w14:paraId="3C48608D" w14:textId="77777777" w:rsidR="003C2ECA" w:rsidRDefault="003C2ECA">
      <w:pPr>
        <w:autoSpaceDE/>
        <w:autoSpaceDN/>
        <w:adjustRightInd/>
        <w:spacing w:after="160" w:line="259" w:lineRule="auto"/>
        <w:jc w:val="left"/>
        <w:rPr>
          <w:rFonts w:eastAsiaTheme="majorEastAsia" w:cstheme="majorBidi"/>
          <w:b/>
          <w:bCs/>
          <w:sz w:val="48"/>
          <w:szCs w:val="48"/>
        </w:rPr>
      </w:pPr>
      <w:r>
        <w:br w:type="page"/>
      </w:r>
    </w:p>
    <w:p w14:paraId="618E5B4A" w14:textId="77777777" w:rsidR="003C2ECA" w:rsidRDefault="003C2ECA" w:rsidP="003C2ECA">
      <w:pPr>
        <w:pStyle w:val="Nadpis1"/>
      </w:pPr>
      <w:bookmarkStart w:id="83" w:name="_Toc215646595"/>
      <w:r>
        <w:lastRenderedPageBreak/>
        <w:t>Záložní centrum</w:t>
      </w:r>
      <w:r w:rsidR="0083506A">
        <w:t xml:space="preserve"> (3. DC)</w:t>
      </w:r>
      <w:bookmarkEnd w:id="83"/>
    </w:p>
    <w:p w14:paraId="6B78BD4B" w14:textId="207A6907" w:rsidR="003828E9" w:rsidRPr="003828E9" w:rsidRDefault="003828E9" w:rsidP="003828E9">
      <w:r>
        <w:t>Tato kapitola je určena jen pro lékárenské informační systémy / lékárníky.</w:t>
      </w:r>
    </w:p>
    <w:p w14:paraId="2D510D96" w14:textId="77777777" w:rsidR="0083506A" w:rsidRDefault="0083506A" w:rsidP="0083506A">
      <w:pPr>
        <w:pStyle w:val="Nadpis2"/>
      </w:pPr>
      <w:bookmarkStart w:id="84" w:name="_Toc215646596"/>
      <w:r>
        <w:t>Webové služby</w:t>
      </w:r>
      <w:bookmarkEnd w:id="84"/>
    </w:p>
    <w:p w14:paraId="1982F5F5" w14:textId="77777777" w:rsidR="00D84AA2" w:rsidRDefault="00D84AA2" w:rsidP="00D84AA2">
      <w:pPr>
        <w:pStyle w:val="Nadpis3"/>
      </w:pPr>
      <w:bookmarkStart w:id="85" w:name="_Toc215646597"/>
      <w:r>
        <w:t>Dopad do existujících webových služeb</w:t>
      </w:r>
      <w:bookmarkEnd w:id="85"/>
    </w:p>
    <w:p w14:paraId="50226FE6" w14:textId="441F4D66" w:rsidR="006E63A3" w:rsidRDefault="0083506A" w:rsidP="0083506A">
      <w:r>
        <w:t xml:space="preserve">Ve webových službách dojde ke změně rozhraní. Změní se datové rozhraní webové služby: </w:t>
      </w:r>
      <w:proofErr w:type="spellStart"/>
      <w:r w:rsidRPr="0083506A">
        <w:t>ZalozniNacistPredpis</w:t>
      </w:r>
      <w:proofErr w:type="spellEnd"/>
      <w:r w:rsidR="006E63A3">
        <w:t xml:space="preserve">. Webová služba </w:t>
      </w:r>
      <w:proofErr w:type="spellStart"/>
      <w:r w:rsidR="006E63A3" w:rsidRPr="006E63A3">
        <w:t>ZalozniNacistPredpis</w:t>
      </w:r>
      <w:proofErr w:type="spellEnd"/>
      <w:r w:rsidR="006E63A3">
        <w:t xml:space="preserve"> je určena pro softwary lékárenských systémů. Ve výstupu této služby </w:t>
      </w:r>
      <w:r w:rsidR="008F3EA1">
        <w:t>je</w:t>
      </w:r>
      <w:r w:rsidR="006E63A3">
        <w:t xml:space="preserve"> nově údaj zbývající částka do dosažení limitu pacienta pro započitatelné doplatky.</w:t>
      </w:r>
    </w:p>
    <w:p w14:paraId="67C8E8F7" w14:textId="77777777" w:rsidR="00D84AA2" w:rsidRPr="00D84AA2" w:rsidRDefault="00D84AA2" w:rsidP="00D84AA2">
      <w:pPr>
        <w:pStyle w:val="Nadpis2"/>
      </w:pPr>
      <w:bookmarkStart w:id="86" w:name="_Toc215646598"/>
      <w:r>
        <w:t>Synchronizace konta (zbývající částka do limitu) pacienta</w:t>
      </w:r>
      <w:bookmarkEnd w:id="86"/>
    </w:p>
    <w:p w14:paraId="219E2DE4" w14:textId="32F3E363" w:rsidR="00D84AA2" w:rsidRDefault="00D84AA2" w:rsidP="0083506A">
      <w:r>
        <w:t>Systém eRecept – primární systém, bude synchronizovat zbývající částku do limitu pacienta</w:t>
      </w:r>
      <w:r w:rsidR="008F3EA1">
        <w:t xml:space="preserve"> do záložního centra. </w:t>
      </w:r>
      <w:r>
        <w:t>Synchronizace bude provedena ve chvíli, kdy dojde ke změně zbývajícího limitu (konta) pojištěnce -tj. při založení výdeje, změně výdeje, zrušení výdeje, založení elektronického záznamu, změně elektronického záznamu a zrušení elektronického záznamu.</w:t>
      </w:r>
    </w:p>
    <w:p w14:paraId="09B484BE" w14:textId="77777777" w:rsidR="00D84AA2" w:rsidRDefault="00D84AA2" w:rsidP="00D84AA2">
      <w:pPr>
        <w:pStyle w:val="Nadpis2"/>
      </w:pPr>
      <w:bookmarkStart w:id="87" w:name="_Toc215646599"/>
      <w:r>
        <w:t>Webová aplikace</w:t>
      </w:r>
      <w:bookmarkEnd w:id="87"/>
    </w:p>
    <w:p w14:paraId="6D551A94" w14:textId="77777777" w:rsidR="00D84AA2" w:rsidRDefault="00D84AA2" w:rsidP="00D84AA2">
      <w:r>
        <w:t>Webová aplikace bude nově zobrazovat při načtení detailu eReceptu informaci o kontu pacienta (zbývající částka do limitu pacienta).</w:t>
      </w:r>
    </w:p>
    <w:p w14:paraId="516DB408" w14:textId="77777777" w:rsidR="00454538" w:rsidRPr="00454538" w:rsidRDefault="00454538" w:rsidP="00454538"/>
    <w:p w14:paraId="78A07CA8" w14:textId="77777777" w:rsidR="0083506A" w:rsidRPr="0083506A" w:rsidRDefault="0083506A" w:rsidP="0083506A"/>
    <w:p w14:paraId="3FDB2C7F" w14:textId="77777777" w:rsidR="003C2ECA" w:rsidRDefault="003C2ECA" w:rsidP="003C2ECA"/>
    <w:p w14:paraId="2A266139" w14:textId="67997572" w:rsidR="00E63792" w:rsidRPr="008F3EA1" w:rsidRDefault="00E63792" w:rsidP="008F3EA1">
      <w:pPr>
        <w:autoSpaceDE/>
        <w:autoSpaceDN/>
        <w:adjustRightInd/>
        <w:spacing w:after="160" w:line="259" w:lineRule="auto"/>
        <w:jc w:val="left"/>
        <w:rPr>
          <w:rFonts w:eastAsiaTheme="majorEastAsia" w:cstheme="majorBidi"/>
          <w:b/>
          <w:bCs/>
          <w:sz w:val="48"/>
          <w:szCs w:val="48"/>
        </w:rPr>
      </w:pPr>
      <w:r w:rsidRPr="00547708">
        <w:rPr>
          <w:b/>
          <w:bCs/>
        </w:rPr>
        <w:br w:type="page"/>
      </w:r>
    </w:p>
    <w:p w14:paraId="73913D52" w14:textId="77777777" w:rsidR="007F099D" w:rsidRDefault="007F099D" w:rsidP="007F099D">
      <w:pPr>
        <w:pStyle w:val="Nadpis1"/>
      </w:pPr>
      <w:bookmarkStart w:id="88" w:name="_Toc215646600"/>
      <w:r>
        <w:lastRenderedPageBreak/>
        <w:t>Další oblasti</w:t>
      </w:r>
      <w:bookmarkEnd w:id="88"/>
    </w:p>
    <w:p w14:paraId="77BF75B4" w14:textId="77777777" w:rsidR="00EC24C9" w:rsidRDefault="00EC24C9" w:rsidP="00EC24C9">
      <w:pPr>
        <w:pStyle w:val="Nadpis2"/>
      </w:pPr>
      <w:bookmarkStart w:id="89" w:name="_Toc215646601"/>
      <w:r>
        <w:t>Účtenka</w:t>
      </w:r>
      <w:bookmarkEnd w:id="89"/>
    </w:p>
    <w:p w14:paraId="5EADABAD" w14:textId="24284D63" w:rsidR="00AD26CC" w:rsidRDefault="00EC24C9" w:rsidP="0032273A">
      <w:r>
        <w:t>Účtenky vystavuje lékárna ve svém lékárenském softwaru. Na účtence by nově měla být výše započitatelného doplatku hrazeného pacientem (tento požadavek je mimo systém eRecept).</w:t>
      </w:r>
    </w:p>
    <w:p w14:paraId="479FE935" w14:textId="77777777" w:rsidR="00C26E05" w:rsidRDefault="00C26E05">
      <w:pPr>
        <w:autoSpaceDE/>
        <w:autoSpaceDN/>
        <w:adjustRightInd/>
        <w:spacing w:after="160" w:line="259" w:lineRule="auto"/>
        <w:jc w:val="left"/>
        <w:rPr>
          <w:rFonts w:eastAsiaTheme="majorEastAsia" w:cstheme="majorBidi"/>
          <w:b/>
          <w:bCs/>
          <w:sz w:val="48"/>
          <w:szCs w:val="48"/>
        </w:rPr>
      </w:pPr>
      <w:r>
        <w:br w:type="page"/>
      </w:r>
    </w:p>
    <w:p w14:paraId="5CC27C88" w14:textId="77777777" w:rsidR="00AD26CC" w:rsidRDefault="00C26E05" w:rsidP="00C26E05">
      <w:pPr>
        <w:pStyle w:val="Nadpis1"/>
      </w:pPr>
      <w:bookmarkStart w:id="90" w:name="_Toc215646602"/>
      <w:r>
        <w:lastRenderedPageBreak/>
        <w:t>Příklady</w:t>
      </w:r>
      <w:bookmarkEnd w:id="90"/>
    </w:p>
    <w:p w14:paraId="2C3044ED" w14:textId="77777777" w:rsidR="002B3F20" w:rsidRPr="002B3F20" w:rsidRDefault="002B3F20" w:rsidP="002B3F20">
      <w:pPr>
        <w:pStyle w:val="Nadpis2"/>
      </w:pPr>
      <w:bookmarkStart w:id="91" w:name="_Toc215646603"/>
      <w:r>
        <w:t xml:space="preserve">Příklad </w:t>
      </w:r>
      <w:r w:rsidR="00EF7EAB">
        <w:t xml:space="preserve">1 </w:t>
      </w:r>
      <w:r>
        <w:t>uvedení započitatelných doplatků ve webové službě pro založení výdeje</w:t>
      </w:r>
      <w:bookmarkEnd w:id="91"/>
    </w:p>
    <w:p w14:paraId="52D0F191" w14:textId="77777777" w:rsidR="00C26E05" w:rsidRDefault="00C95D90" w:rsidP="00C26E05">
      <w:r>
        <w:t>Léčivý přípravek</w:t>
      </w:r>
      <w:r w:rsidR="001D5831">
        <w:t xml:space="preserve"> </w:t>
      </w:r>
      <w:r w:rsidR="001D5831"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1D5831" w:rsidRPr="001D5831" w14:paraId="06A4E89D" w14:textId="77777777" w:rsidTr="001D5831">
        <w:tc>
          <w:tcPr>
            <w:tcW w:w="1773" w:type="dxa"/>
          </w:tcPr>
          <w:p w14:paraId="34D02DBB" w14:textId="77777777" w:rsidR="001D5831" w:rsidRPr="001D5831" w:rsidRDefault="001D5831" w:rsidP="00C26E05">
            <w:pPr>
              <w:rPr>
                <w:b/>
                <w:bCs/>
              </w:rPr>
            </w:pPr>
            <w:r w:rsidRPr="001D5831">
              <w:rPr>
                <w:b/>
                <w:bCs/>
              </w:rPr>
              <w:t>Atribut</w:t>
            </w:r>
          </w:p>
        </w:tc>
        <w:tc>
          <w:tcPr>
            <w:tcW w:w="1214" w:type="dxa"/>
          </w:tcPr>
          <w:p w14:paraId="3177218C" w14:textId="77777777" w:rsidR="001D5831" w:rsidRPr="001D5831" w:rsidRDefault="001D5831" w:rsidP="00C26E05">
            <w:pPr>
              <w:rPr>
                <w:b/>
                <w:bCs/>
              </w:rPr>
            </w:pPr>
            <w:r w:rsidRPr="001D5831">
              <w:rPr>
                <w:b/>
                <w:bCs/>
              </w:rPr>
              <w:t>Hodnota</w:t>
            </w:r>
          </w:p>
        </w:tc>
        <w:tc>
          <w:tcPr>
            <w:tcW w:w="3235" w:type="dxa"/>
          </w:tcPr>
          <w:p w14:paraId="424EBDB1" w14:textId="77777777" w:rsidR="001D5831" w:rsidRPr="001D5831" w:rsidRDefault="001D5831" w:rsidP="00C26E05">
            <w:pPr>
              <w:rPr>
                <w:b/>
                <w:bCs/>
              </w:rPr>
            </w:pPr>
            <w:r w:rsidRPr="001D5831">
              <w:rPr>
                <w:b/>
                <w:bCs/>
              </w:rPr>
              <w:t>Popis dle číselníku</w:t>
            </w:r>
          </w:p>
        </w:tc>
        <w:tc>
          <w:tcPr>
            <w:tcW w:w="2838" w:type="dxa"/>
          </w:tcPr>
          <w:p w14:paraId="61D0143A" w14:textId="77777777" w:rsidR="001D5831" w:rsidRPr="001D5831" w:rsidRDefault="001D5831" w:rsidP="00C26E05">
            <w:pPr>
              <w:rPr>
                <w:b/>
                <w:bCs/>
              </w:rPr>
            </w:pPr>
            <w:r>
              <w:rPr>
                <w:b/>
                <w:bCs/>
              </w:rPr>
              <w:t>Sledovaný údaj v rámci evidence započitatelných doplatků</w:t>
            </w:r>
          </w:p>
        </w:tc>
      </w:tr>
      <w:tr w:rsidR="001D5831" w14:paraId="5844439F" w14:textId="77777777" w:rsidTr="001D5831">
        <w:tc>
          <w:tcPr>
            <w:tcW w:w="1773" w:type="dxa"/>
          </w:tcPr>
          <w:p w14:paraId="7F7C85F4" w14:textId="77777777" w:rsidR="001D5831" w:rsidRDefault="001D5831" w:rsidP="00C26E05">
            <w:r>
              <w:t>CP</w:t>
            </w:r>
          </w:p>
        </w:tc>
        <w:tc>
          <w:tcPr>
            <w:tcW w:w="1214" w:type="dxa"/>
          </w:tcPr>
          <w:p w14:paraId="672BE750" w14:textId="77777777" w:rsidR="001D5831" w:rsidRDefault="001D5831" w:rsidP="00C26E05">
            <w:r>
              <w:t>150</w:t>
            </w:r>
          </w:p>
        </w:tc>
        <w:tc>
          <w:tcPr>
            <w:tcW w:w="3235" w:type="dxa"/>
          </w:tcPr>
          <w:p w14:paraId="1A55C3B4" w14:textId="77777777" w:rsidR="001D5831" w:rsidRDefault="001D5831" w:rsidP="00C26E05">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741897C" w14:textId="77777777" w:rsidR="001D5831" w:rsidRPr="00E97731" w:rsidRDefault="001D5831" w:rsidP="00C26E05">
            <w:r>
              <w:t>Ne</w:t>
            </w:r>
          </w:p>
        </w:tc>
      </w:tr>
      <w:tr w:rsidR="001D5831" w14:paraId="75C79495" w14:textId="77777777" w:rsidTr="001D5831">
        <w:tc>
          <w:tcPr>
            <w:tcW w:w="1773" w:type="dxa"/>
          </w:tcPr>
          <w:p w14:paraId="4DE301FA" w14:textId="77777777" w:rsidR="001D5831" w:rsidRDefault="001D5831" w:rsidP="00C26E05">
            <w:r>
              <w:t>UHR1</w:t>
            </w:r>
          </w:p>
        </w:tc>
        <w:tc>
          <w:tcPr>
            <w:tcW w:w="1214" w:type="dxa"/>
          </w:tcPr>
          <w:p w14:paraId="18CFBE25" w14:textId="77777777" w:rsidR="001D5831" w:rsidRDefault="001D5831" w:rsidP="00C26E05">
            <w:r>
              <w:t>97,54</w:t>
            </w:r>
          </w:p>
        </w:tc>
        <w:tc>
          <w:tcPr>
            <w:tcW w:w="3235" w:type="dxa"/>
          </w:tcPr>
          <w:p w14:paraId="74BE619D" w14:textId="77777777" w:rsidR="001D5831" w:rsidRDefault="001D5831" w:rsidP="00C26E05">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46B3AB83" w14:textId="77777777" w:rsidR="001D5831" w:rsidRPr="00E97731" w:rsidRDefault="001D5831" w:rsidP="00C26E05">
            <w:r>
              <w:t>Ne</w:t>
            </w:r>
          </w:p>
        </w:tc>
      </w:tr>
      <w:tr w:rsidR="001D5831" w14:paraId="523011E2" w14:textId="77777777" w:rsidTr="001D5831">
        <w:tc>
          <w:tcPr>
            <w:tcW w:w="1773" w:type="dxa"/>
          </w:tcPr>
          <w:p w14:paraId="049C09B9" w14:textId="77777777" w:rsidR="001D5831" w:rsidRDefault="001D5831" w:rsidP="00C26E05">
            <w:r>
              <w:t>JUHR1</w:t>
            </w:r>
          </w:p>
        </w:tc>
        <w:tc>
          <w:tcPr>
            <w:tcW w:w="1214" w:type="dxa"/>
          </w:tcPr>
          <w:p w14:paraId="712DBFC4" w14:textId="77777777" w:rsidR="001D5831" w:rsidRDefault="001D5831" w:rsidP="00C26E05">
            <w:r>
              <w:t>63,57</w:t>
            </w:r>
          </w:p>
        </w:tc>
        <w:tc>
          <w:tcPr>
            <w:tcW w:w="3235" w:type="dxa"/>
          </w:tcPr>
          <w:p w14:paraId="0322BFF0" w14:textId="77777777" w:rsidR="001D5831" w:rsidRDefault="001D5831" w:rsidP="00C26E05">
            <w:r w:rsidRPr="00E97731">
              <w:t>Výše úhrady LP/PZLÚ stanovená SÚKL dle § 39g odst. 4 zákona č. 48/1997 Sb. nebo zjištěná dle přechodných ustanovení tzv. technické novely.</w:t>
            </w:r>
          </w:p>
        </w:tc>
        <w:tc>
          <w:tcPr>
            <w:tcW w:w="2838" w:type="dxa"/>
          </w:tcPr>
          <w:p w14:paraId="672A05DE" w14:textId="77777777" w:rsidR="001D5831" w:rsidRPr="00E97731" w:rsidRDefault="001D5831" w:rsidP="00C26E05">
            <w:r>
              <w:t>Ne</w:t>
            </w:r>
          </w:p>
        </w:tc>
      </w:tr>
      <w:tr w:rsidR="001D5831" w14:paraId="6DCEB410" w14:textId="77777777" w:rsidTr="001D5831">
        <w:tc>
          <w:tcPr>
            <w:tcW w:w="1773" w:type="dxa"/>
          </w:tcPr>
          <w:p w14:paraId="192ADBBA" w14:textId="77777777" w:rsidR="001D5831" w:rsidRDefault="001D5831" w:rsidP="00C26E05">
            <w:r>
              <w:lastRenderedPageBreak/>
              <w:t>ZAP1</w:t>
            </w:r>
          </w:p>
        </w:tc>
        <w:tc>
          <w:tcPr>
            <w:tcW w:w="1214" w:type="dxa"/>
          </w:tcPr>
          <w:p w14:paraId="1C3C3322" w14:textId="77777777" w:rsidR="001D5831" w:rsidRDefault="001D5831" w:rsidP="00C26E05">
            <w:r>
              <w:t>132,62</w:t>
            </w:r>
          </w:p>
        </w:tc>
        <w:tc>
          <w:tcPr>
            <w:tcW w:w="3235" w:type="dxa"/>
          </w:tcPr>
          <w:p w14:paraId="4C825A8B" w14:textId="77777777" w:rsidR="001D5831" w:rsidRDefault="001D5831" w:rsidP="00C26E05">
            <w:r w:rsidRPr="00E97731">
              <w:t>Započitatelný doplatek na UHR1 podle sdělení MZ ČR, stanovený podle § 16b odst. 1 zákona č. 48/1997 Sb.</w:t>
            </w:r>
          </w:p>
        </w:tc>
        <w:tc>
          <w:tcPr>
            <w:tcW w:w="2838" w:type="dxa"/>
          </w:tcPr>
          <w:p w14:paraId="3FD8735E" w14:textId="77777777" w:rsidR="001D5831" w:rsidRPr="00E97731" w:rsidRDefault="001D5831" w:rsidP="00C26E05">
            <w:r>
              <w:t>Ano</w:t>
            </w:r>
          </w:p>
        </w:tc>
      </w:tr>
      <w:tr w:rsidR="001D5831" w14:paraId="4D99084C" w14:textId="77777777" w:rsidTr="001D5831">
        <w:tc>
          <w:tcPr>
            <w:tcW w:w="1773" w:type="dxa"/>
          </w:tcPr>
          <w:p w14:paraId="2DDEBEA1" w14:textId="77777777" w:rsidR="001D5831" w:rsidRDefault="001D5831" w:rsidP="00C26E05">
            <w:r>
              <w:t>MFC</w:t>
            </w:r>
          </w:p>
        </w:tc>
        <w:tc>
          <w:tcPr>
            <w:tcW w:w="1214" w:type="dxa"/>
          </w:tcPr>
          <w:p w14:paraId="5543E0DB" w14:textId="77777777" w:rsidR="001D5831" w:rsidRDefault="001D5831" w:rsidP="00C26E05">
            <w:r>
              <w:t>230,16</w:t>
            </w:r>
          </w:p>
        </w:tc>
        <w:tc>
          <w:tcPr>
            <w:tcW w:w="3235" w:type="dxa"/>
          </w:tcPr>
          <w:p w14:paraId="28161E82" w14:textId="77777777" w:rsidR="001D5831" w:rsidRPr="00E97731" w:rsidRDefault="001D5831" w:rsidP="001D5831">
            <w:r w:rsidRPr="00E97731">
              <w:t xml:space="preserve">Cena pro konečného spotřebitele v maximální výši (cena původce s maximální obchodní přirážkou dle cenového předpisu Ministerstva zdravotnictví a DPH). </w:t>
            </w:r>
          </w:p>
          <w:p w14:paraId="739D18BF" w14:textId="77777777" w:rsidR="001D5831" w:rsidRDefault="001D5831" w:rsidP="001D5831">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6CCB4814" w14:textId="77777777" w:rsidR="001D5831" w:rsidRPr="00E97731" w:rsidRDefault="001D5831" w:rsidP="001D5831">
            <w:r>
              <w:t>Ne</w:t>
            </w:r>
          </w:p>
        </w:tc>
      </w:tr>
    </w:tbl>
    <w:p w14:paraId="02E02E25" w14:textId="77777777" w:rsidR="00C95D90" w:rsidRPr="00C26E05" w:rsidRDefault="00C95D90" w:rsidP="00C26E05"/>
    <w:p w14:paraId="6D56EF72" w14:textId="4F925F45" w:rsidR="00AD26CC" w:rsidRDefault="002B3F20" w:rsidP="0032273A">
      <w:r>
        <w:t xml:space="preserve">Ve webové službě pro založení výdeje bude uvedené </w:t>
      </w:r>
      <w:r w:rsidR="0054474E">
        <w:t>–</w:t>
      </w:r>
      <w:r>
        <w:t xml:space="preserve"> příklad:</w:t>
      </w:r>
    </w:p>
    <w:tbl>
      <w:tblPr>
        <w:tblStyle w:val="Mkatabulky"/>
        <w:tblW w:w="0" w:type="auto"/>
        <w:tblLook w:val="04A0" w:firstRow="1" w:lastRow="0" w:firstColumn="1" w:lastColumn="0" w:noHBand="0" w:noVBand="1"/>
      </w:tblPr>
      <w:tblGrid>
        <w:gridCol w:w="3061"/>
        <w:gridCol w:w="3061"/>
        <w:gridCol w:w="1202"/>
        <w:gridCol w:w="1736"/>
      </w:tblGrid>
      <w:tr w:rsidR="00091713" w:rsidRPr="00091713" w14:paraId="64CE60A4" w14:textId="77777777" w:rsidTr="00487CA9">
        <w:tc>
          <w:tcPr>
            <w:tcW w:w="3058" w:type="dxa"/>
          </w:tcPr>
          <w:p w14:paraId="3B2CD67D" w14:textId="77777777" w:rsidR="002B3F20" w:rsidRPr="00091713" w:rsidRDefault="00091713" w:rsidP="0032273A">
            <w:pPr>
              <w:rPr>
                <w:b/>
                <w:bCs/>
              </w:rPr>
            </w:pPr>
            <w:r w:rsidRPr="00091713">
              <w:rPr>
                <w:b/>
                <w:bCs/>
              </w:rPr>
              <w:t>Element</w:t>
            </w:r>
          </w:p>
        </w:tc>
        <w:tc>
          <w:tcPr>
            <w:tcW w:w="3058" w:type="dxa"/>
          </w:tcPr>
          <w:p w14:paraId="422D3D5F" w14:textId="77777777" w:rsidR="002B3F20" w:rsidRPr="00091713" w:rsidRDefault="00091713" w:rsidP="0032273A">
            <w:pPr>
              <w:rPr>
                <w:b/>
                <w:bCs/>
              </w:rPr>
            </w:pPr>
            <w:r w:rsidRPr="00091713">
              <w:rPr>
                <w:b/>
                <w:bCs/>
              </w:rPr>
              <w:t>Hodnota</w:t>
            </w:r>
          </w:p>
        </w:tc>
        <w:tc>
          <w:tcPr>
            <w:tcW w:w="1201" w:type="dxa"/>
          </w:tcPr>
          <w:p w14:paraId="5C9835AF" w14:textId="77777777" w:rsidR="002B3F20" w:rsidRPr="00091713" w:rsidRDefault="00091713" w:rsidP="0032273A">
            <w:pPr>
              <w:rPr>
                <w:b/>
                <w:bCs/>
              </w:rPr>
            </w:pPr>
            <w:r w:rsidRPr="00091713">
              <w:rPr>
                <w:b/>
                <w:bCs/>
              </w:rPr>
              <w:t>Poznámka</w:t>
            </w:r>
          </w:p>
        </w:tc>
        <w:tc>
          <w:tcPr>
            <w:tcW w:w="1743" w:type="dxa"/>
          </w:tcPr>
          <w:p w14:paraId="5650620D" w14:textId="77777777" w:rsidR="002B3F20" w:rsidRPr="00091713" w:rsidRDefault="00091713" w:rsidP="0032273A">
            <w:pPr>
              <w:rPr>
                <w:b/>
                <w:bCs/>
              </w:rPr>
            </w:pPr>
            <w:r w:rsidRPr="00091713">
              <w:rPr>
                <w:b/>
                <w:bCs/>
              </w:rPr>
              <w:t>Popis elementu</w:t>
            </w:r>
          </w:p>
        </w:tc>
      </w:tr>
      <w:tr w:rsidR="00091713" w14:paraId="7EAEAA4A" w14:textId="77777777" w:rsidTr="00487CA9">
        <w:tc>
          <w:tcPr>
            <w:tcW w:w="3058" w:type="dxa"/>
          </w:tcPr>
          <w:p w14:paraId="5C5E5E33" w14:textId="77777777" w:rsidR="002B3F20" w:rsidRPr="002B3F20" w:rsidRDefault="002B3F20" w:rsidP="002B3F20">
            <w:pPr>
              <w:jc w:val="left"/>
            </w:pPr>
            <w:r>
              <w:t xml:space="preserve">Cena -&gt; </w:t>
            </w:r>
            <w:proofErr w:type="spellStart"/>
            <w:r>
              <w:t>CenaPuvodce</w:t>
            </w:r>
            <w:proofErr w:type="spellEnd"/>
          </w:p>
        </w:tc>
        <w:tc>
          <w:tcPr>
            <w:tcW w:w="3058" w:type="dxa"/>
          </w:tcPr>
          <w:p w14:paraId="2B50B693" w14:textId="77777777" w:rsidR="002B3F20" w:rsidRDefault="008035CC" w:rsidP="0032273A">
            <w:r>
              <w:t>121,57</w:t>
            </w:r>
          </w:p>
          <w:p w14:paraId="5278FC65" w14:textId="77777777" w:rsidR="008035CC" w:rsidRDefault="008035CC" w:rsidP="0032273A">
            <w:r>
              <w:t>(max. dle číselníku a pole CP může být 150)</w:t>
            </w:r>
          </w:p>
        </w:tc>
        <w:tc>
          <w:tcPr>
            <w:tcW w:w="1201" w:type="dxa"/>
          </w:tcPr>
          <w:p w14:paraId="0677841D" w14:textId="77777777" w:rsidR="002B3F20" w:rsidRDefault="00091713" w:rsidP="00091713">
            <w:pPr>
              <w:jc w:val="left"/>
            </w:pPr>
            <w:r>
              <w:t>Již existující element. Není žádná změna.</w:t>
            </w:r>
          </w:p>
        </w:tc>
        <w:tc>
          <w:tcPr>
            <w:tcW w:w="1743" w:type="dxa"/>
          </w:tcPr>
          <w:p w14:paraId="321402B6" w14:textId="4900C1A7" w:rsidR="002B3F20" w:rsidRDefault="008035CC" w:rsidP="0032273A">
            <w:r w:rsidRPr="008035CC">
              <w:t xml:space="preserve">Cenou původce se rozumí cena, za kterou je přípravek dodáván původcem první osobě oprávněné ho </w:t>
            </w:r>
            <w:r w:rsidRPr="008035CC">
              <w:lastRenderedPageBreak/>
              <w:t>distribuovat nebo vydávat. Jedná se o cenu bez obchodní přirážky a daně z přidané hodnot</w:t>
            </w:r>
            <w:r w:rsidR="00E26879">
              <w:t>y-</w:t>
            </w:r>
            <w:r w:rsidR="00D13E4F">
              <w:t>suma za danou položku (všechna balení)</w:t>
            </w:r>
          </w:p>
          <w:p w14:paraId="44B8C01B" w14:textId="77777777" w:rsidR="008035CC" w:rsidRDefault="008035CC" w:rsidP="0032273A">
            <w:r>
              <w:t>Při výdeji musí být zadána cena původce nebo cena celkem (případně obě hodnoty).</w:t>
            </w:r>
          </w:p>
        </w:tc>
      </w:tr>
      <w:tr w:rsidR="00091713" w14:paraId="17BC9F09" w14:textId="77777777" w:rsidTr="00487CA9">
        <w:tc>
          <w:tcPr>
            <w:tcW w:w="3058" w:type="dxa"/>
          </w:tcPr>
          <w:p w14:paraId="0DC7DAF6" w14:textId="77777777" w:rsidR="002B3F20" w:rsidRPr="002B3F20" w:rsidRDefault="002B3F20" w:rsidP="002B3F20">
            <w:pPr>
              <w:jc w:val="left"/>
            </w:pPr>
            <w:r>
              <w:lastRenderedPageBreak/>
              <w:t xml:space="preserve">Cena -&gt; </w:t>
            </w:r>
            <w:proofErr w:type="spellStart"/>
            <w:r>
              <w:t>CenaCelkem</w:t>
            </w:r>
            <w:proofErr w:type="spellEnd"/>
          </w:p>
        </w:tc>
        <w:tc>
          <w:tcPr>
            <w:tcW w:w="3058" w:type="dxa"/>
          </w:tcPr>
          <w:p w14:paraId="4727CF6E" w14:textId="77777777" w:rsidR="002B3F20" w:rsidRDefault="00DE71AD" w:rsidP="0032273A">
            <w:r w:rsidRPr="00DE71AD">
              <w:t xml:space="preserve">185,54 </w:t>
            </w:r>
            <w:r w:rsidR="00D13E4F">
              <w:t>(max. dle číselníku a pole MFC může být 230,16)</w:t>
            </w:r>
          </w:p>
        </w:tc>
        <w:tc>
          <w:tcPr>
            <w:tcW w:w="1201" w:type="dxa"/>
          </w:tcPr>
          <w:p w14:paraId="5D4D946A" w14:textId="77777777" w:rsidR="002B3F20" w:rsidRDefault="008035CC" w:rsidP="0032273A">
            <w:r>
              <w:t>Již existující element. Není žádná změna.</w:t>
            </w:r>
          </w:p>
        </w:tc>
        <w:tc>
          <w:tcPr>
            <w:tcW w:w="1743" w:type="dxa"/>
          </w:tcPr>
          <w:p w14:paraId="04437E1A" w14:textId="77777777" w:rsidR="002B3F20" w:rsidRDefault="008035CC" w:rsidP="0032273A">
            <w:r w:rsidRPr="008035CC">
              <w:t>Cena pro koncového zákazníka</w:t>
            </w:r>
            <w:r w:rsidR="00D13E4F">
              <w:t xml:space="preserve"> za danou položku (všechna balení)</w:t>
            </w:r>
          </w:p>
          <w:p w14:paraId="2C496BE3" w14:textId="77777777" w:rsidR="008035CC" w:rsidRDefault="008035CC" w:rsidP="0032273A">
            <w:r>
              <w:t>Při výdeji musí být zadána cena původce nebo cena celkem (případně obě hodnoty).</w:t>
            </w:r>
          </w:p>
        </w:tc>
      </w:tr>
      <w:tr w:rsidR="00091713" w14:paraId="29BEE804" w14:textId="77777777" w:rsidTr="00487CA9">
        <w:tc>
          <w:tcPr>
            <w:tcW w:w="3058" w:type="dxa"/>
          </w:tcPr>
          <w:p w14:paraId="3A2DDF42" w14:textId="77777777" w:rsidR="002B3F20" w:rsidRPr="002B3F20" w:rsidRDefault="002B3F20" w:rsidP="002B3F20">
            <w:pPr>
              <w:jc w:val="left"/>
            </w:pPr>
            <w:proofErr w:type="spellStart"/>
            <w:r>
              <w:t>Uhrada</w:t>
            </w:r>
            <w:proofErr w:type="spellEnd"/>
            <w:r>
              <w:t xml:space="preserve"> -&gt; </w:t>
            </w:r>
            <w:proofErr w:type="spellStart"/>
            <w:r>
              <w:t>HrazenoZP</w:t>
            </w:r>
            <w:proofErr w:type="spellEnd"/>
          </w:p>
        </w:tc>
        <w:tc>
          <w:tcPr>
            <w:tcW w:w="3058" w:type="dxa"/>
          </w:tcPr>
          <w:p w14:paraId="0CDAA94B" w14:textId="77777777" w:rsidR="002B3F20" w:rsidRDefault="00D13E4F" w:rsidP="0032273A">
            <w:r>
              <w:t>97,54 (dle číselníku a pole UHR1).</w:t>
            </w:r>
          </w:p>
        </w:tc>
        <w:tc>
          <w:tcPr>
            <w:tcW w:w="1201" w:type="dxa"/>
          </w:tcPr>
          <w:p w14:paraId="3B9D4C35" w14:textId="77777777" w:rsidR="002B3F20" w:rsidRDefault="00D13E4F" w:rsidP="0032273A">
            <w:r>
              <w:t xml:space="preserve">Již existující element. Není </w:t>
            </w:r>
            <w:r>
              <w:lastRenderedPageBreak/>
              <w:t>žádná změna.</w:t>
            </w:r>
          </w:p>
        </w:tc>
        <w:tc>
          <w:tcPr>
            <w:tcW w:w="1743" w:type="dxa"/>
          </w:tcPr>
          <w:p w14:paraId="1C815C4E" w14:textId="77777777" w:rsidR="002B3F20" w:rsidRDefault="00D13E4F" w:rsidP="0032273A">
            <w:r w:rsidRPr="00D13E4F">
              <w:lastRenderedPageBreak/>
              <w:t xml:space="preserve">Suma hrazená </w:t>
            </w:r>
            <w:r>
              <w:t>zdravotní pojišťovnu</w:t>
            </w:r>
            <w:r w:rsidRPr="00D13E4F">
              <w:t xml:space="preserve"> za danou položku </w:t>
            </w:r>
            <w:r w:rsidRPr="00D13E4F">
              <w:lastRenderedPageBreak/>
              <w:t>(všechna balení)</w:t>
            </w:r>
          </w:p>
        </w:tc>
      </w:tr>
      <w:tr w:rsidR="00DE71AD" w:rsidRPr="00DE71AD" w14:paraId="7D445A60" w14:textId="77777777" w:rsidTr="00487CA9">
        <w:tc>
          <w:tcPr>
            <w:tcW w:w="3058" w:type="dxa"/>
          </w:tcPr>
          <w:p w14:paraId="4A928530" w14:textId="77777777" w:rsidR="002B3F20" w:rsidRPr="00DE71AD" w:rsidRDefault="002B3F20" w:rsidP="00DE71AD">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58" w:type="dxa"/>
          </w:tcPr>
          <w:p w14:paraId="720C6B69" w14:textId="77777777" w:rsidR="002B3F20" w:rsidRDefault="00DE71AD" w:rsidP="002B3F20">
            <w:pPr>
              <w:rPr>
                <w:b/>
                <w:bCs/>
                <w:color w:val="FF0000"/>
              </w:rPr>
            </w:pPr>
            <w:r>
              <w:rPr>
                <w:b/>
                <w:bCs/>
                <w:color w:val="FF0000"/>
              </w:rPr>
              <w:t>88</w:t>
            </w:r>
          </w:p>
          <w:p w14:paraId="61818757"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r w:rsidRPr="00DE71AD">
              <w:rPr>
                <w:b/>
                <w:bCs/>
                <w:color w:val="FF0000"/>
              </w:rPr>
              <w:t xml:space="preserve"> = </w:t>
            </w:r>
            <w:proofErr w:type="spellStart"/>
            <w:r w:rsidRPr="00DE71AD">
              <w:rPr>
                <w:b/>
                <w:bCs/>
                <w:color w:val="FF0000"/>
              </w:rPr>
              <w:t>ZapocitatelnyDoplatek</w:t>
            </w:r>
            <w:proofErr w:type="spellEnd"/>
          </w:p>
          <w:p w14:paraId="4131F989"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p>
          <w:p w14:paraId="353EC9F2" w14:textId="60B2B4A9" w:rsidR="00DE71AD" w:rsidRPr="00DE71AD" w:rsidRDefault="00DE71AD" w:rsidP="002B3F20">
            <w:pPr>
              <w:rPr>
                <w:b/>
                <w:bCs/>
                <w:color w:val="FF0000"/>
              </w:rPr>
            </w:pPr>
            <w:r w:rsidRPr="00DE71AD">
              <w:rPr>
                <w:b/>
                <w:bCs/>
                <w:color w:val="FF0000"/>
              </w:rPr>
              <w:t>Nesmí být vyšší než dle číselníku pole ZAP1.</w:t>
            </w:r>
          </w:p>
        </w:tc>
        <w:tc>
          <w:tcPr>
            <w:tcW w:w="1201" w:type="dxa"/>
          </w:tcPr>
          <w:p w14:paraId="44D62633" w14:textId="77777777" w:rsidR="002B3F20" w:rsidRPr="00DE71AD" w:rsidRDefault="00DE71AD" w:rsidP="002B3F20">
            <w:pPr>
              <w:rPr>
                <w:b/>
                <w:bCs/>
                <w:color w:val="FF0000"/>
              </w:rPr>
            </w:pPr>
            <w:r w:rsidRPr="00DE71AD">
              <w:rPr>
                <w:b/>
                <w:bCs/>
                <w:color w:val="FF0000"/>
              </w:rPr>
              <w:t>Nový element.</w:t>
            </w:r>
          </w:p>
        </w:tc>
        <w:tc>
          <w:tcPr>
            <w:tcW w:w="1743" w:type="dxa"/>
          </w:tcPr>
          <w:p w14:paraId="668451D6" w14:textId="77777777" w:rsidR="002B3F20" w:rsidRPr="00DE71AD" w:rsidRDefault="00DE71AD" w:rsidP="002B3F20">
            <w:pPr>
              <w:rPr>
                <w:b/>
                <w:bCs/>
                <w:color w:val="FF0000"/>
              </w:rPr>
            </w:pPr>
            <w:r w:rsidRPr="00DE71AD">
              <w:rPr>
                <w:b/>
                <w:bCs/>
                <w:color w:val="FF0000"/>
              </w:rPr>
              <w:t>Suma započitatelných doplatků za celou položku (všechna balení) hrazené pacientem</w:t>
            </w:r>
          </w:p>
        </w:tc>
      </w:tr>
      <w:tr w:rsidR="00DE71AD" w:rsidRPr="00DE71AD" w14:paraId="612A08EC" w14:textId="77777777" w:rsidTr="00487CA9">
        <w:tc>
          <w:tcPr>
            <w:tcW w:w="3058" w:type="dxa"/>
          </w:tcPr>
          <w:p w14:paraId="424C1AB2" w14:textId="77777777" w:rsidR="002B3F20" w:rsidRPr="00DE71AD" w:rsidRDefault="002B3F20" w:rsidP="00DE71AD">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58" w:type="dxa"/>
          </w:tcPr>
          <w:p w14:paraId="7CA90862" w14:textId="77777777" w:rsidR="002B3F20" w:rsidRPr="00DE71AD" w:rsidRDefault="00DE71AD" w:rsidP="002B3F20">
            <w:pPr>
              <w:rPr>
                <w:b/>
                <w:bCs/>
                <w:color w:val="FF0000"/>
              </w:rPr>
            </w:pPr>
            <w:r>
              <w:rPr>
                <w:b/>
                <w:bCs/>
                <w:color w:val="FF0000"/>
              </w:rPr>
              <w:t>0</w:t>
            </w:r>
          </w:p>
        </w:tc>
        <w:tc>
          <w:tcPr>
            <w:tcW w:w="1201" w:type="dxa"/>
          </w:tcPr>
          <w:p w14:paraId="7BB3A31D" w14:textId="77777777" w:rsidR="002B3F20" w:rsidRPr="00DE71AD" w:rsidRDefault="00DE71AD" w:rsidP="002B3F20">
            <w:pPr>
              <w:rPr>
                <w:b/>
                <w:bCs/>
                <w:color w:val="FF0000"/>
              </w:rPr>
            </w:pPr>
            <w:r>
              <w:rPr>
                <w:b/>
                <w:bCs/>
                <w:color w:val="FF0000"/>
              </w:rPr>
              <w:t>Nový element.</w:t>
            </w:r>
          </w:p>
        </w:tc>
        <w:tc>
          <w:tcPr>
            <w:tcW w:w="1743" w:type="dxa"/>
          </w:tcPr>
          <w:p w14:paraId="35859821" w14:textId="77777777" w:rsidR="002B3F20" w:rsidRPr="00DE71AD" w:rsidRDefault="00DE71AD" w:rsidP="002B3F20">
            <w:pPr>
              <w:rPr>
                <w:b/>
                <w:bCs/>
                <w:color w:val="FF0000"/>
              </w:rPr>
            </w:pPr>
            <w:r w:rsidRPr="00DE71AD">
              <w:rPr>
                <w:b/>
                <w:bCs/>
                <w:color w:val="FF0000"/>
              </w:rPr>
              <w:t>Suma započitatelných doplatků za celou položku (všechna balení) hrazené zdravotní pojišťovnou</w:t>
            </w:r>
          </w:p>
        </w:tc>
      </w:tr>
    </w:tbl>
    <w:p w14:paraId="24A524E5" w14:textId="77777777" w:rsidR="002B3F20" w:rsidRDefault="002B3F20" w:rsidP="0032273A"/>
    <w:p w14:paraId="6E8532E4" w14:textId="77777777" w:rsidR="00492B99" w:rsidRDefault="002B3F20" w:rsidP="00091713">
      <w:r>
        <w:t xml:space="preserve">  </w:t>
      </w:r>
      <w:r w:rsidR="00DE71AD">
        <w:t>Další příklady:</w:t>
      </w:r>
    </w:p>
    <w:p w14:paraId="06FE3C88" w14:textId="77777777" w:rsidR="00492B99" w:rsidRDefault="00492B99">
      <w:pPr>
        <w:autoSpaceDE/>
        <w:autoSpaceDN/>
        <w:adjustRightInd/>
        <w:spacing w:after="160" w:line="259" w:lineRule="auto"/>
        <w:jc w:val="left"/>
      </w:pPr>
      <w:r>
        <w:br w:type="page"/>
      </w:r>
    </w:p>
    <w:p w14:paraId="6264EFDE" w14:textId="77777777" w:rsidR="002B3F20" w:rsidRDefault="002B3F20" w:rsidP="00091713"/>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92B99" w:rsidRPr="00091713" w14:paraId="4A86114E" w14:textId="77777777" w:rsidTr="00487CA9">
        <w:tc>
          <w:tcPr>
            <w:tcW w:w="3161" w:type="dxa"/>
          </w:tcPr>
          <w:p w14:paraId="5552F5E8" w14:textId="77777777" w:rsidR="00492B99" w:rsidRPr="00091713" w:rsidRDefault="00492B99" w:rsidP="00E70EFA">
            <w:pPr>
              <w:rPr>
                <w:b/>
                <w:bCs/>
              </w:rPr>
            </w:pPr>
            <w:r w:rsidRPr="00091713">
              <w:rPr>
                <w:b/>
                <w:bCs/>
              </w:rPr>
              <w:t>Element</w:t>
            </w:r>
          </w:p>
        </w:tc>
        <w:tc>
          <w:tcPr>
            <w:tcW w:w="1801" w:type="dxa"/>
          </w:tcPr>
          <w:p w14:paraId="6AB0B273" w14:textId="77777777" w:rsidR="00492B99" w:rsidRDefault="00492B99" w:rsidP="00E70EFA">
            <w:pPr>
              <w:rPr>
                <w:b/>
                <w:bCs/>
              </w:rPr>
            </w:pPr>
            <w:r>
              <w:rPr>
                <w:b/>
                <w:bCs/>
              </w:rPr>
              <w:t>Příklad 1</w:t>
            </w:r>
          </w:p>
          <w:p w14:paraId="17BAD892" w14:textId="77777777" w:rsidR="00492B99" w:rsidRPr="00492B99" w:rsidRDefault="00492B99" w:rsidP="00492B99">
            <w:pPr>
              <w:jc w:val="left"/>
              <w:rPr>
                <w:b/>
                <w:bCs/>
                <w:color w:val="FF0000"/>
              </w:rPr>
            </w:pPr>
            <w:r>
              <w:rPr>
                <w:b/>
                <w:bCs/>
                <w:color w:val="FF0000"/>
              </w:rPr>
              <w:t>Pacient nemá ještě vyčerpaný limit.</w:t>
            </w:r>
          </w:p>
          <w:p w14:paraId="76131700" w14:textId="77777777" w:rsidR="00492B99" w:rsidRPr="00091713" w:rsidRDefault="00492B99" w:rsidP="00E70EFA">
            <w:pPr>
              <w:rPr>
                <w:b/>
                <w:bCs/>
              </w:rPr>
            </w:pPr>
            <w:r w:rsidRPr="00091713">
              <w:rPr>
                <w:b/>
                <w:bCs/>
              </w:rPr>
              <w:t>Hodnota</w:t>
            </w:r>
          </w:p>
        </w:tc>
        <w:tc>
          <w:tcPr>
            <w:tcW w:w="1801" w:type="dxa"/>
          </w:tcPr>
          <w:p w14:paraId="55666385" w14:textId="77777777" w:rsidR="00492B99" w:rsidRDefault="00492B99" w:rsidP="00E70EFA">
            <w:pPr>
              <w:rPr>
                <w:b/>
                <w:bCs/>
              </w:rPr>
            </w:pPr>
            <w:r>
              <w:rPr>
                <w:b/>
                <w:bCs/>
              </w:rPr>
              <w:t>Příklad 2</w:t>
            </w:r>
          </w:p>
          <w:p w14:paraId="5404BD5B" w14:textId="77777777" w:rsidR="00492B99" w:rsidRDefault="00492B99" w:rsidP="00492B99">
            <w:pPr>
              <w:jc w:val="left"/>
              <w:rPr>
                <w:b/>
                <w:bCs/>
                <w:color w:val="FF0000"/>
              </w:rPr>
            </w:pPr>
            <w:r>
              <w:rPr>
                <w:b/>
                <w:bCs/>
                <w:color w:val="FF0000"/>
              </w:rPr>
              <w:t>Pacient nemá ještě vyčerpaný limit.</w:t>
            </w:r>
          </w:p>
          <w:p w14:paraId="54E1364E" w14:textId="77777777" w:rsidR="00492B99" w:rsidRDefault="00492B99" w:rsidP="00E70EFA">
            <w:pPr>
              <w:rPr>
                <w:b/>
                <w:bCs/>
              </w:rPr>
            </w:pPr>
            <w:r>
              <w:rPr>
                <w:b/>
                <w:bCs/>
              </w:rPr>
              <w:t>Hodnota</w:t>
            </w:r>
          </w:p>
        </w:tc>
        <w:tc>
          <w:tcPr>
            <w:tcW w:w="1801" w:type="dxa"/>
          </w:tcPr>
          <w:p w14:paraId="5EED3DE7" w14:textId="77777777" w:rsidR="00492B99" w:rsidRDefault="00492B99" w:rsidP="00E70EFA">
            <w:pPr>
              <w:rPr>
                <w:b/>
                <w:bCs/>
              </w:rPr>
            </w:pPr>
            <w:r>
              <w:rPr>
                <w:b/>
                <w:bCs/>
              </w:rPr>
              <w:t>Příklad 3</w:t>
            </w:r>
          </w:p>
          <w:p w14:paraId="4E6CB284" w14:textId="77777777" w:rsidR="00492B99" w:rsidRDefault="00492B99" w:rsidP="00492B99">
            <w:pPr>
              <w:jc w:val="left"/>
              <w:rPr>
                <w:b/>
                <w:bCs/>
                <w:color w:val="FF0000"/>
              </w:rPr>
            </w:pPr>
            <w:r>
              <w:rPr>
                <w:b/>
                <w:bCs/>
                <w:color w:val="FF0000"/>
              </w:rPr>
              <w:t>Pacient má částečně vyčerpaný limit (do limitu zbývá 50,-)</w:t>
            </w:r>
          </w:p>
          <w:p w14:paraId="3B094580" w14:textId="77777777" w:rsidR="00492B99" w:rsidRDefault="00492B99" w:rsidP="00E70EFA">
            <w:pPr>
              <w:rPr>
                <w:b/>
                <w:bCs/>
              </w:rPr>
            </w:pPr>
            <w:r>
              <w:rPr>
                <w:b/>
                <w:bCs/>
              </w:rPr>
              <w:t>Hodnota</w:t>
            </w:r>
          </w:p>
        </w:tc>
        <w:tc>
          <w:tcPr>
            <w:tcW w:w="1801" w:type="dxa"/>
          </w:tcPr>
          <w:p w14:paraId="6DBC0747" w14:textId="77777777" w:rsidR="00492B99" w:rsidRDefault="00492B99" w:rsidP="00492B99">
            <w:pPr>
              <w:rPr>
                <w:b/>
                <w:bCs/>
              </w:rPr>
            </w:pPr>
            <w:r>
              <w:rPr>
                <w:b/>
                <w:bCs/>
              </w:rPr>
              <w:t>Příklad 4</w:t>
            </w:r>
          </w:p>
          <w:p w14:paraId="61702F71" w14:textId="77777777" w:rsidR="00492B99" w:rsidRDefault="00492B99" w:rsidP="00492B99">
            <w:pPr>
              <w:jc w:val="left"/>
              <w:rPr>
                <w:b/>
                <w:bCs/>
                <w:color w:val="FF0000"/>
              </w:rPr>
            </w:pPr>
            <w:r>
              <w:rPr>
                <w:b/>
                <w:bCs/>
                <w:color w:val="FF0000"/>
              </w:rPr>
              <w:t>Pacient má vyčerpaný limit</w:t>
            </w:r>
          </w:p>
          <w:p w14:paraId="27D8FD9C" w14:textId="77777777" w:rsidR="00492B99" w:rsidRPr="00492B99" w:rsidRDefault="00492B99" w:rsidP="00492B99">
            <w:pPr>
              <w:jc w:val="left"/>
              <w:rPr>
                <w:b/>
                <w:bCs/>
                <w:color w:val="FF0000"/>
              </w:rPr>
            </w:pPr>
            <w:r>
              <w:rPr>
                <w:b/>
                <w:bCs/>
              </w:rPr>
              <w:t>Hodnota</w:t>
            </w:r>
          </w:p>
        </w:tc>
      </w:tr>
      <w:tr w:rsidR="00492B99" w14:paraId="72238A81" w14:textId="77777777" w:rsidTr="00487CA9">
        <w:tc>
          <w:tcPr>
            <w:tcW w:w="3161" w:type="dxa"/>
          </w:tcPr>
          <w:p w14:paraId="1452A9B1" w14:textId="77777777" w:rsidR="00492B99" w:rsidRPr="002B3F20" w:rsidRDefault="00492B99" w:rsidP="00E70EFA">
            <w:pPr>
              <w:jc w:val="left"/>
            </w:pPr>
            <w:r>
              <w:t xml:space="preserve">Cena -&gt; </w:t>
            </w:r>
            <w:proofErr w:type="spellStart"/>
            <w:r>
              <w:t>CenaPuvodce</w:t>
            </w:r>
            <w:proofErr w:type="spellEnd"/>
          </w:p>
        </w:tc>
        <w:tc>
          <w:tcPr>
            <w:tcW w:w="1801" w:type="dxa"/>
          </w:tcPr>
          <w:p w14:paraId="4244A24C" w14:textId="77777777" w:rsidR="00492B99" w:rsidRDefault="00492B99" w:rsidP="00E70EFA">
            <w:r w:rsidRPr="00DE71AD">
              <w:t>115,99</w:t>
            </w:r>
          </w:p>
        </w:tc>
        <w:tc>
          <w:tcPr>
            <w:tcW w:w="1801" w:type="dxa"/>
          </w:tcPr>
          <w:p w14:paraId="5E1323E3" w14:textId="77777777" w:rsidR="00492B99" w:rsidRDefault="00492B99" w:rsidP="00E70EFA">
            <w:r w:rsidRPr="00DE71AD">
              <w:t>115,99</w:t>
            </w:r>
          </w:p>
        </w:tc>
        <w:tc>
          <w:tcPr>
            <w:tcW w:w="1801" w:type="dxa"/>
          </w:tcPr>
          <w:p w14:paraId="1F5492FC" w14:textId="77777777" w:rsidR="00492B99" w:rsidRPr="00DE71AD" w:rsidRDefault="00492B99" w:rsidP="00E70EFA">
            <w:r w:rsidRPr="00DE71AD">
              <w:t>115,99</w:t>
            </w:r>
          </w:p>
        </w:tc>
        <w:tc>
          <w:tcPr>
            <w:tcW w:w="1801" w:type="dxa"/>
          </w:tcPr>
          <w:p w14:paraId="0A978705" w14:textId="77777777" w:rsidR="00492B99" w:rsidRPr="00DE71AD" w:rsidRDefault="00492B99" w:rsidP="00E70EFA">
            <w:r w:rsidRPr="00DE71AD">
              <w:t>115,99</w:t>
            </w:r>
          </w:p>
        </w:tc>
      </w:tr>
      <w:tr w:rsidR="00492B99" w14:paraId="6DB5899D" w14:textId="77777777" w:rsidTr="00487CA9">
        <w:tc>
          <w:tcPr>
            <w:tcW w:w="3161" w:type="dxa"/>
          </w:tcPr>
          <w:p w14:paraId="58855FD6" w14:textId="77777777" w:rsidR="00492B99" w:rsidRPr="002B3F20" w:rsidRDefault="00492B99" w:rsidP="00E70EFA">
            <w:pPr>
              <w:jc w:val="left"/>
            </w:pPr>
            <w:r>
              <w:t xml:space="preserve">Cena -&gt; </w:t>
            </w:r>
            <w:proofErr w:type="spellStart"/>
            <w:r>
              <w:t>CenaCelkem</w:t>
            </w:r>
            <w:proofErr w:type="spellEnd"/>
          </w:p>
        </w:tc>
        <w:tc>
          <w:tcPr>
            <w:tcW w:w="1801" w:type="dxa"/>
          </w:tcPr>
          <w:p w14:paraId="0FBA8104" w14:textId="77777777" w:rsidR="00492B99" w:rsidRDefault="00492B99" w:rsidP="00E70EFA">
            <w:r w:rsidRPr="00DE71AD">
              <w:t>177,87</w:t>
            </w:r>
          </w:p>
        </w:tc>
        <w:tc>
          <w:tcPr>
            <w:tcW w:w="1801" w:type="dxa"/>
          </w:tcPr>
          <w:p w14:paraId="00F43BFE" w14:textId="77777777" w:rsidR="00492B99" w:rsidRPr="00DE71AD" w:rsidRDefault="00492B99" w:rsidP="00E70EFA">
            <w:r>
              <w:t>230,16</w:t>
            </w:r>
          </w:p>
        </w:tc>
        <w:tc>
          <w:tcPr>
            <w:tcW w:w="1801" w:type="dxa"/>
          </w:tcPr>
          <w:p w14:paraId="34AE21F7" w14:textId="77777777" w:rsidR="00492B99" w:rsidRDefault="00492B99" w:rsidP="00E70EFA">
            <w:r>
              <w:t>200</w:t>
            </w:r>
          </w:p>
        </w:tc>
        <w:tc>
          <w:tcPr>
            <w:tcW w:w="1801" w:type="dxa"/>
          </w:tcPr>
          <w:p w14:paraId="1759DE65" w14:textId="77777777" w:rsidR="00492B99" w:rsidRDefault="00492B99" w:rsidP="00E70EFA">
            <w:r>
              <w:t>200</w:t>
            </w:r>
          </w:p>
        </w:tc>
      </w:tr>
      <w:tr w:rsidR="00492B99" w14:paraId="6E233FDA" w14:textId="77777777" w:rsidTr="00487CA9">
        <w:tc>
          <w:tcPr>
            <w:tcW w:w="3161" w:type="dxa"/>
          </w:tcPr>
          <w:p w14:paraId="686D4814" w14:textId="77777777" w:rsidR="00492B99" w:rsidRPr="002B3F20" w:rsidRDefault="00492B99" w:rsidP="00E70EFA">
            <w:pPr>
              <w:jc w:val="left"/>
            </w:pPr>
            <w:proofErr w:type="spellStart"/>
            <w:r>
              <w:t>Uhrada</w:t>
            </w:r>
            <w:proofErr w:type="spellEnd"/>
            <w:r>
              <w:t xml:space="preserve"> -&gt; </w:t>
            </w:r>
            <w:proofErr w:type="spellStart"/>
            <w:r>
              <w:t>HrazenoZP</w:t>
            </w:r>
            <w:proofErr w:type="spellEnd"/>
          </w:p>
        </w:tc>
        <w:tc>
          <w:tcPr>
            <w:tcW w:w="1801" w:type="dxa"/>
          </w:tcPr>
          <w:p w14:paraId="4373090C" w14:textId="77777777" w:rsidR="00492B99" w:rsidRDefault="00492B99" w:rsidP="00E70EFA">
            <w:r w:rsidRPr="00DE71AD">
              <w:t>97,54</w:t>
            </w:r>
          </w:p>
        </w:tc>
        <w:tc>
          <w:tcPr>
            <w:tcW w:w="1801" w:type="dxa"/>
          </w:tcPr>
          <w:p w14:paraId="2F2EECC6" w14:textId="77777777" w:rsidR="00492B99" w:rsidRDefault="00492B99" w:rsidP="00E70EFA">
            <w:r>
              <w:t>97,54</w:t>
            </w:r>
          </w:p>
        </w:tc>
        <w:tc>
          <w:tcPr>
            <w:tcW w:w="1801" w:type="dxa"/>
          </w:tcPr>
          <w:p w14:paraId="363E327C" w14:textId="77777777" w:rsidR="00492B99" w:rsidRDefault="00492B99" w:rsidP="00E70EFA">
            <w:r>
              <w:t>97,54</w:t>
            </w:r>
          </w:p>
        </w:tc>
        <w:tc>
          <w:tcPr>
            <w:tcW w:w="1801" w:type="dxa"/>
          </w:tcPr>
          <w:p w14:paraId="0B238EA0" w14:textId="77777777" w:rsidR="00492B99" w:rsidRDefault="00492B99" w:rsidP="00E70EFA">
            <w:r>
              <w:t>97,54</w:t>
            </w:r>
          </w:p>
        </w:tc>
      </w:tr>
      <w:tr w:rsidR="00492B99" w:rsidRPr="00DE71AD" w14:paraId="49BEE32F" w14:textId="77777777" w:rsidTr="00487CA9">
        <w:tc>
          <w:tcPr>
            <w:tcW w:w="3161" w:type="dxa"/>
          </w:tcPr>
          <w:p w14:paraId="12A178E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57A75662" w14:textId="77777777" w:rsidR="00492B99" w:rsidRPr="00DE71AD" w:rsidRDefault="00492B99" w:rsidP="00E70EFA">
            <w:pPr>
              <w:rPr>
                <w:b/>
                <w:bCs/>
                <w:color w:val="FF0000"/>
              </w:rPr>
            </w:pPr>
            <w:r w:rsidRPr="00DE71AD">
              <w:rPr>
                <w:b/>
                <w:bCs/>
                <w:color w:val="FF0000"/>
              </w:rPr>
              <w:t>80,33</w:t>
            </w:r>
          </w:p>
        </w:tc>
        <w:tc>
          <w:tcPr>
            <w:tcW w:w="1801" w:type="dxa"/>
          </w:tcPr>
          <w:p w14:paraId="49A9D71A" w14:textId="77777777" w:rsidR="00492B99" w:rsidRDefault="00492B99" w:rsidP="00E70EFA">
            <w:pPr>
              <w:rPr>
                <w:b/>
                <w:bCs/>
                <w:color w:val="FF0000"/>
              </w:rPr>
            </w:pPr>
            <w:r>
              <w:rPr>
                <w:b/>
                <w:bCs/>
                <w:color w:val="FF0000"/>
              </w:rPr>
              <w:t>132,62</w:t>
            </w:r>
          </w:p>
        </w:tc>
        <w:tc>
          <w:tcPr>
            <w:tcW w:w="1801" w:type="dxa"/>
          </w:tcPr>
          <w:p w14:paraId="13ADD0B2" w14:textId="77777777" w:rsidR="00492B99" w:rsidRDefault="00492B99" w:rsidP="00E70EFA">
            <w:pPr>
              <w:rPr>
                <w:b/>
                <w:bCs/>
                <w:color w:val="FF0000"/>
              </w:rPr>
            </w:pPr>
            <w:r>
              <w:rPr>
                <w:b/>
                <w:bCs/>
                <w:color w:val="FF0000"/>
              </w:rPr>
              <w:t>50</w:t>
            </w:r>
          </w:p>
        </w:tc>
        <w:tc>
          <w:tcPr>
            <w:tcW w:w="1801" w:type="dxa"/>
          </w:tcPr>
          <w:p w14:paraId="0E2C04C0" w14:textId="77777777" w:rsidR="00492B99" w:rsidRDefault="00492B99" w:rsidP="00E70EFA">
            <w:pPr>
              <w:rPr>
                <w:b/>
                <w:bCs/>
                <w:color w:val="FF0000"/>
              </w:rPr>
            </w:pPr>
            <w:r>
              <w:rPr>
                <w:b/>
                <w:bCs/>
                <w:color w:val="FF0000"/>
              </w:rPr>
              <w:t>0</w:t>
            </w:r>
          </w:p>
        </w:tc>
      </w:tr>
      <w:tr w:rsidR="00492B99" w:rsidRPr="00DE71AD" w14:paraId="0A7F9E16" w14:textId="77777777" w:rsidTr="00487CA9">
        <w:tc>
          <w:tcPr>
            <w:tcW w:w="3161" w:type="dxa"/>
          </w:tcPr>
          <w:p w14:paraId="3B1E6D1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94B3411" w14:textId="77777777" w:rsidR="00492B99" w:rsidRPr="00DE71AD" w:rsidRDefault="00492B99" w:rsidP="00E70EFA">
            <w:pPr>
              <w:rPr>
                <w:b/>
                <w:bCs/>
                <w:color w:val="FF0000"/>
              </w:rPr>
            </w:pPr>
            <w:r>
              <w:rPr>
                <w:b/>
                <w:bCs/>
                <w:color w:val="FF0000"/>
              </w:rPr>
              <w:t>0</w:t>
            </w:r>
          </w:p>
        </w:tc>
        <w:tc>
          <w:tcPr>
            <w:tcW w:w="1801" w:type="dxa"/>
          </w:tcPr>
          <w:p w14:paraId="7519328F" w14:textId="77777777" w:rsidR="00492B99" w:rsidRDefault="00492B99" w:rsidP="00E70EFA">
            <w:pPr>
              <w:rPr>
                <w:b/>
                <w:bCs/>
                <w:color w:val="FF0000"/>
              </w:rPr>
            </w:pPr>
            <w:r>
              <w:rPr>
                <w:b/>
                <w:bCs/>
                <w:color w:val="FF0000"/>
              </w:rPr>
              <w:t>0</w:t>
            </w:r>
          </w:p>
        </w:tc>
        <w:tc>
          <w:tcPr>
            <w:tcW w:w="1801" w:type="dxa"/>
          </w:tcPr>
          <w:p w14:paraId="62B5959A" w14:textId="77777777" w:rsidR="00492B99" w:rsidRDefault="00492B99" w:rsidP="00E70EFA">
            <w:pPr>
              <w:rPr>
                <w:b/>
                <w:bCs/>
                <w:color w:val="FF0000"/>
              </w:rPr>
            </w:pPr>
            <w:r>
              <w:rPr>
                <w:b/>
                <w:bCs/>
                <w:color w:val="FF0000"/>
              </w:rPr>
              <w:t>52,46</w:t>
            </w:r>
          </w:p>
        </w:tc>
        <w:tc>
          <w:tcPr>
            <w:tcW w:w="1801" w:type="dxa"/>
          </w:tcPr>
          <w:p w14:paraId="6B39264F" w14:textId="77777777" w:rsidR="00492B99" w:rsidRDefault="00492B99" w:rsidP="00E70EFA">
            <w:pPr>
              <w:rPr>
                <w:b/>
                <w:bCs/>
                <w:color w:val="FF0000"/>
              </w:rPr>
            </w:pPr>
            <w:r>
              <w:rPr>
                <w:b/>
                <w:bCs/>
                <w:color w:val="FF0000"/>
              </w:rPr>
              <w:t>102,46</w:t>
            </w:r>
          </w:p>
        </w:tc>
      </w:tr>
      <w:tr w:rsidR="00492B99" w:rsidRPr="00DE71AD" w14:paraId="05B3AF01" w14:textId="77777777" w:rsidTr="00487CA9">
        <w:tc>
          <w:tcPr>
            <w:tcW w:w="3161" w:type="dxa"/>
          </w:tcPr>
          <w:p w14:paraId="5CE06F5B" w14:textId="77777777" w:rsidR="00492B99" w:rsidRPr="00DE71AD" w:rsidRDefault="00492B99" w:rsidP="00E70EFA">
            <w:pPr>
              <w:jc w:val="left"/>
              <w:rPr>
                <w:b/>
                <w:bCs/>
                <w:color w:val="FF0000"/>
              </w:rPr>
            </w:pPr>
            <w:r>
              <w:rPr>
                <w:b/>
                <w:bCs/>
                <w:color w:val="FF0000"/>
              </w:rPr>
              <w:t>Poznámka</w:t>
            </w:r>
          </w:p>
        </w:tc>
        <w:tc>
          <w:tcPr>
            <w:tcW w:w="1801" w:type="dxa"/>
          </w:tcPr>
          <w:p w14:paraId="291CED32" w14:textId="77777777" w:rsidR="00492B99" w:rsidRDefault="00492B99" w:rsidP="00B7799C">
            <w:pPr>
              <w:jc w:val="left"/>
              <w:rPr>
                <w:b/>
                <w:bCs/>
                <w:color w:val="FF0000"/>
              </w:rPr>
            </w:pPr>
            <w:r>
              <w:rPr>
                <w:b/>
                <w:bCs/>
                <w:color w:val="FF0000"/>
              </w:rPr>
              <w:t>Cena léčivého přípravku je 177,87.</w:t>
            </w:r>
          </w:p>
          <w:p w14:paraId="55C469A9" w14:textId="77777777" w:rsidR="00492B99" w:rsidRDefault="00492B99" w:rsidP="00B7799C">
            <w:pPr>
              <w:jc w:val="left"/>
              <w:rPr>
                <w:b/>
                <w:bCs/>
                <w:color w:val="FF0000"/>
              </w:rPr>
            </w:pPr>
            <w:r>
              <w:rPr>
                <w:b/>
                <w:bCs/>
                <w:color w:val="FF0000"/>
              </w:rPr>
              <w:t>Pacient uhradil lékárně 80,33.</w:t>
            </w:r>
          </w:p>
          <w:p w14:paraId="6B1651B5" w14:textId="77777777" w:rsidR="00492B99" w:rsidRDefault="00492B99" w:rsidP="00B7799C">
            <w:pPr>
              <w:jc w:val="left"/>
              <w:rPr>
                <w:b/>
                <w:bCs/>
                <w:color w:val="FF0000"/>
              </w:rPr>
            </w:pPr>
            <w:r>
              <w:rPr>
                <w:b/>
                <w:bCs/>
                <w:color w:val="FF0000"/>
              </w:rPr>
              <w:t>Lékárna dostane od zdravotní pojišťovny 97,54</w:t>
            </w:r>
          </w:p>
          <w:p w14:paraId="52497A60" w14:textId="77777777" w:rsidR="00492B99" w:rsidRDefault="00492B99" w:rsidP="00B7799C">
            <w:pPr>
              <w:jc w:val="left"/>
              <w:rPr>
                <w:b/>
                <w:bCs/>
                <w:color w:val="FF0000"/>
              </w:rPr>
            </w:pPr>
            <w:r>
              <w:rPr>
                <w:b/>
                <w:bCs/>
                <w:color w:val="FF0000"/>
              </w:rPr>
              <w:t>Max. výše započitatelného doplatku je 80,33 (177,87-97,54).</w:t>
            </w:r>
          </w:p>
        </w:tc>
        <w:tc>
          <w:tcPr>
            <w:tcW w:w="1801" w:type="dxa"/>
          </w:tcPr>
          <w:p w14:paraId="67E884D2" w14:textId="77777777" w:rsidR="00492B99" w:rsidRDefault="00492B99" w:rsidP="00B7799C">
            <w:pPr>
              <w:jc w:val="left"/>
              <w:rPr>
                <w:b/>
                <w:bCs/>
                <w:color w:val="FF0000"/>
              </w:rPr>
            </w:pPr>
            <w:r>
              <w:rPr>
                <w:b/>
                <w:bCs/>
                <w:color w:val="FF0000"/>
              </w:rPr>
              <w:t>Cena léčivého přípravku je 230,16.</w:t>
            </w:r>
          </w:p>
          <w:p w14:paraId="5E3C6539" w14:textId="77777777" w:rsidR="00492B99" w:rsidRDefault="00492B99" w:rsidP="00B7799C">
            <w:pPr>
              <w:jc w:val="left"/>
              <w:rPr>
                <w:b/>
                <w:bCs/>
                <w:color w:val="FF0000"/>
              </w:rPr>
            </w:pPr>
            <w:r>
              <w:rPr>
                <w:b/>
                <w:bCs/>
                <w:color w:val="FF0000"/>
              </w:rPr>
              <w:t>Pacient uhradil lékárně 132,62.</w:t>
            </w:r>
          </w:p>
          <w:p w14:paraId="4E041BFD" w14:textId="77777777" w:rsidR="00492B99" w:rsidRDefault="00492B99" w:rsidP="00B7799C">
            <w:pPr>
              <w:jc w:val="left"/>
              <w:rPr>
                <w:b/>
                <w:bCs/>
                <w:color w:val="FF0000"/>
              </w:rPr>
            </w:pPr>
            <w:r>
              <w:rPr>
                <w:b/>
                <w:bCs/>
                <w:color w:val="FF0000"/>
              </w:rPr>
              <w:t>Lékárna dostane od zdravotní pojišťovny 97,54</w:t>
            </w:r>
          </w:p>
          <w:p w14:paraId="0EB2A26A" w14:textId="77777777" w:rsidR="00492B99" w:rsidRDefault="00492B99" w:rsidP="00B7799C">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60D6664" w14:textId="77777777" w:rsidR="00492B99" w:rsidRDefault="00492B99" w:rsidP="00492B99">
            <w:pPr>
              <w:jc w:val="left"/>
              <w:rPr>
                <w:b/>
                <w:bCs/>
                <w:color w:val="FF0000"/>
              </w:rPr>
            </w:pPr>
            <w:r>
              <w:rPr>
                <w:b/>
                <w:bCs/>
                <w:color w:val="FF0000"/>
              </w:rPr>
              <w:lastRenderedPageBreak/>
              <w:t>Cena léčivého přípravku je 200.</w:t>
            </w:r>
          </w:p>
          <w:p w14:paraId="7B1DF8C5" w14:textId="77777777" w:rsidR="00492B99" w:rsidRDefault="00492B99" w:rsidP="00492B99">
            <w:pPr>
              <w:jc w:val="left"/>
              <w:rPr>
                <w:b/>
                <w:bCs/>
                <w:color w:val="FF0000"/>
              </w:rPr>
            </w:pPr>
            <w:r>
              <w:rPr>
                <w:b/>
                <w:bCs/>
                <w:color w:val="FF0000"/>
              </w:rPr>
              <w:t>Pacient uhradil lékárně 50.</w:t>
            </w:r>
          </w:p>
          <w:p w14:paraId="47DD93E1" w14:textId="13383BD8" w:rsidR="00492B99" w:rsidRDefault="00492B99" w:rsidP="00B7799C">
            <w:pPr>
              <w:jc w:val="left"/>
              <w:rPr>
                <w:b/>
                <w:bCs/>
                <w:color w:val="FF0000"/>
              </w:rPr>
            </w:pPr>
            <w:r>
              <w:rPr>
                <w:b/>
                <w:bCs/>
                <w:color w:val="FF0000"/>
              </w:rPr>
              <w:t xml:space="preserve">Lékárna dostane od zdravotní pojišťovny 150 </w:t>
            </w:r>
            <w:r w:rsidRPr="00402B00">
              <w:rPr>
                <w:b/>
                <w:bCs/>
                <w:color w:val="FF0000"/>
              </w:rPr>
              <w:t>(97,54+</w:t>
            </w:r>
            <w:r w:rsidR="003D3AE5" w:rsidRPr="00402B00">
              <w:rPr>
                <w:b/>
                <w:bCs/>
                <w:color w:val="FF0000"/>
              </w:rPr>
              <w:t>52</w:t>
            </w:r>
            <w:r w:rsidRPr="00402B00">
              <w:rPr>
                <w:b/>
                <w:bCs/>
                <w:color w:val="FF0000"/>
              </w:rPr>
              <w:t>,46).</w:t>
            </w:r>
          </w:p>
          <w:p w14:paraId="1A7EF163" w14:textId="77777777" w:rsidR="00492B99" w:rsidRDefault="00492B99" w:rsidP="00B7799C">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12FF23DB" w14:textId="77777777" w:rsidR="00292070" w:rsidRDefault="00292070" w:rsidP="00292070">
            <w:pPr>
              <w:jc w:val="left"/>
              <w:rPr>
                <w:b/>
                <w:bCs/>
                <w:color w:val="FF0000"/>
              </w:rPr>
            </w:pPr>
            <w:r>
              <w:rPr>
                <w:b/>
                <w:bCs/>
                <w:color w:val="FF0000"/>
              </w:rPr>
              <w:lastRenderedPageBreak/>
              <w:t>Cena léčivého přípravku je 200.</w:t>
            </w:r>
          </w:p>
          <w:p w14:paraId="610F4792" w14:textId="77777777" w:rsidR="00292070" w:rsidRDefault="00292070" w:rsidP="00292070">
            <w:pPr>
              <w:jc w:val="left"/>
              <w:rPr>
                <w:b/>
                <w:bCs/>
                <w:color w:val="FF0000"/>
              </w:rPr>
            </w:pPr>
            <w:r>
              <w:rPr>
                <w:b/>
                <w:bCs/>
                <w:color w:val="FF0000"/>
              </w:rPr>
              <w:t>Pacient uhradil lékárně 0.</w:t>
            </w:r>
          </w:p>
          <w:p w14:paraId="2239A307" w14:textId="77777777" w:rsidR="00292070" w:rsidRDefault="00292070" w:rsidP="00292070">
            <w:pPr>
              <w:jc w:val="left"/>
              <w:rPr>
                <w:b/>
                <w:bCs/>
                <w:color w:val="FF0000"/>
              </w:rPr>
            </w:pPr>
            <w:r>
              <w:rPr>
                <w:b/>
                <w:bCs/>
                <w:color w:val="FF0000"/>
              </w:rPr>
              <w:t>Lékárna dostane od zdravotní pojišťovny 200.</w:t>
            </w:r>
          </w:p>
          <w:p w14:paraId="1830081B" w14:textId="77777777" w:rsidR="00492B99" w:rsidRPr="00EF7EAB" w:rsidRDefault="00292070" w:rsidP="00292070">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594D7FDF" w14:textId="77777777" w:rsidR="00DE71AD" w:rsidRDefault="00DE71AD" w:rsidP="00091713"/>
    <w:p w14:paraId="0D2F64EF" w14:textId="77777777" w:rsidR="002B3F20" w:rsidRDefault="002B3F20" w:rsidP="0032273A"/>
    <w:p w14:paraId="6E3FCCE9" w14:textId="77777777" w:rsidR="00EF7EAB" w:rsidRDefault="00EF7EAB" w:rsidP="00EF7EAB">
      <w:pPr>
        <w:pStyle w:val="Nadpis2"/>
      </w:pPr>
      <w:bookmarkStart w:id="92" w:name="_Toc215646604"/>
      <w:r>
        <w:t>Příklad 2 uvedení započitatelných doplatků ve webové službě pro založení výdeje</w:t>
      </w:r>
      <w:bookmarkEnd w:id="92"/>
    </w:p>
    <w:p w14:paraId="20A4E74E" w14:textId="77777777" w:rsidR="0092424E" w:rsidRPr="0092424E" w:rsidRDefault="0092424E" w:rsidP="0092424E">
      <w:r>
        <w:t>U tohoto příkladu je cena léčivého přípravku taková, že pacient částečně hradí léčivý přípravek v lékárně vždy. Vždy bude uplatněna maximální výše započitatelného doplatku.</w:t>
      </w:r>
    </w:p>
    <w:p w14:paraId="714A5B19" w14:textId="77777777" w:rsidR="00EF7EAB" w:rsidRDefault="00EF7EAB" w:rsidP="00EF7EAB">
      <w:r>
        <w:t xml:space="preserve">Léčivý přípravek </w:t>
      </w:r>
      <w:r w:rsidR="0092424E"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EF7EAB" w:rsidRPr="001D5831" w14:paraId="1A8328B5" w14:textId="77777777" w:rsidTr="00E70EFA">
        <w:tc>
          <w:tcPr>
            <w:tcW w:w="1773" w:type="dxa"/>
          </w:tcPr>
          <w:p w14:paraId="4C95BE06" w14:textId="77777777" w:rsidR="00EF7EAB" w:rsidRPr="001D5831" w:rsidRDefault="00EF7EAB" w:rsidP="00E70EFA">
            <w:pPr>
              <w:rPr>
                <w:b/>
                <w:bCs/>
              </w:rPr>
            </w:pPr>
            <w:r w:rsidRPr="001D5831">
              <w:rPr>
                <w:b/>
                <w:bCs/>
              </w:rPr>
              <w:t>Atribut</w:t>
            </w:r>
          </w:p>
        </w:tc>
        <w:tc>
          <w:tcPr>
            <w:tcW w:w="1214" w:type="dxa"/>
          </w:tcPr>
          <w:p w14:paraId="27A7D468" w14:textId="77777777" w:rsidR="00EF7EAB" w:rsidRPr="001D5831" w:rsidRDefault="00EF7EAB" w:rsidP="00E70EFA">
            <w:pPr>
              <w:rPr>
                <w:b/>
                <w:bCs/>
              </w:rPr>
            </w:pPr>
            <w:r w:rsidRPr="001D5831">
              <w:rPr>
                <w:b/>
                <w:bCs/>
              </w:rPr>
              <w:t>Hodnota</w:t>
            </w:r>
          </w:p>
        </w:tc>
        <w:tc>
          <w:tcPr>
            <w:tcW w:w="3235" w:type="dxa"/>
          </w:tcPr>
          <w:p w14:paraId="6C8C66A8" w14:textId="77777777" w:rsidR="00EF7EAB" w:rsidRPr="001D5831" w:rsidRDefault="00EF7EAB" w:rsidP="00E70EFA">
            <w:pPr>
              <w:rPr>
                <w:b/>
                <w:bCs/>
              </w:rPr>
            </w:pPr>
            <w:r w:rsidRPr="001D5831">
              <w:rPr>
                <w:b/>
                <w:bCs/>
              </w:rPr>
              <w:t>Popis dle číselníku</w:t>
            </w:r>
          </w:p>
        </w:tc>
        <w:tc>
          <w:tcPr>
            <w:tcW w:w="2838" w:type="dxa"/>
          </w:tcPr>
          <w:p w14:paraId="614B22CE" w14:textId="77777777" w:rsidR="00EF7EAB" w:rsidRPr="001D5831" w:rsidRDefault="00EF7EAB" w:rsidP="00E70EFA">
            <w:pPr>
              <w:rPr>
                <w:b/>
                <w:bCs/>
              </w:rPr>
            </w:pPr>
            <w:r>
              <w:rPr>
                <w:b/>
                <w:bCs/>
              </w:rPr>
              <w:t>Sledovaný údaj v rámci evidence započitatelných doplatků</w:t>
            </w:r>
          </w:p>
        </w:tc>
      </w:tr>
      <w:tr w:rsidR="00EF7EAB" w14:paraId="6E7221A8" w14:textId="77777777" w:rsidTr="00E70EFA">
        <w:tc>
          <w:tcPr>
            <w:tcW w:w="1773" w:type="dxa"/>
          </w:tcPr>
          <w:p w14:paraId="34BD6280" w14:textId="77777777" w:rsidR="00EF7EAB" w:rsidRDefault="00EF7EAB" w:rsidP="00E70EFA">
            <w:r>
              <w:t>CP</w:t>
            </w:r>
          </w:p>
        </w:tc>
        <w:tc>
          <w:tcPr>
            <w:tcW w:w="1214" w:type="dxa"/>
          </w:tcPr>
          <w:p w14:paraId="60788B8F" w14:textId="77777777" w:rsidR="00EF7EAB" w:rsidRPr="0092424E" w:rsidRDefault="00EF7EAB" w:rsidP="00E70EFA">
            <w:r>
              <w:t>1</w:t>
            </w:r>
            <w:r w:rsidR="0092424E">
              <w:t>71</w:t>
            </w:r>
          </w:p>
        </w:tc>
        <w:tc>
          <w:tcPr>
            <w:tcW w:w="3235" w:type="dxa"/>
          </w:tcPr>
          <w:p w14:paraId="0B8EDC99" w14:textId="77777777" w:rsidR="00EF7EAB" w:rsidRDefault="00EF7EAB"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02B17F6D" w14:textId="77777777" w:rsidR="00EF7EAB" w:rsidRPr="00E97731" w:rsidRDefault="00EF7EAB" w:rsidP="00E70EFA">
            <w:r>
              <w:t>Ne</w:t>
            </w:r>
          </w:p>
        </w:tc>
      </w:tr>
      <w:tr w:rsidR="00EF7EAB" w14:paraId="625490D9" w14:textId="77777777" w:rsidTr="00E70EFA">
        <w:tc>
          <w:tcPr>
            <w:tcW w:w="1773" w:type="dxa"/>
          </w:tcPr>
          <w:p w14:paraId="2B82188E" w14:textId="77777777" w:rsidR="00EF7EAB" w:rsidRDefault="00EF7EAB" w:rsidP="00E70EFA">
            <w:r>
              <w:t>UHR1</w:t>
            </w:r>
          </w:p>
        </w:tc>
        <w:tc>
          <w:tcPr>
            <w:tcW w:w="1214" w:type="dxa"/>
          </w:tcPr>
          <w:p w14:paraId="38F4C6FE" w14:textId="77777777" w:rsidR="00EF7EAB" w:rsidRDefault="0092424E" w:rsidP="00E70EFA">
            <w:r w:rsidRPr="0092424E">
              <w:t>78,1</w:t>
            </w:r>
          </w:p>
        </w:tc>
        <w:tc>
          <w:tcPr>
            <w:tcW w:w="3235" w:type="dxa"/>
          </w:tcPr>
          <w:p w14:paraId="2182DC16" w14:textId="77777777" w:rsidR="00EF7EAB" w:rsidRDefault="00EF7EAB"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441FB5B" w14:textId="77777777" w:rsidR="00EF7EAB" w:rsidRPr="00E97731" w:rsidRDefault="00EF7EAB" w:rsidP="00E70EFA">
            <w:r>
              <w:lastRenderedPageBreak/>
              <w:t>Ne</w:t>
            </w:r>
          </w:p>
        </w:tc>
      </w:tr>
      <w:tr w:rsidR="00EF7EAB" w14:paraId="381BA7B6" w14:textId="77777777" w:rsidTr="00E70EFA">
        <w:tc>
          <w:tcPr>
            <w:tcW w:w="1773" w:type="dxa"/>
          </w:tcPr>
          <w:p w14:paraId="6145B6E9" w14:textId="77777777" w:rsidR="00EF7EAB" w:rsidRDefault="00EF7EAB" w:rsidP="00E70EFA">
            <w:r>
              <w:t>JUHR1</w:t>
            </w:r>
          </w:p>
        </w:tc>
        <w:tc>
          <w:tcPr>
            <w:tcW w:w="1214" w:type="dxa"/>
          </w:tcPr>
          <w:p w14:paraId="4A86FFEE" w14:textId="77777777" w:rsidR="00EF7EAB" w:rsidRDefault="0092424E" w:rsidP="00E70EFA">
            <w:r w:rsidRPr="0092424E">
              <w:t>51,53</w:t>
            </w:r>
          </w:p>
        </w:tc>
        <w:tc>
          <w:tcPr>
            <w:tcW w:w="3235" w:type="dxa"/>
          </w:tcPr>
          <w:p w14:paraId="38152DE5" w14:textId="77777777" w:rsidR="00EF7EAB" w:rsidRDefault="00EF7EAB" w:rsidP="00E70EFA">
            <w:r w:rsidRPr="00E97731">
              <w:t>Výše úhrady LP/PZLÚ stanovená SÚKL dle § 39g odst. 4 zákona č. 48/1997 Sb. nebo zjištěná dle přechodných ustanovení tzv. technické novely.</w:t>
            </w:r>
          </w:p>
        </w:tc>
        <w:tc>
          <w:tcPr>
            <w:tcW w:w="2838" w:type="dxa"/>
          </w:tcPr>
          <w:p w14:paraId="1F8E7B44" w14:textId="77777777" w:rsidR="00EF7EAB" w:rsidRPr="00E97731" w:rsidRDefault="00EF7EAB" w:rsidP="00E70EFA">
            <w:r>
              <w:t>Ne</w:t>
            </w:r>
          </w:p>
        </w:tc>
      </w:tr>
      <w:tr w:rsidR="00EF7EAB" w14:paraId="43B65AC6" w14:textId="77777777" w:rsidTr="00E70EFA">
        <w:tc>
          <w:tcPr>
            <w:tcW w:w="1773" w:type="dxa"/>
          </w:tcPr>
          <w:p w14:paraId="17FDB9F3" w14:textId="77777777" w:rsidR="00EF7EAB" w:rsidRDefault="00EF7EAB" w:rsidP="00E70EFA">
            <w:r>
              <w:t>ZAP1</w:t>
            </w:r>
          </w:p>
        </w:tc>
        <w:tc>
          <w:tcPr>
            <w:tcW w:w="1214" w:type="dxa"/>
          </w:tcPr>
          <w:p w14:paraId="7BD36808" w14:textId="77777777" w:rsidR="00EF7EAB" w:rsidRPr="0092424E" w:rsidRDefault="0092424E" w:rsidP="00E70EFA">
            <w:r>
              <w:t>45,18</w:t>
            </w:r>
          </w:p>
        </w:tc>
        <w:tc>
          <w:tcPr>
            <w:tcW w:w="3235" w:type="dxa"/>
          </w:tcPr>
          <w:p w14:paraId="784AE30E" w14:textId="77777777" w:rsidR="00EF7EAB" w:rsidRDefault="00EF7EAB" w:rsidP="00E70EFA">
            <w:r w:rsidRPr="00E97731">
              <w:t>Započitatelný doplatek na UHR1 podle sdělení MZ ČR, stanovený podle § 16b odst. 1 zákona č. 48/1997 Sb.</w:t>
            </w:r>
          </w:p>
        </w:tc>
        <w:tc>
          <w:tcPr>
            <w:tcW w:w="2838" w:type="dxa"/>
          </w:tcPr>
          <w:p w14:paraId="6BF57C81" w14:textId="77777777" w:rsidR="00EF7EAB" w:rsidRPr="00E97731" w:rsidRDefault="00EF7EAB" w:rsidP="00E70EFA">
            <w:r>
              <w:t>Ano</w:t>
            </w:r>
          </w:p>
        </w:tc>
      </w:tr>
      <w:tr w:rsidR="00EF7EAB" w14:paraId="56EC88D6" w14:textId="77777777" w:rsidTr="00E70EFA">
        <w:tc>
          <w:tcPr>
            <w:tcW w:w="1773" w:type="dxa"/>
          </w:tcPr>
          <w:p w14:paraId="45C525C9" w14:textId="77777777" w:rsidR="00EF7EAB" w:rsidRDefault="00EF7EAB" w:rsidP="00E70EFA">
            <w:r>
              <w:t>MFC</w:t>
            </w:r>
          </w:p>
        </w:tc>
        <w:tc>
          <w:tcPr>
            <w:tcW w:w="1214" w:type="dxa"/>
          </w:tcPr>
          <w:p w14:paraId="37477147" w14:textId="77777777" w:rsidR="00EF7EAB" w:rsidRPr="0092424E" w:rsidRDefault="0092424E" w:rsidP="00E70EFA">
            <w:r>
              <w:t>261,44</w:t>
            </w:r>
          </w:p>
        </w:tc>
        <w:tc>
          <w:tcPr>
            <w:tcW w:w="3235" w:type="dxa"/>
          </w:tcPr>
          <w:p w14:paraId="4AD181CA" w14:textId="77777777" w:rsidR="00EF7EAB" w:rsidRPr="00E97731" w:rsidRDefault="00EF7EAB" w:rsidP="00E70EFA">
            <w:r w:rsidRPr="00E97731">
              <w:t xml:space="preserve">Cena pro konečného spotřebitele v maximální výši (cena původce s maximální obchodní přirážkou dle cenového předpisu Ministerstva zdravotnictví a DPH). </w:t>
            </w:r>
          </w:p>
          <w:p w14:paraId="626D09C8" w14:textId="77777777" w:rsidR="00EF7EAB" w:rsidRDefault="00EF7EAB"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0C1D30F9" w14:textId="77777777" w:rsidR="00EF7EAB" w:rsidRPr="00E97731" w:rsidRDefault="00EF7EAB" w:rsidP="00E70EFA">
            <w:r>
              <w:t>Ne</w:t>
            </w:r>
          </w:p>
        </w:tc>
      </w:tr>
    </w:tbl>
    <w:p w14:paraId="4B4A656A" w14:textId="77777777" w:rsidR="0092424E" w:rsidRDefault="0092424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92424E" w:rsidRPr="00091713" w14:paraId="5D8C71A1" w14:textId="77777777" w:rsidTr="0092424E">
        <w:tc>
          <w:tcPr>
            <w:tcW w:w="3161" w:type="dxa"/>
          </w:tcPr>
          <w:p w14:paraId="00216E07" w14:textId="77777777" w:rsidR="0092424E" w:rsidRPr="00091713" w:rsidRDefault="0092424E" w:rsidP="00E70EFA">
            <w:pPr>
              <w:rPr>
                <w:b/>
                <w:bCs/>
              </w:rPr>
            </w:pPr>
            <w:r w:rsidRPr="00091713">
              <w:rPr>
                <w:b/>
                <w:bCs/>
              </w:rPr>
              <w:t>Element</w:t>
            </w:r>
          </w:p>
        </w:tc>
        <w:tc>
          <w:tcPr>
            <w:tcW w:w="1801" w:type="dxa"/>
          </w:tcPr>
          <w:p w14:paraId="1D869FD8" w14:textId="77777777" w:rsidR="0092424E" w:rsidRDefault="0092424E" w:rsidP="00E70EFA">
            <w:pPr>
              <w:rPr>
                <w:b/>
                <w:bCs/>
              </w:rPr>
            </w:pPr>
            <w:r>
              <w:rPr>
                <w:b/>
                <w:bCs/>
              </w:rPr>
              <w:t>Příklad 1</w:t>
            </w:r>
          </w:p>
          <w:p w14:paraId="50AED5C5" w14:textId="77777777" w:rsidR="0092424E" w:rsidRPr="00492B99" w:rsidRDefault="0092424E" w:rsidP="00E70EFA">
            <w:pPr>
              <w:jc w:val="left"/>
              <w:rPr>
                <w:b/>
                <w:bCs/>
                <w:color w:val="FF0000"/>
              </w:rPr>
            </w:pPr>
            <w:r>
              <w:rPr>
                <w:b/>
                <w:bCs/>
                <w:color w:val="FF0000"/>
              </w:rPr>
              <w:lastRenderedPageBreak/>
              <w:t>Pacient nemá ještě vyčerpaný limit.</w:t>
            </w:r>
          </w:p>
          <w:p w14:paraId="5E4BC68C" w14:textId="77777777" w:rsidR="0092424E" w:rsidRPr="00091713" w:rsidRDefault="0092424E" w:rsidP="00E70EFA">
            <w:pPr>
              <w:rPr>
                <w:b/>
                <w:bCs/>
              </w:rPr>
            </w:pPr>
            <w:r w:rsidRPr="00091713">
              <w:rPr>
                <w:b/>
                <w:bCs/>
              </w:rPr>
              <w:t>Hodnota</w:t>
            </w:r>
          </w:p>
        </w:tc>
        <w:tc>
          <w:tcPr>
            <w:tcW w:w="1801" w:type="dxa"/>
          </w:tcPr>
          <w:p w14:paraId="1C0CDCDA" w14:textId="77777777" w:rsidR="0092424E" w:rsidRDefault="0092424E" w:rsidP="00E70EFA">
            <w:pPr>
              <w:rPr>
                <w:b/>
                <w:bCs/>
              </w:rPr>
            </w:pPr>
            <w:r>
              <w:rPr>
                <w:b/>
                <w:bCs/>
              </w:rPr>
              <w:lastRenderedPageBreak/>
              <w:t>Příklad 3</w:t>
            </w:r>
          </w:p>
          <w:p w14:paraId="34815191" w14:textId="77777777" w:rsidR="0092424E" w:rsidRDefault="0092424E" w:rsidP="00E70EFA">
            <w:pPr>
              <w:jc w:val="left"/>
              <w:rPr>
                <w:b/>
                <w:bCs/>
                <w:color w:val="FF0000"/>
              </w:rPr>
            </w:pPr>
            <w:r>
              <w:rPr>
                <w:b/>
                <w:bCs/>
                <w:color w:val="FF0000"/>
              </w:rPr>
              <w:t xml:space="preserve">Pacient má částečně </w:t>
            </w:r>
            <w:r>
              <w:rPr>
                <w:b/>
                <w:bCs/>
                <w:color w:val="FF0000"/>
              </w:rPr>
              <w:lastRenderedPageBreak/>
              <w:t>vyčerpaný limit (do limitu zbývá 20,-)</w:t>
            </w:r>
          </w:p>
          <w:p w14:paraId="6022EE42" w14:textId="77777777" w:rsidR="0092424E" w:rsidRDefault="0092424E" w:rsidP="00E70EFA">
            <w:pPr>
              <w:rPr>
                <w:b/>
                <w:bCs/>
              </w:rPr>
            </w:pPr>
            <w:r>
              <w:rPr>
                <w:b/>
                <w:bCs/>
              </w:rPr>
              <w:t>Hodnota</w:t>
            </w:r>
          </w:p>
        </w:tc>
        <w:tc>
          <w:tcPr>
            <w:tcW w:w="2309" w:type="dxa"/>
          </w:tcPr>
          <w:p w14:paraId="371B37DD" w14:textId="77777777" w:rsidR="0092424E" w:rsidRDefault="0092424E" w:rsidP="00E70EFA">
            <w:pPr>
              <w:rPr>
                <w:b/>
                <w:bCs/>
              </w:rPr>
            </w:pPr>
            <w:r>
              <w:rPr>
                <w:b/>
                <w:bCs/>
              </w:rPr>
              <w:lastRenderedPageBreak/>
              <w:t>Příklad 4</w:t>
            </w:r>
          </w:p>
          <w:p w14:paraId="2A3AE39E" w14:textId="77777777" w:rsidR="0092424E" w:rsidRDefault="0092424E" w:rsidP="00E70EFA">
            <w:pPr>
              <w:jc w:val="left"/>
              <w:rPr>
                <w:b/>
                <w:bCs/>
                <w:color w:val="FF0000"/>
              </w:rPr>
            </w:pPr>
            <w:r>
              <w:rPr>
                <w:b/>
                <w:bCs/>
                <w:color w:val="FF0000"/>
              </w:rPr>
              <w:lastRenderedPageBreak/>
              <w:t>Pacient má vyčerpaný limit</w:t>
            </w:r>
          </w:p>
          <w:p w14:paraId="303ADF12" w14:textId="77777777" w:rsidR="0092424E" w:rsidRPr="00492B99" w:rsidRDefault="0092424E" w:rsidP="00E70EFA">
            <w:pPr>
              <w:jc w:val="left"/>
              <w:rPr>
                <w:b/>
                <w:bCs/>
                <w:color w:val="FF0000"/>
              </w:rPr>
            </w:pPr>
            <w:r>
              <w:rPr>
                <w:b/>
                <w:bCs/>
              </w:rPr>
              <w:t>Hodnota</w:t>
            </w:r>
          </w:p>
        </w:tc>
      </w:tr>
      <w:tr w:rsidR="0092424E" w14:paraId="00202BF4" w14:textId="77777777" w:rsidTr="0092424E">
        <w:tc>
          <w:tcPr>
            <w:tcW w:w="3161" w:type="dxa"/>
          </w:tcPr>
          <w:p w14:paraId="6FF02140" w14:textId="77777777" w:rsidR="0092424E" w:rsidRPr="002B3F20" w:rsidRDefault="0092424E" w:rsidP="00E70EFA">
            <w:pPr>
              <w:jc w:val="left"/>
            </w:pPr>
            <w:r>
              <w:lastRenderedPageBreak/>
              <w:t xml:space="preserve">Cena -&gt; </w:t>
            </w:r>
            <w:proofErr w:type="spellStart"/>
            <w:r>
              <w:t>CenaPuvodce</w:t>
            </w:r>
            <w:proofErr w:type="spellEnd"/>
          </w:p>
        </w:tc>
        <w:tc>
          <w:tcPr>
            <w:tcW w:w="1801" w:type="dxa"/>
          </w:tcPr>
          <w:p w14:paraId="6A388670" w14:textId="77777777" w:rsidR="0092424E" w:rsidRDefault="0092424E" w:rsidP="00E70EFA">
            <w:r w:rsidRPr="0092424E">
              <w:t>150,16</w:t>
            </w:r>
          </w:p>
        </w:tc>
        <w:tc>
          <w:tcPr>
            <w:tcW w:w="1801" w:type="dxa"/>
          </w:tcPr>
          <w:p w14:paraId="158A7000" w14:textId="77777777" w:rsidR="0092424E" w:rsidRPr="00DE71AD" w:rsidRDefault="0092424E" w:rsidP="00E70EFA">
            <w:r w:rsidRPr="0092424E">
              <w:t>150,16</w:t>
            </w:r>
          </w:p>
        </w:tc>
        <w:tc>
          <w:tcPr>
            <w:tcW w:w="2309" w:type="dxa"/>
          </w:tcPr>
          <w:p w14:paraId="7AF76665" w14:textId="77777777" w:rsidR="0092424E" w:rsidRPr="00DE71AD" w:rsidRDefault="0092424E" w:rsidP="00E70EFA">
            <w:r w:rsidRPr="0092424E">
              <w:t>150,16</w:t>
            </w:r>
          </w:p>
        </w:tc>
      </w:tr>
      <w:tr w:rsidR="0092424E" w14:paraId="10CA6790" w14:textId="77777777" w:rsidTr="0092424E">
        <w:tc>
          <w:tcPr>
            <w:tcW w:w="3161" w:type="dxa"/>
          </w:tcPr>
          <w:p w14:paraId="6D42DB79" w14:textId="77777777" w:rsidR="0092424E" w:rsidRPr="002B3F20" w:rsidRDefault="0092424E" w:rsidP="00E70EFA">
            <w:pPr>
              <w:jc w:val="left"/>
            </w:pPr>
            <w:r>
              <w:t xml:space="preserve">Cena -&gt; </w:t>
            </w:r>
            <w:proofErr w:type="spellStart"/>
            <w:r>
              <w:t>CenaCelkem</w:t>
            </w:r>
            <w:proofErr w:type="spellEnd"/>
          </w:p>
        </w:tc>
        <w:tc>
          <w:tcPr>
            <w:tcW w:w="1801" w:type="dxa"/>
          </w:tcPr>
          <w:p w14:paraId="38EA94C4" w14:textId="77777777" w:rsidR="0092424E" w:rsidRDefault="0092424E" w:rsidP="00E70EFA">
            <w:r w:rsidRPr="0092424E">
              <w:t>230,39</w:t>
            </w:r>
          </w:p>
        </w:tc>
        <w:tc>
          <w:tcPr>
            <w:tcW w:w="1801" w:type="dxa"/>
          </w:tcPr>
          <w:p w14:paraId="1A59E2F8" w14:textId="77777777" w:rsidR="0092424E" w:rsidRDefault="0092424E" w:rsidP="00E70EFA">
            <w:r w:rsidRPr="0092424E">
              <w:t>230,39</w:t>
            </w:r>
          </w:p>
        </w:tc>
        <w:tc>
          <w:tcPr>
            <w:tcW w:w="2309" w:type="dxa"/>
          </w:tcPr>
          <w:p w14:paraId="05650DAD" w14:textId="77777777" w:rsidR="0092424E" w:rsidRDefault="0092424E" w:rsidP="00E70EFA">
            <w:r w:rsidRPr="0092424E">
              <w:t>230,39</w:t>
            </w:r>
          </w:p>
        </w:tc>
      </w:tr>
      <w:tr w:rsidR="0092424E" w14:paraId="07994312" w14:textId="77777777" w:rsidTr="0092424E">
        <w:tc>
          <w:tcPr>
            <w:tcW w:w="3161" w:type="dxa"/>
          </w:tcPr>
          <w:p w14:paraId="3FF3BE41" w14:textId="77777777" w:rsidR="0092424E" w:rsidRPr="002B3F20" w:rsidRDefault="0092424E" w:rsidP="00E70EFA">
            <w:pPr>
              <w:jc w:val="left"/>
            </w:pPr>
            <w:proofErr w:type="spellStart"/>
            <w:r>
              <w:t>Uhrada</w:t>
            </w:r>
            <w:proofErr w:type="spellEnd"/>
            <w:r>
              <w:t xml:space="preserve"> -&gt; </w:t>
            </w:r>
            <w:proofErr w:type="spellStart"/>
            <w:r>
              <w:t>HrazenoZP</w:t>
            </w:r>
            <w:proofErr w:type="spellEnd"/>
          </w:p>
        </w:tc>
        <w:tc>
          <w:tcPr>
            <w:tcW w:w="1801" w:type="dxa"/>
          </w:tcPr>
          <w:p w14:paraId="04D68D46" w14:textId="77777777" w:rsidR="0092424E" w:rsidRDefault="0092424E" w:rsidP="00E70EFA">
            <w:r w:rsidRPr="0092424E">
              <w:t>78,1</w:t>
            </w:r>
          </w:p>
        </w:tc>
        <w:tc>
          <w:tcPr>
            <w:tcW w:w="1801" w:type="dxa"/>
          </w:tcPr>
          <w:p w14:paraId="35F658BF" w14:textId="77777777" w:rsidR="0092424E" w:rsidRDefault="0092424E" w:rsidP="00E70EFA">
            <w:r w:rsidRPr="0092424E">
              <w:t>78,1</w:t>
            </w:r>
          </w:p>
        </w:tc>
        <w:tc>
          <w:tcPr>
            <w:tcW w:w="2309" w:type="dxa"/>
          </w:tcPr>
          <w:p w14:paraId="46B77892" w14:textId="77777777" w:rsidR="0092424E" w:rsidRDefault="0092424E" w:rsidP="00E70EFA">
            <w:r w:rsidRPr="0092424E">
              <w:t>78,1</w:t>
            </w:r>
          </w:p>
        </w:tc>
      </w:tr>
      <w:tr w:rsidR="0092424E" w:rsidRPr="00DE71AD" w14:paraId="48185732" w14:textId="77777777" w:rsidTr="0092424E">
        <w:tc>
          <w:tcPr>
            <w:tcW w:w="3161" w:type="dxa"/>
          </w:tcPr>
          <w:p w14:paraId="65ED8FB3"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65AEC1F5" w14:textId="77777777" w:rsidR="0092424E" w:rsidRPr="00DE71AD" w:rsidRDefault="0092424E" w:rsidP="00E70EFA">
            <w:pPr>
              <w:rPr>
                <w:b/>
                <w:bCs/>
                <w:color w:val="FF0000"/>
              </w:rPr>
            </w:pPr>
            <w:r>
              <w:rPr>
                <w:b/>
                <w:bCs/>
                <w:color w:val="FF0000"/>
              </w:rPr>
              <w:t>45,18</w:t>
            </w:r>
          </w:p>
        </w:tc>
        <w:tc>
          <w:tcPr>
            <w:tcW w:w="1801" w:type="dxa"/>
          </w:tcPr>
          <w:p w14:paraId="7C53BE79" w14:textId="77777777" w:rsidR="0092424E" w:rsidRDefault="0092424E" w:rsidP="00E70EFA">
            <w:pPr>
              <w:rPr>
                <w:b/>
                <w:bCs/>
                <w:color w:val="FF0000"/>
              </w:rPr>
            </w:pPr>
            <w:r>
              <w:rPr>
                <w:b/>
                <w:bCs/>
                <w:color w:val="FF0000"/>
              </w:rPr>
              <w:t>20</w:t>
            </w:r>
          </w:p>
        </w:tc>
        <w:tc>
          <w:tcPr>
            <w:tcW w:w="2309" w:type="dxa"/>
          </w:tcPr>
          <w:p w14:paraId="33BF2C6E" w14:textId="77777777" w:rsidR="0092424E" w:rsidRDefault="0092424E" w:rsidP="00E70EFA">
            <w:pPr>
              <w:rPr>
                <w:b/>
                <w:bCs/>
                <w:color w:val="FF0000"/>
              </w:rPr>
            </w:pPr>
            <w:r>
              <w:rPr>
                <w:b/>
                <w:bCs/>
                <w:color w:val="FF0000"/>
              </w:rPr>
              <w:t>0</w:t>
            </w:r>
          </w:p>
        </w:tc>
      </w:tr>
      <w:tr w:rsidR="0092424E" w:rsidRPr="00DE71AD" w14:paraId="7B0B0D0D" w14:textId="77777777" w:rsidTr="0092424E">
        <w:tc>
          <w:tcPr>
            <w:tcW w:w="3161" w:type="dxa"/>
          </w:tcPr>
          <w:p w14:paraId="68D5EDD5"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7211E7F5" w14:textId="77777777" w:rsidR="0092424E" w:rsidRPr="00DE71AD" w:rsidRDefault="0092424E" w:rsidP="00E70EFA">
            <w:pPr>
              <w:rPr>
                <w:b/>
                <w:bCs/>
                <w:color w:val="FF0000"/>
              </w:rPr>
            </w:pPr>
            <w:r>
              <w:rPr>
                <w:b/>
                <w:bCs/>
                <w:color w:val="FF0000"/>
              </w:rPr>
              <w:t>0</w:t>
            </w:r>
          </w:p>
        </w:tc>
        <w:tc>
          <w:tcPr>
            <w:tcW w:w="1801" w:type="dxa"/>
          </w:tcPr>
          <w:p w14:paraId="33FC8B34" w14:textId="77777777" w:rsidR="0092424E" w:rsidRDefault="0092424E" w:rsidP="00E70EFA">
            <w:pPr>
              <w:rPr>
                <w:b/>
                <w:bCs/>
                <w:color w:val="FF0000"/>
              </w:rPr>
            </w:pPr>
            <w:r>
              <w:rPr>
                <w:b/>
                <w:bCs/>
                <w:color w:val="FF0000"/>
              </w:rPr>
              <w:t>25,18</w:t>
            </w:r>
          </w:p>
        </w:tc>
        <w:tc>
          <w:tcPr>
            <w:tcW w:w="2309" w:type="dxa"/>
          </w:tcPr>
          <w:p w14:paraId="7A7524A0" w14:textId="77777777" w:rsidR="0092424E" w:rsidRDefault="0092424E" w:rsidP="00E70EFA">
            <w:pPr>
              <w:rPr>
                <w:b/>
                <w:bCs/>
                <w:color w:val="FF0000"/>
              </w:rPr>
            </w:pPr>
            <w:r>
              <w:rPr>
                <w:b/>
                <w:bCs/>
                <w:color w:val="FF0000"/>
              </w:rPr>
              <w:t>45,18</w:t>
            </w:r>
          </w:p>
        </w:tc>
      </w:tr>
      <w:tr w:rsidR="0092424E" w:rsidRPr="00DE71AD" w14:paraId="72DC7680" w14:textId="77777777" w:rsidTr="0092424E">
        <w:tc>
          <w:tcPr>
            <w:tcW w:w="3161" w:type="dxa"/>
          </w:tcPr>
          <w:p w14:paraId="7200A088" w14:textId="77777777" w:rsidR="0092424E" w:rsidRPr="00DE71AD" w:rsidRDefault="0092424E" w:rsidP="00E70EFA">
            <w:pPr>
              <w:jc w:val="left"/>
              <w:rPr>
                <w:b/>
                <w:bCs/>
                <w:color w:val="FF0000"/>
              </w:rPr>
            </w:pPr>
            <w:r>
              <w:rPr>
                <w:b/>
                <w:bCs/>
                <w:color w:val="FF0000"/>
              </w:rPr>
              <w:t>Poznámka</w:t>
            </w:r>
          </w:p>
        </w:tc>
        <w:tc>
          <w:tcPr>
            <w:tcW w:w="1801" w:type="dxa"/>
          </w:tcPr>
          <w:p w14:paraId="1D1B8881" w14:textId="77777777" w:rsidR="0092424E" w:rsidRDefault="0092424E" w:rsidP="00E70EFA">
            <w:pPr>
              <w:jc w:val="left"/>
              <w:rPr>
                <w:b/>
                <w:bCs/>
                <w:color w:val="FF0000"/>
              </w:rPr>
            </w:pPr>
            <w:r>
              <w:rPr>
                <w:b/>
                <w:bCs/>
                <w:color w:val="FF0000"/>
              </w:rPr>
              <w:t xml:space="preserve">Cena léčivého přípravku je </w:t>
            </w:r>
            <w:r w:rsidRPr="008820CF">
              <w:rPr>
                <w:b/>
                <w:bCs/>
                <w:color w:val="FF0000"/>
              </w:rPr>
              <w:t>230,39.</w:t>
            </w:r>
          </w:p>
          <w:p w14:paraId="44508385" w14:textId="77777777" w:rsidR="0092424E" w:rsidRDefault="0092424E" w:rsidP="00E70EFA">
            <w:pPr>
              <w:jc w:val="left"/>
              <w:rPr>
                <w:b/>
                <w:bCs/>
                <w:color w:val="FF0000"/>
              </w:rPr>
            </w:pPr>
            <w:r>
              <w:rPr>
                <w:b/>
                <w:bCs/>
                <w:color w:val="FF0000"/>
              </w:rPr>
              <w:t>Pacient uhradil lékárně 152,29 (230,39 – 78,1).</w:t>
            </w:r>
          </w:p>
          <w:p w14:paraId="5FD26A2B" w14:textId="77777777" w:rsidR="0092424E" w:rsidRDefault="0092424E" w:rsidP="00E70EFA">
            <w:pPr>
              <w:jc w:val="left"/>
              <w:rPr>
                <w:b/>
                <w:bCs/>
                <w:color w:val="FF0000"/>
              </w:rPr>
            </w:pPr>
            <w:r>
              <w:rPr>
                <w:b/>
                <w:bCs/>
                <w:color w:val="FF0000"/>
              </w:rPr>
              <w:t xml:space="preserve">Lékárna dostane od zdravotní pojišťovny </w:t>
            </w:r>
            <w:r w:rsidR="008820CF">
              <w:rPr>
                <w:b/>
                <w:bCs/>
                <w:color w:val="FF0000"/>
              </w:rPr>
              <w:t>78,1</w:t>
            </w:r>
          </w:p>
          <w:p w14:paraId="263FE032" w14:textId="77777777" w:rsidR="0092424E" w:rsidRDefault="0092424E" w:rsidP="00E70EFA">
            <w:pPr>
              <w:jc w:val="left"/>
              <w:rPr>
                <w:b/>
                <w:bCs/>
                <w:color w:val="FF0000"/>
              </w:rPr>
            </w:pPr>
            <w:r>
              <w:rPr>
                <w:b/>
                <w:bCs/>
                <w:color w:val="FF0000"/>
              </w:rPr>
              <w:t xml:space="preserve">Max. výše započitatelného doplatku je </w:t>
            </w:r>
            <w:r w:rsidR="008820CF">
              <w:rPr>
                <w:b/>
                <w:bCs/>
                <w:color w:val="FF0000"/>
              </w:rPr>
              <w:t>45,18 – dle číselníku.</w:t>
            </w:r>
          </w:p>
        </w:tc>
        <w:tc>
          <w:tcPr>
            <w:tcW w:w="1801" w:type="dxa"/>
          </w:tcPr>
          <w:p w14:paraId="7B889934"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426A6530" w14:textId="77777777" w:rsidR="008820CF" w:rsidRDefault="008820CF" w:rsidP="008820CF">
            <w:pPr>
              <w:jc w:val="left"/>
              <w:rPr>
                <w:b/>
                <w:bCs/>
                <w:color w:val="FF0000"/>
              </w:rPr>
            </w:pPr>
            <w:r>
              <w:rPr>
                <w:b/>
                <w:bCs/>
                <w:color w:val="FF0000"/>
              </w:rPr>
              <w:t>Pacient uhradil lékárně 127,11 (230,39 – 78,1-25,18).</w:t>
            </w:r>
          </w:p>
          <w:p w14:paraId="06B8C1AD" w14:textId="77777777" w:rsidR="008820CF" w:rsidRDefault="008820CF" w:rsidP="008820CF">
            <w:pPr>
              <w:jc w:val="left"/>
              <w:rPr>
                <w:b/>
                <w:bCs/>
                <w:color w:val="FF0000"/>
              </w:rPr>
            </w:pPr>
            <w:r>
              <w:rPr>
                <w:b/>
                <w:bCs/>
                <w:color w:val="FF0000"/>
              </w:rPr>
              <w:t>Lékárna dostane od zdravotní pojišťovny 103,28 (78,1+25,18)</w:t>
            </w:r>
          </w:p>
          <w:p w14:paraId="78EAB826" w14:textId="77777777" w:rsidR="0092424E" w:rsidRDefault="008820CF" w:rsidP="008820CF">
            <w:pPr>
              <w:jc w:val="left"/>
              <w:rPr>
                <w:b/>
                <w:bCs/>
                <w:color w:val="FF0000"/>
              </w:rPr>
            </w:pPr>
            <w:r>
              <w:rPr>
                <w:b/>
                <w:bCs/>
                <w:color w:val="FF0000"/>
              </w:rPr>
              <w:t>Max. výše započitatelného doplatku je 45,18 – dle číselníku.</w:t>
            </w:r>
          </w:p>
        </w:tc>
        <w:tc>
          <w:tcPr>
            <w:tcW w:w="2309" w:type="dxa"/>
          </w:tcPr>
          <w:p w14:paraId="5FA793BF"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3ADBEFA9" w14:textId="77777777" w:rsidR="008820CF" w:rsidRDefault="008820CF" w:rsidP="008820CF">
            <w:pPr>
              <w:jc w:val="left"/>
              <w:rPr>
                <w:b/>
                <w:bCs/>
                <w:color w:val="FF0000"/>
              </w:rPr>
            </w:pPr>
            <w:r>
              <w:rPr>
                <w:b/>
                <w:bCs/>
                <w:color w:val="FF0000"/>
              </w:rPr>
              <w:t>Pacient uhradil lékárně 107,11 (230,39 – 78,1-45,18).</w:t>
            </w:r>
          </w:p>
          <w:p w14:paraId="2286081A" w14:textId="77777777" w:rsidR="008820CF" w:rsidRDefault="008820CF" w:rsidP="008820CF">
            <w:pPr>
              <w:jc w:val="left"/>
              <w:rPr>
                <w:b/>
                <w:bCs/>
                <w:color w:val="FF0000"/>
              </w:rPr>
            </w:pPr>
            <w:r>
              <w:rPr>
                <w:b/>
                <w:bCs/>
                <w:color w:val="FF0000"/>
              </w:rPr>
              <w:t>Lékárna dostane od zdravotní pojišťovny 123,28 (78,1+45,18)</w:t>
            </w:r>
          </w:p>
          <w:p w14:paraId="0AF1A1E5" w14:textId="77777777" w:rsidR="0092424E" w:rsidRPr="00EF7EAB" w:rsidRDefault="008820CF" w:rsidP="008820CF">
            <w:pPr>
              <w:jc w:val="left"/>
              <w:rPr>
                <w:b/>
                <w:bCs/>
                <w:color w:val="FF0000"/>
              </w:rPr>
            </w:pPr>
            <w:r>
              <w:rPr>
                <w:b/>
                <w:bCs/>
                <w:color w:val="FF0000"/>
              </w:rPr>
              <w:t>Max. výše započitatelného doplatku je 45,18 – dle číselníku.</w:t>
            </w:r>
          </w:p>
        </w:tc>
      </w:tr>
    </w:tbl>
    <w:p w14:paraId="0EBB0211" w14:textId="77777777" w:rsidR="005C18FA" w:rsidRDefault="005C18FA" w:rsidP="005C18FA"/>
    <w:p w14:paraId="374AF981" w14:textId="77777777" w:rsidR="005C18FA" w:rsidRDefault="005C18FA" w:rsidP="005C18FA">
      <w:pPr>
        <w:pStyle w:val="Nadpis2"/>
      </w:pPr>
      <w:bookmarkStart w:id="93" w:name="_Toc215646605"/>
      <w:r>
        <w:lastRenderedPageBreak/>
        <w:t>Příklad 3 uvedení započitatelných doplatků ve webové službě pro založení výdeje</w:t>
      </w:r>
      <w:bookmarkEnd w:id="93"/>
    </w:p>
    <w:p w14:paraId="1A1771C5" w14:textId="2F1D5A53" w:rsidR="00F2647E" w:rsidRPr="0092424E" w:rsidRDefault="00B71213" w:rsidP="00F2647E">
      <w:r>
        <w:t>N</w:t>
      </w:r>
      <w:r w:rsidR="00F2647E">
        <w:t>a eReceptu uveden příznak „Nezaměňovat“.</w:t>
      </w:r>
    </w:p>
    <w:p w14:paraId="10746571" w14:textId="77777777" w:rsidR="00F2647E" w:rsidRDefault="00F2647E" w:rsidP="00F2647E">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F2647E" w:rsidRPr="001D5831" w14:paraId="624A62FC" w14:textId="77777777" w:rsidTr="00E70EFA">
        <w:tc>
          <w:tcPr>
            <w:tcW w:w="1773" w:type="dxa"/>
          </w:tcPr>
          <w:p w14:paraId="5C644F7B" w14:textId="77777777" w:rsidR="00F2647E" w:rsidRPr="001D5831" w:rsidRDefault="00F2647E" w:rsidP="00E70EFA">
            <w:pPr>
              <w:rPr>
                <w:b/>
                <w:bCs/>
              </w:rPr>
            </w:pPr>
            <w:r w:rsidRPr="001D5831">
              <w:rPr>
                <w:b/>
                <w:bCs/>
              </w:rPr>
              <w:t>Atribut</w:t>
            </w:r>
          </w:p>
        </w:tc>
        <w:tc>
          <w:tcPr>
            <w:tcW w:w="1214" w:type="dxa"/>
          </w:tcPr>
          <w:p w14:paraId="0F49FAB4" w14:textId="77777777" w:rsidR="00F2647E" w:rsidRPr="001D5831" w:rsidRDefault="00F2647E" w:rsidP="00E70EFA">
            <w:pPr>
              <w:rPr>
                <w:b/>
                <w:bCs/>
              </w:rPr>
            </w:pPr>
            <w:r w:rsidRPr="001D5831">
              <w:rPr>
                <w:b/>
                <w:bCs/>
              </w:rPr>
              <w:t>Hodnota</w:t>
            </w:r>
          </w:p>
        </w:tc>
        <w:tc>
          <w:tcPr>
            <w:tcW w:w="3235" w:type="dxa"/>
          </w:tcPr>
          <w:p w14:paraId="242376C7" w14:textId="77777777" w:rsidR="00F2647E" w:rsidRPr="001D5831" w:rsidRDefault="00F2647E" w:rsidP="00E70EFA">
            <w:pPr>
              <w:rPr>
                <w:b/>
                <w:bCs/>
              </w:rPr>
            </w:pPr>
            <w:r w:rsidRPr="001D5831">
              <w:rPr>
                <w:b/>
                <w:bCs/>
              </w:rPr>
              <w:t>Popis dle číselníku</w:t>
            </w:r>
          </w:p>
        </w:tc>
        <w:tc>
          <w:tcPr>
            <w:tcW w:w="2838" w:type="dxa"/>
          </w:tcPr>
          <w:p w14:paraId="7F906A49" w14:textId="77777777" w:rsidR="00F2647E" w:rsidRPr="001D5831" w:rsidRDefault="00F2647E" w:rsidP="00E70EFA">
            <w:pPr>
              <w:rPr>
                <w:b/>
                <w:bCs/>
              </w:rPr>
            </w:pPr>
            <w:r>
              <w:rPr>
                <w:b/>
                <w:bCs/>
              </w:rPr>
              <w:t>Sledovaný údaj v rámci evidence započitatelných doplatků</w:t>
            </w:r>
          </w:p>
        </w:tc>
      </w:tr>
      <w:tr w:rsidR="00F2647E" w14:paraId="1E03FB4B" w14:textId="77777777" w:rsidTr="00E70EFA">
        <w:tc>
          <w:tcPr>
            <w:tcW w:w="1773" w:type="dxa"/>
          </w:tcPr>
          <w:p w14:paraId="5AC4501C" w14:textId="77777777" w:rsidR="00F2647E" w:rsidRDefault="00F2647E" w:rsidP="00E70EFA">
            <w:r>
              <w:t>CP</w:t>
            </w:r>
          </w:p>
        </w:tc>
        <w:tc>
          <w:tcPr>
            <w:tcW w:w="1214" w:type="dxa"/>
          </w:tcPr>
          <w:p w14:paraId="384237F6" w14:textId="77777777" w:rsidR="00F2647E" w:rsidRPr="0092424E" w:rsidRDefault="00F2647E" w:rsidP="00E70EFA">
            <w:r>
              <w:t>171</w:t>
            </w:r>
          </w:p>
        </w:tc>
        <w:tc>
          <w:tcPr>
            <w:tcW w:w="3235" w:type="dxa"/>
          </w:tcPr>
          <w:p w14:paraId="5F69A086" w14:textId="77777777" w:rsidR="00F2647E" w:rsidRDefault="00F2647E"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2400B72" w14:textId="77777777" w:rsidR="00F2647E" w:rsidRPr="00E97731" w:rsidRDefault="00F2647E" w:rsidP="00E70EFA">
            <w:r>
              <w:t>Ne</w:t>
            </w:r>
          </w:p>
        </w:tc>
      </w:tr>
      <w:tr w:rsidR="00F2647E" w14:paraId="37479445" w14:textId="77777777" w:rsidTr="00E70EFA">
        <w:tc>
          <w:tcPr>
            <w:tcW w:w="1773" w:type="dxa"/>
          </w:tcPr>
          <w:p w14:paraId="19CC2EDC" w14:textId="77777777" w:rsidR="00F2647E" w:rsidRDefault="00F2647E" w:rsidP="00E70EFA">
            <w:r>
              <w:t>UHR1</w:t>
            </w:r>
          </w:p>
        </w:tc>
        <w:tc>
          <w:tcPr>
            <w:tcW w:w="1214" w:type="dxa"/>
          </w:tcPr>
          <w:p w14:paraId="492E73C1" w14:textId="77777777" w:rsidR="00F2647E" w:rsidRDefault="00F2647E" w:rsidP="00E70EFA">
            <w:r w:rsidRPr="0092424E">
              <w:t>78,1</w:t>
            </w:r>
          </w:p>
        </w:tc>
        <w:tc>
          <w:tcPr>
            <w:tcW w:w="3235" w:type="dxa"/>
          </w:tcPr>
          <w:p w14:paraId="161B980B" w14:textId="77777777" w:rsidR="00F2647E" w:rsidRDefault="00F2647E" w:rsidP="00E70EFA">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BA4AB2C" w14:textId="77777777" w:rsidR="00F2647E" w:rsidRPr="00E97731" w:rsidRDefault="00F2647E" w:rsidP="00E70EFA">
            <w:r>
              <w:t>Ne</w:t>
            </w:r>
          </w:p>
        </w:tc>
      </w:tr>
      <w:tr w:rsidR="00F2647E" w14:paraId="1DC2020B" w14:textId="77777777" w:rsidTr="00E70EFA">
        <w:tc>
          <w:tcPr>
            <w:tcW w:w="1773" w:type="dxa"/>
          </w:tcPr>
          <w:p w14:paraId="500FFA60" w14:textId="77777777" w:rsidR="00F2647E" w:rsidRDefault="00F2647E" w:rsidP="00E70EFA">
            <w:r>
              <w:t>JUHR1</w:t>
            </w:r>
          </w:p>
        </w:tc>
        <w:tc>
          <w:tcPr>
            <w:tcW w:w="1214" w:type="dxa"/>
          </w:tcPr>
          <w:p w14:paraId="10051084" w14:textId="77777777" w:rsidR="00F2647E" w:rsidRDefault="00F2647E" w:rsidP="00E70EFA">
            <w:r w:rsidRPr="0092424E">
              <w:t>51,53</w:t>
            </w:r>
          </w:p>
        </w:tc>
        <w:tc>
          <w:tcPr>
            <w:tcW w:w="3235" w:type="dxa"/>
          </w:tcPr>
          <w:p w14:paraId="2D57510D" w14:textId="77777777" w:rsidR="00F2647E" w:rsidRDefault="00F2647E" w:rsidP="00E70EFA">
            <w:r w:rsidRPr="00E97731">
              <w:t>Výše úhrady LP/PZLÚ stanovená SÚKL dle § 39g odst. 4 zákona č. 48/1997 Sb. nebo zjištěná dle přechodných ustanovení tzv. technické novely.</w:t>
            </w:r>
          </w:p>
        </w:tc>
        <w:tc>
          <w:tcPr>
            <w:tcW w:w="2838" w:type="dxa"/>
          </w:tcPr>
          <w:p w14:paraId="09CD22F0" w14:textId="77777777" w:rsidR="00F2647E" w:rsidRPr="00E97731" w:rsidRDefault="00F2647E" w:rsidP="00E70EFA">
            <w:r>
              <w:t>Ne</w:t>
            </w:r>
          </w:p>
        </w:tc>
      </w:tr>
      <w:tr w:rsidR="00F2647E" w14:paraId="54F7F8A9" w14:textId="77777777" w:rsidTr="00E70EFA">
        <w:tc>
          <w:tcPr>
            <w:tcW w:w="1773" w:type="dxa"/>
          </w:tcPr>
          <w:p w14:paraId="36D523F5" w14:textId="77777777" w:rsidR="00F2647E" w:rsidRDefault="00F2647E" w:rsidP="00E70EFA">
            <w:r>
              <w:t>ZAP1</w:t>
            </w:r>
          </w:p>
        </w:tc>
        <w:tc>
          <w:tcPr>
            <w:tcW w:w="1214" w:type="dxa"/>
          </w:tcPr>
          <w:p w14:paraId="29D13E2E" w14:textId="77777777" w:rsidR="00F2647E" w:rsidRPr="0092424E" w:rsidRDefault="00F2647E" w:rsidP="00E70EFA">
            <w:r>
              <w:t>45,18</w:t>
            </w:r>
          </w:p>
        </w:tc>
        <w:tc>
          <w:tcPr>
            <w:tcW w:w="3235" w:type="dxa"/>
          </w:tcPr>
          <w:p w14:paraId="5B4B2BD3" w14:textId="77777777" w:rsidR="00F2647E" w:rsidRDefault="00F2647E" w:rsidP="00E70EFA">
            <w:r w:rsidRPr="00E97731">
              <w:t xml:space="preserve">Započitatelný doplatek na UHR1 podle sdělení MZ ČR, </w:t>
            </w:r>
            <w:r w:rsidRPr="00E97731">
              <w:lastRenderedPageBreak/>
              <w:t>stanovený podle § 16b odst. 1 zákona č. 48/1997 Sb.</w:t>
            </w:r>
          </w:p>
        </w:tc>
        <w:tc>
          <w:tcPr>
            <w:tcW w:w="2838" w:type="dxa"/>
          </w:tcPr>
          <w:p w14:paraId="6DDD1192" w14:textId="77777777" w:rsidR="00F2647E" w:rsidRPr="00E97731" w:rsidRDefault="00F2647E" w:rsidP="00E70EFA">
            <w:r>
              <w:lastRenderedPageBreak/>
              <w:t>Ano</w:t>
            </w:r>
          </w:p>
        </w:tc>
      </w:tr>
      <w:tr w:rsidR="00F2647E" w14:paraId="11294C9E" w14:textId="77777777" w:rsidTr="00E70EFA">
        <w:tc>
          <w:tcPr>
            <w:tcW w:w="1773" w:type="dxa"/>
          </w:tcPr>
          <w:p w14:paraId="480B5784" w14:textId="77777777" w:rsidR="00F2647E" w:rsidRDefault="00F2647E" w:rsidP="00E70EFA">
            <w:r>
              <w:t>MFC</w:t>
            </w:r>
          </w:p>
        </w:tc>
        <w:tc>
          <w:tcPr>
            <w:tcW w:w="1214" w:type="dxa"/>
          </w:tcPr>
          <w:p w14:paraId="762940E9" w14:textId="77777777" w:rsidR="00F2647E" w:rsidRPr="0092424E" w:rsidRDefault="00F2647E" w:rsidP="00E70EFA">
            <w:r>
              <w:t>261,44</w:t>
            </w:r>
          </w:p>
        </w:tc>
        <w:tc>
          <w:tcPr>
            <w:tcW w:w="3235" w:type="dxa"/>
          </w:tcPr>
          <w:p w14:paraId="27AC224F" w14:textId="77777777" w:rsidR="00F2647E" w:rsidRPr="00E97731" w:rsidRDefault="00F2647E" w:rsidP="00E70EFA">
            <w:r w:rsidRPr="00E97731">
              <w:t xml:space="preserve">Cena pro konečného spotřebitele v maximální výši (cena původce s maximální obchodní přirážkou dle cenového předpisu Ministerstva zdravotnictví a DPH). </w:t>
            </w:r>
          </w:p>
          <w:p w14:paraId="11ACE753" w14:textId="77777777" w:rsidR="00F2647E" w:rsidRDefault="00F2647E"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1331E97" w14:textId="77777777" w:rsidR="00F2647E" w:rsidRPr="00E97731" w:rsidRDefault="00F2647E" w:rsidP="00E70EFA">
            <w:r>
              <w:t>Ne</w:t>
            </w:r>
          </w:p>
        </w:tc>
      </w:tr>
    </w:tbl>
    <w:p w14:paraId="786D00FE" w14:textId="77777777" w:rsidR="00F2647E" w:rsidRDefault="00F2647E" w:rsidP="00F2647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F2647E" w:rsidRPr="00091713" w14:paraId="547CC4CE" w14:textId="77777777" w:rsidTr="00E70EFA">
        <w:tc>
          <w:tcPr>
            <w:tcW w:w="3161" w:type="dxa"/>
          </w:tcPr>
          <w:p w14:paraId="08CC07F0" w14:textId="77777777" w:rsidR="00F2647E" w:rsidRPr="00091713" w:rsidRDefault="00F2647E" w:rsidP="00E70EFA">
            <w:pPr>
              <w:rPr>
                <w:b/>
                <w:bCs/>
              </w:rPr>
            </w:pPr>
            <w:r w:rsidRPr="00091713">
              <w:rPr>
                <w:b/>
                <w:bCs/>
              </w:rPr>
              <w:t>Element</w:t>
            </w:r>
          </w:p>
        </w:tc>
        <w:tc>
          <w:tcPr>
            <w:tcW w:w="1801" w:type="dxa"/>
          </w:tcPr>
          <w:p w14:paraId="165938D0" w14:textId="77777777" w:rsidR="00F2647E" w:rsidRDefault="00F2647E" w:rsidP="00E70EFA">
            <w:pPr>
              <w:rPr>
                <w:b/>
                <w:bCs/>
              </w:rPr>
            </w:pPr>
            <w:r>
              <w:rPr>
                <w:b/>
                <w:bCs/>
              </w:rPr>
              <w:t>Příklad 1</w:t>
            </w:r>
          </w:p>
          <w:p w14:paraId="77E546FF" w14:textId="77777777" w:rsidR="00F2647E" w:rsidRPr="00492B99" w:rsidRDefault="00F2647E" w:rsidP="00E70EFA">
            <w:pPr>
              <w:jc w:val="left"/>
              <w:rPr>
                <w:b/>
                <w:bCs/>
                <w:color w:val="FF0000"/>
              </w:rPr>
            </w:pPr>
            <w:r>
              <w:rPr>
                <w:b/>
                <w:bCs/>
                <w:color w:val="FF0000"/>
              </w:rPr>
              <w:t>Pacient nemá ještě vyčerpaný limit.</w:t>
            </w:r>
          </w:p>
          <w:p w14:paraId="31E190C2" w14:textId="77777777" w:rsidR="00F2647E" w:rsidRPr="00091713" w:rsidRDefault="00F2647E" w:rsidP="00E70EFA">
            <w:pPr>
              <w:rPr>
                <w:b/>
                <w:bCs/>
              </w:rPr>
            </w:pPr>
            <w:r w:rsidRPr="00091713">
              <w:rPr>
                <w:b/>
                <w:bCs/>
              </w:rPr>
              <w:t>Hodnota</w:t>
            </w:r>
          </w:p>
        </w:tc>
        <w:tc>
          <w:tcPr>
            <w:tcW w:w="1801" w:type="dxa"/>
          </w:tcPr>
          <w:p w14:paraId="357B4083" w14:textId="62EC7471" w:rsidR="00F2647E" w:rsidRDefault="00F2647E" w:rsidP="00E70EFA">
            <w:pPr>
              <w:rPr>
                <w:b/>
                <w:bCs/>
              </w:rPr>
            </w:pPr>
            <w:r>
              <w:rPr>
                <w:b/>
                <w:bCs/>
              </w:rPr>
              <w:t xml:space="preserve">Příklad </w:t>
            </w:r>
            <w:r w:rsidR="00146FF6">
              <w:rPr>
                <w:b/>
                <w:bCs/>
              </w:rPr>
              <w:t>2</w:t>
            </w:r>
          </w:p>
          <w:p w14:paraId="5466B9DB" w14:textId="77777777" w:rsidR="00F2647E" w:rsidRDefault="00F2647E" w:rsidP="00E70EFA">
            <w:pPr>
              <w:jc w:val="left"/>
              <w:rPr>
                <w:b/>
                <w:bCs/>
                <w:color w:val="FF0000"/>
              </w:rPr>
            </w:pPr>
            <w:r>
              <w:rPr>
                <w:b/>
                <w:bCs/>
                <w:color w:val="FF0000"/>
              </w:rPr>
              <w:t>Pacient má částečně vyčerpaný limit (do limitu zbývá 20,-)</w:t>
            </w:r>
          </w:p>
          <w:p w14:paraId="03F4DF5A" w14:textId="77777777" w:rsidR="00F2647E" w:rsidRDefault="00F2647E" w:rsidP="00E70EFA">
            <w:pPr>
              <w:rPr>
                <w:b/>
                <w:bCs/>
              </w:rPr>
            </w:pPr>
            <w:r>
              <w:rPr>
                <w:b/>
                <w:bCs/>
              </w:rPr>
              <w:t>Hodnota</w:t>
            </w:r>
          </w:p>
        </w:tc>
        <w:tc>
          <w:tcPr>
            <w:tcW w:w="2309" w:type="dxa"/>
          </w:tcPr>
          <w:p w14:paraId="64293C89" w14:textId="2BD3234B" w:rsidR="00F2647E" w:rsidRDefault="00F2647E" w:rsidP="00E70EFA">
            <w:pPr>
              <w:rPr>
                <w:b/>
                <w:bCs/>
              </w:rPr>
            </w:pPr>
            <w:r>
              <w:rPr>
                <w:b/>
                <w:bCs/>
              </w:rPr>
              <w:t xml:space="preserve">Příklad </w:t>
            </w:r>
            <w:r w:rsidR="00146FF6">
              <w:rPr>
                <w:b/>
                <w:bCs/>
              </w:rPr>
              <w:t>3</w:t>
            </w:r>
          </w:p>
          <w:p w14:paraId="1D04407E" w14:textId="77777777" w:rsidR="00F2647E" w:rsidRDefault="00F2647E" w:rsidP="00E70EFA">
            <w:pPr>
              <w:jc w:val="left"/>
              <w:rPr>
                <w:b/>
                <w:bCs/>
                <w:color w:val="FF0000"/>
              </w:rPr>
            </w:pPr>
            <w:r>
              <w:rPr>
                <w:b/>
                <w:bCs/>
                <w:color w:val="FF0000"/>
              </w:rPr>
              <w:t>Pacient má vyčerpaný limit</w:t>
            </w:r>
          </w:p>
          <w:p w14:paraId="472AEAC1" w14:textId="77777777" w:rsidR="00F2647E" w:rsidRPr="00492B99" w:rsidRDefault="00F2647E" w:rsidP="00E70EFA">
            <w:pPr>
              <w:jc w:val="left"/>
              <w:rPr>
                <w:b/>
                <w:bCs/>
                <w:color w:val="FF0000"/>
              </w:rPr>
            </w:pPr>
            <w:r>
              <w:rPr>
                <w:b/>
                <w:bCs/>
              </w:rPr>
              <w:t>Hodnota</w:t>
            </w:r>
          </w:p>
        </w:tc>
      </w:tr>
      <w:tr w:rsidR="00F2647E" w14:paraId="32C947D3" w14:textId="77777777" w:rsidTr="00E70EFA">
        <w:tc>
          <w:tcPr>
            <w:tcW w:w="3161" w:type="dxa"/>
          </w:tcPr>
          <w:p w14:paraId="5196F2BE" w14:textId="77777777" w:rsidR="00F2647E" w:rsidRPr="002B3F20" w:rsidRDefault="00F2647E" w:rsidP="00E70EFA">
            <w:pPr>
              <w:jc w:val="left"/>
            </w:pPr>
            <w:r>
              <w:t xml:space="preserve">Cena -&gt; </w:t>
            </w:r>
            <w:proofErr w:type="spellStart"/>
            <w:r>
              <w:t>CenaPuvodce</w:t>
            </w:r>
            <w:proofErr w:type="spellEnd"/>
          </w:p>
        </w:tc>
        <w:tc>
          <w:tcPr>
            <w:tcW w:w="1801" w:type="dxa"/>
          </w:tcPr>
          <w:p w14:paraId="26EB500C" w14:textId="77777777" w:rsidR="00F2647E" w:rsidRDefault="00F2647E" w:rsidP="00E70EFA">
            <w:r w:rsidRPr="0092424E">
              <w:t>150,16</w:t>
            </w:r>
          </w:p>
        </w:tc>
        <w:tc>
          <w:tcPr>
            <w:tcW w:w="1801" w:type="dxa"/>
          </w:tcPr>
          <w:p w14:paraId="2C6A9ADA" w14:textId="77777777" w:rsidR="00F2647E" w:rsidRPr="00DE71AD" w:rsidRDefault="00F2647E" w:rsidP="00E70EFA">
            <w:r w:rsidRPr="0092424E">
              <w:t>150,16</w:t>
            </w:r>
          </w:p>
        </w:tc>
        <w:tc>
          <w:tcPr>
            <w:tcW w:w="2309" w:type="dxa"/>
          </w:tcPr>
          <w:p w14:paraId="10C36368" w14:textId="77777777" w:rsidR="00F2647E" w:rsidRPr="00DE71AD" w:rsidRDefault="00F2647E" w:rsidP="00E70EFA">
            <w:r w:rsidRPr="0092424E">
              <w:t>150,16</w:t>
            </w:r>
          </w:p>
        </w:tc>
      </w:tr>
      <w:tr w:rsidR="00F2647E" w14:paraId="089E2371" w14:textId="77777777" w:rsidTr="00E70EFA">
        <w:tc>
          <w:tcPr>
            <w:tcW w:w="3161" w:type="dxa"/>
          </w:tcPr>
          <w:p w14:paraId="6ED54895" w14:textId="77777777" w:rsidR="00F2647E" w:rsidRPr="002B3F20" w:rsidRDefault="00F2647E" w:rsidP="00E70EFA">
            <w:pPr>
              <w:jc w:val="left"/>
            </w:pPr>
            <w:r>
              <w:t xml:space="preserve">Cena -&gt; </w:t>
            </w:r>
            <w:proofErr w:type="spellStart"/>
            <w:r>
              <w:t>CenaCelkem</w:t>
            </w:r>
            <w:proofErr w:type="spellEnd"/>
          </w:p>
        </w:tc>
        <w:tc>
          <w:tcPr>
            <w:tcW w:w="1801" w:type="dxa"/>
          </w:tcPr>
          <w:p w14:paraId="074E81A8" w14:textId="77777777" w:rsidR="00F2647E" w:rsidRDefault="00F2647E" w:rsidP="00E70EFA">
            <w:r w:rsidRPr="0092424E">
              <w:t>230,39</w:t>
            </w:r>
          </w:p>
        </w:tc>
        <w:tc>
          <w:tcPr>
            <w:tcW w:w="1801" w:type="dxa"/>
          </w:tcPr>
          <w:p w14:paraId="69D0B184" w14:textId="77777777" w:rsidR="00F2647E" w:rsidRDefault="00F2647E" w:rsidP="00E70EFA">
            <w:r w:rsidRPr="0092424E">
              <w:t>230,39</w:t>
            </w:r>
          </w:p>
        </w:tc>
        <w:tc>
          <w:tcPr>
            <w:tcW w:w="2309" w:type="dxa"/>
          </w:tcPr>
          <w:p w14:paraId="06370A98" w14:textId="77777777" w:rsidR="00F2647E" w:rsidRDefault="00F2647E" w:rsidP="00E70EFA">
            <w:r w:rsidRPr="0092424E">
              <w:t>230,39</w:t>
            </w:r>
          </w:p>
        </w:tc>
      </w:tr>
      <w:tr w:rsidR="00F2647E" w14:paraId="1BC4831E" w14:textId="77777777" w:rsidTr="00E70EFA">
        <w:tc>
          <w:tcPr>
            <w:tcW w:w="3161" w:type="dxa"/>
          </w:tcPr>
          <w:p w14:paraId="35C25EB3" w14:textId="77777777" w:rsidR="00F2647E" w:rsidRPr="002B3F20" w:rsidRDefault="00F2647E" w:rsidP="00E70EFA">
            <w:pPr>
              <w:jc w:val="left"/>
            </w:pPr>
            <w:proofErr w:type="spellStart"/>
            <w:r>
              <w:t>Uhrada</w:t>
            </w:r>
            <w:proofErr w:type="spellEnd"/>
            <w:r>
              <w:t xml:space="preserve"> -&gt; </w:t>
            </w:r>
            <w:proofErr w:type="spellStart"/>
            <w:r>
              <w:t>HrazenoZP</w:t>
            </w:r>
            <w:proofErr w:type="spellEnd"/>
          </w:p>
        </w:tc>
        <w:tc>
          <w:tcPr>
            <w:tcW w:w="1801" w:type="dxa"/>
          </w:tcPr>
          <w:p w14:paraId="7CB7B8CA" w14:textId="77777777" w:rsidR="00F2647E" w:rsidRDefault="00F2647E" w:rsidP="00E70EFA">
            <w:r w:rsidRPr="0092424E">
              <w:t>78,1</w:t>
            </w:r>
          </w:p>
        </w:tc>
        <w:tc>
          <w:tcPr>
            <w:tcW w:w="1801" w:type="dxa"/>
          </w:tcPr>
          <w:p w14:paraId="2F390D54" w14:textId="77777777" w:rsidR="00F2647E" w:rsidRDefault="00F2647E" w:rsidP="00E70EFA">
            <w:r w:rsidRPr="0092424E">
              <w:t>78,1</w:t>
            </w:r>
          </w:p>
        </w:tc>
        <w:tc>
          <w:tcPr>
            <w:tcW w:w="2309" w:type="dxa"/>
          </w:tcPr>
          <w:p w14:paraId="3AC11161" w14:textId="77777777" w:rsidR="00F2647E" w:rsidRDefault="00F2647E" w:rsidP="00E70EFA">
            <w:r w:rsidRPr="0092424E">
              <w:t>78,1</w:t>
            </w:r>
          </w:p>
        </w:tc>
      </w:tr>
      <w:tr w:rsidR="00F2647E" w:rsidRPr="00DE71AD" w14:paraId="4E694742" w14:textId="77777777" w:rsidTr="00E70EFA">
        <w:tc>
          <w:tcPr>
            <w:tcW w:w="3161" w:type="dxa"/>
          </w:tcPr>
          <w:p w14:paraId="34737F7B" w14:textId="77777777" w:rsidR="00F2647E" w:rsidRPr="00DE71AD" w:rsidRDefault="00F2647E" w:rsidP="00E70EFA">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4DEE4F5A" w14:textId="77777777" w:rsidR="00F2647E" w:rsidRPr="00556567" w:rsidRDefault="00F2647E" w:rsidP="00E70EFA">
            <w:pPr>
              <w:rPr>
                <w:b/>
                <w:bCs/>
                <w:color w:val="FF0000"/>
              </w:rPr>
            </w:pPr>
            <w:r>
              <w:rPr>
                <w:b/>
                <w:bCs/>
                <w:color w:val="FF0000"/>
              </w:rPr>
              <w:t>152,29</w:t>
            </w:r>
          </w:p>
        </w:tc>
        <w:tc>
          <w:tcPr>
            <w:tcW w:w="1801" w:type="dxa"/>
          </w:tcPr>
          <w:p w14:paraId="4A67017B" w14:textId="77777777" w:rsidR="00F2647E" w:rsidRDefault="00F2647E" w:rsidP="00E70EFA">
            <w:pPr>
              <w:rPr>
                <w:b/>
                <w:bCs/>
                <w:color w:val="FF0000"/>
              </w:rPr>
            </w:pPr>
            <w:r>
              <w:rPr>
                <w:b/>
                <w:bCs/>
                <w:color w:val="FF0000"/>
              </w:rPr>
              <w:t>20</w:t>
            </w:r>
          </w:p>
        </w:tc>
        <w:tc>
          <w:tcPr>
            <w:tcW w:w="2309" w:type="dxa"/>
          </w:tcPr>
          <w:p w14:paraId="6CB09C4E" w14:textId="77777777" w:rsidR="00F2647E" w:rsidRDefault="00F2647E" w:rsidP="00E70EFA">
            <w:pPr>
              <w:rPr>
                <w:b/>
                <w:bCs/>
                <w:color w:val="FF0000"/>
              </w:rPr>
            </w:pPr>
            <w:r>
              <w:rPr>
                <w:b/>
                <w:bCs/>
                <w:color w:val="FF0000"/>
              </w:rPr>
              <w:t>0</w:t>
            </w:r>
          </w:p>
        </w:tc>
      </w:tr>
      <w:tr w:rsidR="00F2647E" w:rsidRPr="00DE71AD" w14:paraId="79D696B3" w14:textId="77777777" w:rsidTr="00E70EFA">
        <w:tc>
          <w:tcPr>
            <w:tcW w:w="3161" w:type="dxa"/>
          </w:tcPr>
          <w:p w14:paraId="37DF909C" w14:textId="77777777" w:rsidR="00F2647E" w:rsidRPr="00DE71AD" w:rsidRDefault="00F2647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6BB7E27" w14:textId="77777777" w:rsidR="00F2647E" w:rsidRPr="00DE71AD" w:rsidRDefault="00F2647E" w:rsidP="00E70EFA">
            <w:pPr>
              <w:rPr>
                <w:b/>
                <w:bCs/>
                <w:color w:val="FF0000"/>
              </w:rPr>
            </w:pPr>
            <w:r>
              <w:rPr>
                <w:b/>
                <w:bCs/>
                <w:color w:val="FF0000"/>
              </w:rPr>
              <w:t>0</w:t>
            </w:r>
          </w:p>
        </w:tc>
        <w:tc>
          <w:tcPr>
            <w:tcW w:w="1801" w:type="dxa"/>
          </w:tcPr>
          <w:p w14:paraId="31E34A9A" w14:textId="77777777" w:rsidR="00F2647E" w:rsidRPr="00550725" w:rsidRDefault="00F2647E" w:rsidP="00E70EFA">
            <w:pPr>
              <w:rPr>
                <w:b/>
                <w:bCs/>
                <w:color w:val="FF0000"/>
              </w:rPr>
            </w:pPr>
            <w:r w:rsidRPr="00DF7D88">
              <w:rPr>
                <w:b/>
                <w:bCs/>
                <w:color w:val="FF0000"/>
              </w:rPr>
              <w:t>132,29</w:t>
            </w:r>
          </w:p>
        </w:tc>
        <w:tc>
          <w:tcPr>
            <w:tcW w:w="2309" w:type="dxa"/>
          </w:tcPr>
          <w:p w14:paraId="77B1C4C4" w14:textId="77777777" w:rsidR="00F2647E" w:rsidRPr="00550725" w:rsidRDefault="00F2647E" w:rsidP="00E70EFA">
            <w:pPr>
              <w:rPr>
                <w:b/>
                <w:bCs/>
                <w:color w:val="FF0000"/>
              </w:rPr>
            </w:pPr>
            <w:r w:rsidRPr="00DF7D88">
              <w:rPr>
                <w:b/>
                <w:bCs/>
                <w:color w:val="FF0000"/>
              </w:rPr>
              <w:t>152,29</w:t>
            </w:r>
          </w:p>
        </w:tc>
      </w:tr>
      <w:tr w:rsidR="00F2647E" w:rsidRPr="00DE71AD" w14:paraId="49A4075A" w14:textId="77777777" w:rsidTr="00E70EFA">
        <w:tc>
          <w:tcPr>
            <w:tcW w:w="3161" w:type="dxa"/>
          </w:tcPr>
          <w:p w14:paraId="386048D7" w14:textId="77777777" w:rsidR="00F2647E" w:rsidRPr="00DE71AD" w:rsidRDefault="00F2647E" w:rsidP="00E70EFA">
            <w:pPr>
              <w:jc w:val="left"/>
              <w:rPr>
                <w:b/>
                <w:bCs/>
                <w:color w:val="FF0000"/>
              </w:rPr>
            </w:pPr>
            <w:r>
              <w:rPr>
                <w:b/>
                <w:bCs/>
                <w:color w:val="FF0000"/>
              </w:rPr>
              <w:t>Poznámka</w:t>
            </w:r>
          </w:p>
        </w:tc>
        <w:tc>
          <w:tcPr>
            <w:tcW w:w="1801" w:type="dxa"/>
          </w:tcPr>
          <w:p w14:paraId="60D724AA"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38A66F51" w14:textId="77777777" w:rsidR="00F2647E" w:rsidRDefault="00F2647E" w:rsidP="00E70EFA">
            <w:pPr>
              <w:jc w:val="left"/>
              <w:rPr>
                <w:b/>
                <w:bCs/>
                <w:color w:val="FF0000"/>
              </w:rPr>
            </w:pPr>
            <w:r>
              <w:rPr>
                <w:b/>
                <w:bCs/>
                <w:color w:val="FF0000"/>
              </w:rPr>
              <w:t>Pacient uhradil lékárně 152,29 (230,39 – 78,1).</w:t>
            </w:r>
          </w:p>
          <w:p w14:paraId="64093CEE" w14:textId="77777777" w:rsidR="00F2647E" w:rsidRDefault="00F2647E" w:rsidP="00E70EFA">
            <w:pPr>
              <w:jc w:val="left"/>
              <w:rPr>
                <w:b/>
                <w:bCs/>
                <w:color w:val="FF0000"/>
              </w:rPr>
            </w:pPr>
            <w:r>
              <w:rPr>
                <w:b/>
                <w:bCs/>
                <w:color w:val="FF0000"/>
              </w:rPr>
              <w:t>Lékárna dostane od zdravotní pojišťovny 78,1</w:t>
            </w:r>
          </w:p>
          <w:p w14:paraId="517373BE" w14:textId="7AD5F689" w:rsidR="00F2647E" w:rsidRDefault="00F2647E" w:rsidP="00E70EFA">
            <w:pPr>
              <w:jc w:val="left"/>
              <w:rPr>
                <w:b/>
                <w:bCs/>
                <w:color w:val="FF0000"/>
              </w:rPr>
            </w:pPr>
            <w:r>
              <w:rPr>
                <w:b/>
                <w:bCs/>
                <w:color w:val="FF0000"/>
              </w:rPr>
              <w:t xml:space="preserve">Výše započitatelného doplatku je </w:t>
            </w:r>
            <w:r w:rsidR="00146FF6">
              <w:rPr>
                <w:b/>
                <w:bCs/>
                <w:color w:val="FF0000"/>
              </w:rPr>
              <w:t xml:space="preserve">152,29 </w:t>
            </w:r>
            <w:r>
              <w:rPr>
                <w:b/>
                <w:bCs/>
                <w:color w:val="FF0000"/>
              </w:rPr>
              <w:t>(230,39 – 78,1)</w:t>
            </w:r>
          </w:p>
        </w:tc>
        <w:tc>
          <w:tcPr>
            <w:tcW w:w="1801" w:type="dxa"/>
          </w:tcPr>
          <w:p w14:paraId="552C0E7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1634189E" w14:textId="77777777" w:rsidR="00F2647E" w:rsidRPr="00556567" w:rsidRDefault="00F2647E" w:rsidP="00E70EFA">
            <w:pPr>
              <w:jc w:val="left"/>
              <w:rPr>
                <w:b/>
                <w:bCs/>
                <w:color w:val="FF0000"/>
              </w:rPr>
            </w:pPr>
            <w:r>
              <w:rPr>
                <w:b/>
                <w:bCs/>
                <w:color w:val="FF0000"/>
              </w:rPr>
              <w:t>Pacient uhradil lékárně 20 (230,39-78,1-132,29)</w:t>
            </w:r>
          </w:p>
          <w:p w14:paraId="67A12503" w14:textId="77777777" w:rsidR="00F2647E" w:rsidRDefault="00F2647E" w:rsidP="00E70EFA">
            <w:pPr>
              <w:jc w:val="left"/>
              <w:rPr>
                <w:b/>
                <w:bCs/>
                <w:color w:val="FF0000"/>
              </w:rPr>
            </w:pPr>
            <w:r>
              <w:rPr>
                <w:b/>
                <w:bCs/>
                <w:color w:val="FF0000"/>
              </w:rPr>
              <w:t>Lékárna dostane od zdravotní pojišťovny 210,39 (78,1+132,29)</w:t>
            </w:r>
          </w:p>
        </w:tc>
        <w:tc>
          <w:tcPr>
            <w:tcW w:w="2309" w:type="dxa"/>
          </w:tcPr>
          <w:p w14:paraId="2C15C61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5A5D7709" w14:textId="77777777" w:rsidR="00F2647E" w:rsidRDefault="00F2647E" w:rsidP="00E70EFA">
            <w:pPr>
              <w:jc w:val="left"/>
              <w:rPr>
                <w:b/>
                <w:bCs/>
                <w:color w:val="FF0000"/>
              </w:rPr>
            </w:pPr>
            <w:r>
              <w:rPr>
                <w:b/>
                <w:bCs/>
                <w:color w:val="FF0000"/>
              </w:rPr>
              <w:t>Pacient uhradil lékárně 0 (230,39 – 78,1-152,29).</w:t>
            </w:r>
          </w:p>
          <w:p w14:paraId="4EAC78D3" w14:textId="77777777" w:rsidR="00F2647E" w:rsidRPr="00E060E7" w:rsidRDefault="00F2647E" w:rsidP="00E70EFA">
            <w:pPr>
              <w:jc w:val="left"/>
              <w:rPr>
                <w:b/>
                <w:bCs/>
                <w:color w:val="FF0000"/>
              </w:rPr>
            </w:pPr>
            <w:r>
              <w:rPr>
                <w:b/>
                <w:bCs/>
                <w:color w:val="FF0000"/>
              </w:rPr>
              <w:t>Lékárna dostane od zdravotní pojišťovny 230,39 (152,29+78,1).</w:t>
            </w:r>
          </w:p>
        </w:tc>
      </w:tr>
    </w:tbl>
    <w:p w14:paraId="3ADA45A6" w14:textId="77777777" w:rsidR="008307BF" w:rsidRPr="008307BF" w:rsidRDefault="008307BF" w:rsidP="008307BF">
      <w:r w:rsidRPr="008307BF">
        <w:br w:type="page"/>
      </w:r>
    </w:p>
    <w:p w14:paraId="7E71F962" w14:textId="72B24775" w:rsidR="008307BF" w:rsidRDefault="008307BF" w:rsidP="008307BF">
      <w:pPr>
        <w:pStyle w:val="Nadpis2"/>
      </w:pPr>
      <w:bookmarkStart w:id="94" w:name="_Toc215646606"/>
      <w:r>
        <w:lastRenderedPageBreak/>
        <w:t>Příklad 4 uvedení započitatelných doplatků ve webové službě pro založení výdeje</w:t>
      </w:r>
      <w:bookmarkEnd w:id="94"/>
    </w:p>
    <w:p w14:paraId="75792CD1" w14:textId="717204A5" w:rsidR="008307BF" w:rsidRDefault="00B71213" w:rsidP="008307BF">
      <w:r>
        <w:t>Tento příklad popisuje zvýšenou úhradu léčivého přípravku.</w:t>
      </w:r>
    </w:p>
    <w:p w14:paraId="44B956D2" w14:textId="3DE0C296" w:rsidR="008307BF" w:rsidRDefault="008307BF" w:rsidP="008307BF">
      <w:r>
        <w:t xml:space="preserve">Léčivý přípravek </w:t>
      </w:r>
      <w:r w:rsidR="00B71213"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8307BF" w:rsidRPr="001D5831" w14:paraId="055B7CB3" w14:textId="77777777" w:rsidTr="00A06C24">
        <w:tc>
          <w:tcPr>
            <w:tcW w:w="3161" w:type="dxa"/>
          </w:tcPr>
          <w:p w14:paraId="23191566" w14:textId="77777777" w:rsidR="008307BF" w:rsidRPr="001D5831" w:rsidRDefault="008307BF" w:rsidP="00E70EFA">
            <w:pPr>
              <w:rPr>
                <w:b/>
                <w:bCs/>
              </w:rPr>
            </w:pPr>
            <w:r w:rsidRPr="001D5831">
              <w:rPr>
                <w:b/>
                <w:bCs/>
              </w:rPr>
              <w:t>Atribut</w:t>
            </w:r>
          </w:p>
        </w:tc>
        <w:tc>
          <w:tcPr>
            <w:tcW w:w="1801" w:type="dxa"/>
          </w:tcPr>
          <w:p w14:paraId="1456B43D" w14:textId="77777777" w:rsidR="008307BF" w:rsidRPr="001D5831" w:rsidRDefault="008307BF" w:rsidP="00E70EFA">
            <w:pPr>
              <w:rPr>
                <w:b/>
                <w:bCs/>
              </w:rPr>
            </w:pPr>
            <w:r w:rsidRPr="001D5831">
              <w:rPr>
                <w:b/>
                <w:bCs/>
              </w:rPr>
              <w:t>Hodnota</w:t>
            </w:r>
          </w:p>
        </w:tc>
        <w:tc>
          <w:tcPr>
            <w:tcW w:w="2052" w:type="dxa"/>
          </w:tcPr>
          <w:p w14:paraId="5D4D34E4" w14:textId="77777777" w:rsidR="008307BF" w:rsidRPr="001D5831" w:rsidRDefault="008307BF" w:rsidP="00E70EFA">
            <w:pPr>
              <w:rPr>
                <w:b/>
                <w:bCs/>
              </w:rPr>
            </w:pPr>
            <w:r w:rsidRPr="001D5831">
              <w:rPr>
                <w:b/>
                <w:bCs/>
              </w:rPr>
              <w:t>Popis dle číselníku</w:t>
            </w:r>
          </w:p>
        </w:tc>
        <w:tc>
          <w:tcPr>
            <w:tcW w:w="2046" w:type="dxa"/>
          </w:tcPr>
          <w:p w14:paraId="75F2F986" w14:textId="77777777" w:rsidR="008307BF" w:rsidRPr="001D5831" w:rsidRDefault="008307BF" w:rsidP="00E70EFA">
            <w:pPr>
              <w:rPr>
                <w:b/>
                <w:bCs/>
              </w:rPr>
            </w:pPr>
            <w:r>
              <w:rPr>
                <w:b/>
                <w:bCs/>
              </w:rPr>
              <w:t>Sledovaný údaj v rámci evidence započitatelných doplatků</w:t>
            </w:r>
          </w:p>
        </w:tc>
      </w:tr>
      <w:tr w:rsidR="008307BF" w14:paraId="664B6B11" w14:textId="77777777" w:rsidTr="00A06C24">
        <w:tc>
          <w:tcPr>
            <w:tcW w:w="3161" w:type="dxa"/>
          </w:tcPr>
          <w:p w14:paraId="21CB8B9D" w14:textId="77777777" w:rsidR="008307BF" w:rsidRDefault="008307BF" w:rsidP="00E70EFA">
            <w:r>
              <w:t>CP</w:t>
            </w:r>
          </w:p>
        </w:tc>
        <w:tc>
          <w:tcPr>
            <w:tcW w:w="1801" w:type="dxa"/>
          </w:tcPr>
          <w:p w14:paraId="18B7BC70" w14:textId="51864EE9" w:rsidR="008307BF" w:rsidRPr="0092424E" w:rsidRDefault="00B71213" w:rsidP="00E70EFA">
            <w:r w:rsidRPr="00B71213">
              <w:t>1792,31</w:t>
            </w:r>
          </w:p>
        </w:tc>
        <w:tc>
          <w:tcPr>
            <w:tcW w:w="2052" w:type="dxa"/>
          </w:tcPr>
          <w:p w14:paraId="5BC4C337" w14:textId="77777777" w:rsidR="008307BF" w:rsidRDefault="008307BF" w:rsidP="00E70EFA">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26820D78" w14:textId="77777777" w:rsidR="008307BF" w:rsidRPr="00E97731" w:rsidRDefault="008307BF" w:rsidP="00E70EFA">
            <w:r>
              <w:t>Ne</w:t>
            </w:r>
          </w:p>
        </w:tc>
      </w:tr>
      <w:tr w:rsidR="008307BF" w14:paraId="7E1563D0" w14:textId="77777777" w:rsidTr="00A06C24">
        <w:tc>
          <w:tcPr>
            <w:tcW w:w="3161" w:type="dxa"/>
          </w:tcPr>
          <w:p w14:paraId="76574709" w14:textId="7E02AA9B" w:rsidR="008307BF" w:rsidRDefault="00B71213" w:rsidP="00E70EFA">
            <w:r>
              <w:t>UHR1</w:t>
            </w:r>
          </w:p>
        </w:tc>
        <w:tc>
          <w:tcPr>
            <w:tcW w:w="1801" w:type="dxa"/>
          </w:tcPr>
          <w:p w14:paraId="0D4D18A3" w14:textId="567024E5" w:rsidR="008307BF" w:rsidRDefault="00B71213" w:rsidP="00E70EFA">
            <w:r w:rsidRPr="00B71213">
              <w:t>242,77</w:t>
            </w:r>
          </w:p>
        </w:tc>
        <w:tc>
          <w:tcPr>
            <w:tcW w:w="2052" w:type="dxa"/>
          </w:tcPr>
          <w:p w14:paraId="61B6DC23" w14:textId="77777777" w:rsidR="008307BF" w:rsidRDefault="008307BF"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F280A06" w14:textId="77777777" w:rsidR="008307BF" w:rsidRPr="00E97731" w:rsidRDefault="008307BF" w:rsidP="00E70EFA">
            <w:r>
              <w:lastRenderedPageBreak/>
              <w:t>Ne</w:t>
            </w:r>
          </w:p>
        </w:tc>
      </w:tr>
      <w:tr w:rsidR="00B71213" w14:paraId="6C63DC3D" w14:textId="77777777" w:rsidTr="00A06C24">
        <w:tc>
          <w:tcPr>
            <w:tcW w:w="3161" w:type="dxa"/>
          </w:tcPr>
          <w:p w14:paraId="6860E508" w14:textId="5FA18547" w:rsidR="00B71213" w:rsidRDefault="00B71213" w:rsidP="00E70EFA">
            <w:r>
              <w:t>UHR2</w:t>
            </w:r>
          </w:p>
        </w:tc>
        <w:tc>
          <w:tcPr>
            <w:tcW w:w="1801" w:type="dxa"/>
          </w:tcPr>
          <w:p w14:paraId="683F50ED" w14:textId="54572FA7" w:rsidR="00B71213" w:rsidRPr="00B71213" w:rsidRDefault="00B71213" w:rsidP="00E70EFA">
            <w:r w:rsidRPr="00B71213">
              <w:t>2024,56</w:t>
            </w:r>
          </w:p>
        </w:tc>
        <w:tc>
          <w:tcPr>
            <w:tcW w:w="2052" w:type="dxa"/>
          </w:tcPr>
          <w:p w14:paraId="601078F3" w14:textId="539886F4" w:rsidR="00B71213" w:rsidRPr="00E97731" w:rsidRDefault="00B71213" w:rsidP="00E70EFA">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72FCEED8" w14:textId="6396C3FB" w:rsidR="00B71213" w:rsidRDefault="00B71213" w:rsidP="00E70EFA">
            <w:r>
              <w:t>Ne</w:t>
            </w:r>
          </w:p>
        </w:tc>
      </w:tr>
      <w:tr w:rsidR="008307BF" w14:paraId="0641B1D6" w14:textId="77777777" w:rsidTr="00A06C24">
        <w:tc>
          <w:tcPr>
            <w:tcW w:w="3161" w:type="dxa"/>
          </w:tcPr>
          <w:p w14:paraId="5B5A5D2D" w14:textId="77777777" w:rsidR="008307BF" w:rsidRDefault="008307BF" w:rsidP="00E70EFA">
            <w:r>
              <w:t>ZAP1</w:t>
            </w:r>
          </w:p>
        </w:tc>
        <w:tc>
          <w:tcPr>
            <w:tcW w:w="1801" w:type="dxa"/>
          </w:tcPr>
          <w:p w14:paraId="34B57EDC" w14:textId="6DD6EE71" w:rsidR="008307BF" w:rsidRPr="0092424E" w:rsidRDefault="00B71213" w:rsidP="00E70EFA">
            <w:r w:rsidRPr="00B71213">
              <w:t>1512,53</w:t>
            </w:r>
          </w:p>
        </w:tc>
        <w:tc>
          <w:tcPr>
            <w:tcW w:w="2052" w:type="dxa"/>
          </w:tcPr>
          <w:p w14:paraId="31D08CE6" w14:textId="77777777" w:rsidR="008307BF" w:rsidRDefault="008307BF" w:rsidP="00E70EFA">
            <w:r w:rsidRPr="00E97731">
              <w:t>Započitatelný doplatek na UHR1 podle sdělení MZ ČR, stanovený podle § 16b odst. 1 zákona č. 48/1997 Sb.</w:t>
            </w:r>
          </w:p>
        </w:tc>
        <w:tc>
          <w:tcPr>
            <w:tcW w:w="2046" w:type="dxa"/>
          </w:tcPr>
          <w:p w14:paraId="28BA1844" w14:textId="77777777" w:rsidR="008307BF" w:rsidRPr="00E97731" w:rsidRDefault="008307BF" w:rsidP="00E70EFA">
            <w:r>
              <w:t>Ano</w:t>
            </w:r>
          </w:p>
        </w:tc>
      </w:tr>
      <w:tr w:rsidR="00B71213" w14:paraId="26B595CD" w14:textId="77777777" w:rsidTr="00A06C24">
        <w:tc>
          <w:tcPr>
            <w:tcW w:w="3161" w:type="dxa"/>
          </w:tcPr>
          <w:p w14:paraId="651DFA2C" w14:textId="5FF51841" w:rsidR="00B71213" w:rsidRDefault="00B71213" w:rsidP="00B71213">
            <w:r>
              <w:t>ZAP2</w:t>
            </w:r>
          </w:p>
        </w:tc>
        <w:tc>
          <w:tcPr>
            <w:tcW w:w="1801" w:type="dxa"/>
          </w:tcPr>
          <w:p w14:paraId="4A13610C" w14:textId="0881F123" w:rsidR="00B71213" w:rsidRPr="00B71213" w:rsidRDefault="00B71213" w:rsidP="00B71213">
            <w:r w:rsidRPr="00B71213">
              <w:t>177,59</w:t>
            </w:r>
          </w:p>
        </w:tc>
        <w:tc>
          <w:tcPr>
            <w:tcW w:w="2052" w:type="dxa"/>
          </w:tcPr>
          <w:p w14:paraId="647ED4E3" w14:textId="0991BFC7" w:rsidR="00B71213" w:rsidRPr="00E97731" w:rsidRDefault="00B71213" w:rsidP="00B71213">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0B9E5E6" w14:textId="5629C0D6" w:rsidR="00B71213" w:rsidRDefault="00B71213" w:rsidP="00B71213">
            <w:r>
              <w:lastRenderedPageBreak/>
              <w:t>Ano</w:t>
            </w:r>
          </w:p>
        </w:tc>
      </w:tr>
      <w:tr w:rsidR="008307BF" w14:paraId="55739560" w14:textId="77777777" w:rsidTr="00A06C24">
        <w:tc>
          <w:tcPr>
            <w:tcW w:w="3161" w:type="dxa"/>
          </w:tcPr>
          <w:p w14:paraId="21501D03" w14:textId="77777777" w:rsidR="008307BF" w:rsidRDefault="008307BF" w:rsidP="00E70EFA">
            <w:r>
              <w:t>MFC</w:t>
            </w:r>
          </w:p>
        </w:tc>
        <w:tc>
          <w:tcPr>
            <w:tcW w:w="1801" w:type="dxa"/>
          </w:tcPr>
          <w:p w14:paraId="1975AD65" w14:textId="7901B108" w:rsidR="008307BF" w:rsidRPr="0092424E" w:rsidRDefault="00B71213" w:rsidP="00E70EFA">
            <w:r w:rsidRPr="00B71213">
              <w:t>2441,6</w:t>
            </w:r>
          </w:p>
        </w:tc>
        <w:tc>
          <w:tcPr>
            <w:tcW w:w="2052" w:type="dxa"/>
          </w:tcPr>
          <w:p w14:paraId="5289C319" w14:textId="77777777" w:rsidR="008307BF" w:rsidRPr="00E97731" w:rsidRDefault="008307BF" w:rsidP="00E70EFA">
            <w:r w:rsidRPr="00E97731">
              <w:t xml:space="preserve">Cena pro konečného spotřebitele v maximální výši (cena původce s maximální obchodní přirážkou dle cenového předpisu Ministerstva zdravotnictví a DPH). </w:t>
            </w:r>
          </w:p>
          <w:p w14:paraId="0A0E73E5" w14:textId="77777777" w:rsidR="008307BF" w:rsidRDefault="008307BF"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6780DB8D" w14:textId="77777777" w:rsidR="008307BF" w:rsidRPr="00E97731" w:rsidRDefault="008307BF" w:rsidP="00E70EFA">
            <w:r>
              <w:t>Ne</w:t>
            </w:r>
          </w:p>
        </w:tc>
      </w:tr>
    </w:tbl>
    <w:p w14:paraId="6569C0B4" w14:textId="77777777" w:rsidR="00A06C24" w:rsidRDefault="00A06C24">
      <w:pPr>
        <w:autoSpaceDE/>
        <w:autoSpaceDN/>
        <w:adjustRightInd/>
        <w:spacing w:after="160" w:line="259" w:lineRule="auto"/>
        <w:jc w:val="left"/>
      </w:pPr>
    </w:p>
    <w:p w14:paraId="58198867" w14:textId="77777777" w:rsidR="00A06C24" w:rsidRDefault="00A06C24">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A06C24" w:rsidRPr="00091713" w14:paraId="3BE4D5F6" w14:textId="77777777" w:rsidTr="00A60CCB">
        <w:tc>
          <w:tcPr>
            <w:tcW w:w="3161" w:type="dxa"/>
          </w:tcPr>
          <w:p w14:paraId="6692B1A1" w14:textId="77777777" w:rsidR="00A06C24" w:rsidRPr="00091713" w:rsidRDefault="00A06C24" w:rsidP="00E70EFA">
            <w:pPr>
              <w:rPr>
                <w:b/>
                <w:bCs/>
              </w:rPr>
            </w:pPr>
            <w:r w:rsidRPr="00091713">
              <w:rPr>
                <w:b/>
                <w:bCs/>
              </w:rPr>
              <w:t>Element</w:t>
            </w:r>
          </w:p>
        </w:tc>
        <w:tc>
          <w:tcPr>
            <w:tcW w:w="3071" w:type="dxa"/>
          </w:tcPr>
          <w:p w14:paraId="24B56201" w14:textId="77777777" w:rsidR="00A06C24" w:rsidRDefault="00A06C24" w:rsidP="00E70EFA">
            <w:pPr>
              <w:rPr>
                <w:b/>
                <w:bCs/>
              </w:rPr>
            </w:pPr>
            <w:r>
              <w:rPr>
                <w:b/>
                <w:bCs/>
              </w:rPr>
              <w:t>Příklad 1</w:t>
            </w:r>
          </w:p>
          <w:p w14:paraId="5D7D8525" w14:textId="77777777" w:rsidR="00A06C24" w:rsidRPr="00492B99" w:rsidRDefault="00A06C24" w:rsidP="00E70EFA">
            <w:pPr>
              <w:jc w:val="left"/>
              <w:rPr>
                <w:b/>
                <w:bCs/>
                <w:color w:val="FF0000"/>
              </w:rPr>
            </w:pPr>
            <w:r>
              <w:rPr>
                <w:b/>
                <w:bCs/>
                <w:color w:val="FF0000"/>
              </w:rPr>
              <w:t>Pacient nemá ještě vyčerpaný limit. Léčivý přípravek má úhradu základní.</w:t>
            </w:r>
          </w:p>
          <w:p w14:paraId="3369D2E7" w14:textId="77777777" w:rsidR="00A06C24" w:rsidRPr="00091713" w:rsidRDefault="00A06C24" w:rsidP="00E70EFA">
            <w:pPr>
              <w:rPr>
                <w:b/>
                <w:bCs/>
              </w:rPr>
            </w:pPr>
            <w:r w:rsidRPr="00091713">
              <w:rPr>
                <w:b/>
                <w:bCs/>
              </w:rPr>
              <w:t>Hodnota</w:t>
            </w:r>
          </w:p>
        </w:tc>
        <w:tc>
          <w:tcPr>
            <w:tcW w:w="3261" w:type="dxa"/>
          </w:tcPr>
          <w:p w14:paraId="7DCCC86C" w14:textId="77777777" w:rsidR="00A06C24" w:rsidRDefault="00A06C24" w:rsidP="00E70EFA">
            <w:pPr>
              <w:rPr>
                <w:b/>
                <w:bCs/>
              </w:rPr>
            </w:pPr>
            <w:r>
              <w:rPr>
                <w:b/>
                <w:bCs/>
              </w:rPr>
              <w:t>Příklad 2</w:t>
            </w:r>
          </w:p>
          <w:p w14:paraId="3431D5A4" w14:textId="77777777" w:rsidR="00A06C24" w:rsidRPr="00492B99" w:rsidRDefault="00A06C24" w:rsidP="00E70EFA">
            <w:pPr>
              <w:jc w:val="left"/>
              <w:rPr>
                <w:b/>
                <w:bCs/>
                <w:color w:val="FF0000"/>
              </w:rPr>
            </w:pPr>
            <w:r>
              <w:rPr>
                <w:b/>
                <w:bCs/>
                <w:color w:val="FF0000"/>
              </w:rPr>
              <w:t>Pacient nemá ještě vyčerpaný limit. Léčivý přípravek má úhradu zvýšenou.</w:t>
            </w:r>
          </w:p>
          <w:p w14:paraId="76DDB889" w14:textId="77777777" w:rsidR="00A06C24" w:rsidRDefault="00A06C24" w:rsidP="00E70EFA">
            <w:pPr>
              <w:rPr>
                <w:b/>
                <w:bCs/>
              </w:rPr>
            </w:pPr>
            <w:r w:rsidRPr="00091713">
              <w:rPr>
                <w:b/>
                <w:bCs/>
              </w:rPr>
              <w:t>Hodnota</w:t>
            </w:r>
          </w:p>
        </w:tc>
      </w:tr>
      <w:tr w:rsidR="00A06C24" w14:paraId="58406973" w14:textId="77777777" w:rsidTr="00A60CCB">
        <w:tc>
          <w:tcPr>
            <w:tcW w:w="3161" w:type="dxa"/>
          </w:tcPr>
          <w:p w14:paraId="54F12039" w14:textId="77777777" w:rsidR="00A06C24" w:rsidRPr="002B3F20" w:rsidRDefault="00A06C24" w:rsidP="00E70EFA">
            <w:pPr>
              <w:jc w:val="left"/>
            </w:pPr>
            <w:r>
              <w:t xml:space="preserve">Cena -&gt; </w:t>
            </w:r>
            <w:proofErr w:type="spellStart"/>
            <w:r>
              <w:t>CenaPuvodce</w:t>
            </w:r>
            <w:proofErr w:type="spellEnd"/>
          </w:p>
        </w:tc>
        <w:tc>
          <w:tcPr>
            <w:tcW w:w="3071" w:type="dxa"/>
          </w:tcPr>
          <w:p w14:paraId="416E0D17" w14:textId="77777777" w:rsidR="00A06C24" w:rsidRDefault="00A06C24" w:rsidP="00E70EFA">
            <w:r w:rsidRPr="00B71213">
              <w:t>1792,31</w:t>
            </w:r>
          </w:p>
        </w:tc>
        <w:tc>
          <w:tcPr>
            <w:tcW w:w="3261" w:type="dxa"/>
          </w:tcPr>
          <w:p w14:paraId="35F8F1CA" w14:textId="6BB183F0" w:rsidR="00A06C24" w:rsidRPr="00DE71AD" w:rsidRDefault="00A06C24" w:rsidP="00E70EFA">
            <w:r w:rsidRPr="00B71213">
              <w:t>1792,31</w:t>
            </w:r>
          </w:p>
        </w:tc>
      </w:tr>
      <w:tr w:rsidR="00A06C24" w14:paraId="4A1C156C" w14:textId="77777777" w:rsidTr="00A60CCB">
        <w:tc>
          <w:tcPr>
            <w:tcW w:w="3161" w:type="dxa"/>
          </w:tcPr>
          <w:p w14:paraId="3A1A4110" w14:textId="77777777" w:rsidR="00A06C24" w:rsidRPr="002B3F20" w:rsidRDefault="00A06C24" w:rsidP="00E70EFA">
            <w:pPr>
              <w:jc w:val="left"/>
            </w:pPr>
            <w:r>
              <w:t xml:space="preserve">Cena -&gt; </w:t>
            </w:r>
            <w:proofErr w:type="spellStart"/>
            <w:r>
              <w:t>CenaCelkem</w:t>
            </w:r>
            <w:proofErr w:type="spellEnd"/>
          </w:p>
        </w:tc>
        <w:tc>
          <w:tcPr>
            <w:tcW w:w="3071" w:type="dxa"/>
          </w:tcPr>
          <w:p w14:paraId="1C3EC5F3" w14:textId="77777777" w:rsidR="00A06C24" w:rsidRDefault="00A06C24" w:rsidP="00E70EFA">
            <w:r>
              <w:t>2300</w:t>
            </w:r>
          </w:p>
        </w:tc>
        <w:tc>
          <w:tcPr>
            <w:tcW w:w="3261" w:type="dxa"/>
          </w:tcPr>
          <w:p w14:paraId="2F3CCB87" w14:textId="23FEC144" w:rsidR="00A06C24" w:rsidRDefault="00A06C24" w:rsidP="00E70EFA">
            <w:r>
              <w:t>2300</w:t>
            </w:r>
          </w:p>
        </w:tc>
      </w:tr>
      <w:tr w:rsidR="00A06C24" w14:paraId="54DB74B5" w14:textId="77777777" w:rsidTr="00A60CCB">
        <w:tc>
          <w:tcPr>
            <w:tcW w:w="3161" w:type="dxa"/>
          </w:tcPr>
          <w:p w14:paraId="326EBB3C" w14:textId="77777777" w:rsidR="00A06C24" w:rsidRPr="002B3F20" w:rsidRDefault="00A06C24" w:rsidP="00E70EFA">
            <w:pPr>
              <w:jc w:val="left"/>
            </w:pPr>
            <w:proofErr w:type="spellStart"/>
            <w:r>
              <w:t>Uhrada</w:t>
            </w:r>
            <w:proofErr w:type="spellEnd"/>
            <w:r>
              <w:t xml:space="preserve"> -&gt; </w:t>
            </w:r>
            <w:proofErr w:type="spellStart"/>
            <w:r>
              <w:t>HrazenoZP</w:t>
            </w:r>
            <w:proofErr w:type="spellEnd"/>
          </w:p>
        </w:tc>
        <w:tc>
          <w:tcPr>
            <w:tcW w:w="3071" w:type="dxa"/>
          </w:tcPr>
          <w:p w14:paraId="5D11AEF5" w14:textId="77777777" w:rsidR="00A06C24" w:rsidRDefault="00A06C24" w:rsidP="00E70EFA">
            <w:r w:rsidRPr="00B71213">
              <w:t>242,77</w:t>
            </w:r>
          </w:p>
        </w:tc>
        <w:tc>
          <w:tcPr>
            <w:tcW w:w="3261" w:type="dxa"/>
          </w:tcPr>
          <w:p w14:paraId="0A71D5C2" w14:textId="061E1E6B" w:rsidR="00A06C24" w:rsidRDefault="00A06C24" w:rsidP="00E70EFA">
            <w:r w:rsidRPr="00B71213">
              <w:t>2024,56</w:t>
            </w:r>
          </w:p>
        </w:tc>
      </w:tr>
      <w:tr w:rsidR="00A06C24" w:rsidRPr="00DE71AD" w14:paraId="78FF531D" w14:textId="77777777" w:rsidTr="00A60CCB">
        <w:tc>
          <w:tcPr>
            <w:tcW w:w="3161" w:type="dxa"/>
          </w:tcPr>
          <w:p w14:paraId="771EB077"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71" w:type="dxa"/>
          </w:tcPr>
          <w:p w14:paraId="6F64CCFF" w14:textId="77777777" w:rsidR="00A06C24" w:rsidRPr="00A06C24" w:rsidRDefault="00A06C24" w:rsidP="00E70EFA">
            <w:pPr>
              <w:rPr>
                <w:b/>
                <w:bCs/>
                <w:color w:val="FF0000"/>
              </w:rPr>
            </w:pPr>
            <w:r w:rsidRPr="00A06C24">
              <w:rPr>
                <w:b/>
                <w:bCs/>
                <w:color w:val="FF0000"/>
              </w:rPr>
              <w:t>1512,53</w:t>
            </w:r>
          </w:p>
        </w:tc>
        <w:tc>
          <w:tcPr>
            <w:tcW w:w="3261" w:type="dxa"/>
          </w:tcPr>
          <w:p w14:paraId="091957F0" w14:textId="4587516C" w:rsidR="00A06C24" w:rsidRPr="00A06C24" w:rsidRDefault="00A06C24" w:rsidP="00E70EFA">
            <w:pPr>
              <w:rPr>
                <w:b/>
                <w:bCs/>
                <w:color w:val="FF0000"/>
              </w:rPr>
            </w:pPr>
            <w:r w:rsidRPr="00A06C24">
              <w:rPr>
                <w:b/>
                <w:bCs/>
                <w:color w:val="FF0000"/>
              </w:rPr>
              <w:t>177,59</w:t>
            </w:r>
          </w:p>
        </w:tc>
      </w:tr>
      <w:tr w:rsidR="00A06C24" w:rsidRPr="00DE71AD" w14:paraId="20E89AEF" w14:textId="77777777" w:rsidTr="00A60CCB">
        <w:tc>
          <w:tcPr>
            <w:tcW w:w="3161" w:type="dxa"/>
          </w:tcPr>
          <w:p w14:paraId="7624897A"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71" w:type="dxa"/>
          </w:tcPr>
          <w:p w14:paraId="72BAF698" w14:textId="77777777" w:rsidR="00A06C24" w:rsidRPr="00DE71AD" w:rsidRDefault="00A06C24" w:rsidP="00E70EFA">
            <w:pPr>
              <w:rPr>
                <w:b/>
                <w:bCs/>
                <w:color w:val="FF0000"/>
              </w:rPr>
            </w:pPr>
            <w:r>
              <w:rPr>
                <w:b/>
                <w:bCs/>
                <w:color w:val="FF0000"/>
              </w:rPr>
              <w:t>0</w:t>
            </w:r>
          </w:p>
        </w:tc>
        <w:tc>
          <w:tcPr>
            <w:tcW w:w="3261" w:type="dxa"/>
          </w:tcPr>
          <w:p w14:paraId="09930701" w14:textId="734B747F" w:rsidR="00A06C24" w:rsidRPr="00A06C24" w:rsidRDefault="00A06C24" w:rsidP="00E70EFA">
            <w:pPr>
              <w:rPr>
                <w:b/>
                <w:bCs/>
                <w:color w:val="FF0000"/>
              </w:rPr>
            </w:pPr>
            <w:r>
              <w:rPr>
                <w:b/>
                <w:bCs/>
                <w:color w:val="FF0000"/>
              </w:rPr>
              <w:t>0</w:t>
            </w:r>
          </w:p>
        </w:tc>
      </w:tr>
      <w:tr w:rsidR="00A06C24" w:rsidRPr="00DE71AD" w14:paraId="5B158BDB" w14:textId="77777777" w:rsidTr="00A60CCB">
        <w:tc>
          <w:tcPr>
            <w:tcW w:w="3161" w:type="dxa"/>
          </w:tcPr>
          <w:p w14:paraId="168C8E48" w14:textId="77777777" w:rsidR="00A06C24" w:rsidRPr="00DE71AD" w:rsidRDefault="00A06C24" w:rsidP="00E70EFA">
            <w:pPr>
              <w:jc w:val="left"/>
              <w:rPr>
                <w:b/>
                <w:bCs/>
                <w:color w:val="FF0000"/>
              </w:rPr>
            </w:pPr>
            <w:r>
              <w:rPr>
                <w:b/>
                <w:bCs/>
                <w:color w:val="FF0000"/>
              </w:rPr>
              <w:t>Poznámka</w:t>
            </w:r>
          </w:p>
        </w:tc>
        <w:tc>
          <w:tcPr>
            <w:tcW w:w="3071" w:type="dxa"/>
          </w:tcPr>
          <w:p w14:paraId="293B1043" w14:textId="77777777" w:rsidR="00A06C24" w:rsidRPr="00A06C24" w:rsidRDefault="00A06C24" w:rsidP="00E70EFA">
            <w:pPr>
              <w:jc w:val="left"/>
              <w:rPr>
                <w:b/>
                <w:bCs/>
                <w:color w:val="FF0000"/>
              </w:rPr>
            </w:pPr>
            <w:r w:rsidRPr="00A06C24">
              <w:rPr>
                <w:b/>
                <w:bCs/>
                <w:color w:val="FF0000"/>
              </w:rPr>
              <w:t>Cena léčivého přípravku je 2300.</w:t>
            </w:r>
          </w:p>
          <w:p w14:paraId="59EBA558" w14:textId="77777777" w:rsidR="00A06C24" w:rsidRPr="00A06C24" w:rsidRDefault="00A06C24" w:rsidP="00E70EFA">
            <w:pPr>
              <w:jc w:val="left"/>
              <w:rPr>
                <w:b/>
                <w:bCs/>
                <w:color w:val="FF0000"/>
              </w:rPr>
            </w:pPr>
            <w:r w:rsidRPr="00A06C24">
              <w:rPr>
                <w:b/>
                <w:bCs/>
                <w:color w:val="FF0000"/>
              </w:rPr>
              <w:t>Pacient uhradil lékárně 2 057,23 (2300 – 242,77).</w:t>
            </w:r>
          </w:p>
          <w:p w14:paraId="4032F3FD" w14:textId="77777777" w:rsidR="00A06C24" w:rsidRPr="00A06C24" w:rsidRDefault="00A06C24" w:rsidP="00E70EFA">
            <w:pPr>
              <w:jc w:val="left"/>
              <w:rPr>
                <w:b/>
                <w:bCs/>
                <w:color w:val="FF0000"/>
              </w:rPr>
            </w:pPr>
            <w:r w:rsidRPr="00A06C24">
              <w:rPr>
                <w:b/>
                <w:bCs/>
                <w:color w:val="FF0000"/>
              </w:rPr>
              <w:t>Lékárna dostane od zdravotní pojišťovny 242,77</w:t>
            </w:r>
          </w:p>
          <w:p w14:paraId="7DC714A3" w14:textId="77777777" w:rsidR="00A06C24" w:rsidRDefault="00A06C24" w:rsidP="00E70EFA">
            <w:pPr>
              <w:jc w:val="left"/>
              <w:rPr>
                <w:b/>
                <w:bCs/>
                <w:color w:val="FF0000"/>
              </w:rPr>
            </w:pPr>
            <w:r w:rsidRPr="00A06C24">
              <w:rPr>
                <w:b/>
                <w:bCs/>
                <w:color w:val="FF0000"/>
              </w:rPr>
              <w:t>Maximální výše započitatelného doplatku je 1512,53</w:t>
            </w:r>
          </w:p>
        </w:tc>
        <w:tc>
          <w:tcPr>
            <w:tcW w:w="3261" w:type="dxa"/>
          </w:tcPr>
          <w:p w14:paraId="27EFF419" w14:textId="77777777" w:rsidR="00A06C24" w:rsidRPr="00A06C24" w:rsidRDefault="00A06C24" w:rsidP="00A06C24">
            <w:pPr>
              <w:jc w:val="left"/>
              <w:rPr>
                <w:b/>
                <w:bCs/>
                <w:color w:val="FF0000"/>
              </w:rPr>
            </w:pPr>
            <w:r w:rsidRPr="00A06C24">
              <w:rPr>
                <w:b/>
                <w:bCs/>
                <w:color w:val="FF0000"/>
              </w:rPr>
              <w:t>Cena léčivého přípravku je 2300.</w:t>
            </w:r>
          </w:p>
          <w:p w14:paraId="3B743761" w14:textId="210BAB16" w:rsidR="00A06C24" w:rsidRPr="00A06C24" w:rsidRDefault="00A06C24" w:rsidP="00A06C24">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747D44F9" w14:textId="4C0385F6" w:rsidR="00A06C24" w:rsidRPr="00A06C24" w:rsidRDefault="00A06C24" w:rsidP="00A06C24">
            <w:pPr>
              <w:jc w:val="left"/>
              <w:rPr>
                <w:b/>
                <w:bCs/>
                <w:color w:val="FF0000"/>
              </w:rPr>
            </w:pPr>
            <w:r w:rsidRPr="00A06C24">
              <w:rPr>
                <w:b/>
                <w:bCs/>
                <w:color w:val="FF0000"/>
              </w:rPr>
              <w:t xml:space="preserve">Lékárna dostane od zdravotní pojišťovny </w:t>
            </w:r>
            <w:r>
              <w:rPr>
                <w:b/>
                <w:bCs/>
                <w:color w:val="FF0000"/>
              </w:rPr>
              <w:t>2024,56</w:t>
            </w:r>
          </w:p>
          <w:p w14:paraId="596FA85A" w14:textId="59872E9C" w:rsidR="00A06C24" w:rsidRPr="00A06C24" w:rsidRDefault="00A06C24" w:rsidP="00A06C24">
            <w:pPr>
              <w:jc w:val="left"/>
              <w:rPr>
                <w:b/>
                <w:bCs/>
                <w:color w:val="FF0000"/>
              </w:rPr>
            </w:pPr>
            <w:r w:rsidRPr="00A06C24">
              <w:rPr>
                <w:b/>
                <w:bCs/>
                <w:color w:val="FF0000"/>
              </w:rPr>
              <w:t xml:space="preserve">Maximální výše započitatelného doplatku je </w:t>
            </w:r>
            <w:r>
              <w:rPr>
                <w:b/>
                <w:bCs/>
                <w:color w:val="FF0000"/>
              </w:rPr>
              <w:t>177,59.</w:t>
            </w:r>
          </w:p>
        </w:tc>
      </w:tr>
    </w:tbl>
    <w:p w14:paraId="0F65E10A" w14:textId="2512AA3C" w:rsidR="00F2647E" w:rsidRDefault="00F2647E">
      <w:pPr>
        <w:autoSpaceDE/>
        <w:autoSpaceDN/>
        <w:adjustRightInd/>
        <w:spacing w:after="160" w:line="259" w:lineRule="auto"/>
        <w:jc w:val="left"/>
        <w:rPr>
          <w:rFonts w:eastAsiaTheme="majorEastAsia" w:cstheme="majorBidi"/>
          <w:b/>
          <w:bCs/>
          <w:sz w:val="48"/>
          <w:szCs w:val="48"/>
        </w:rPr>
      </w:pPr>
      <w:r>
        <w:br w:type="page"/>
      </w:r>
    </w:p>
    <w:p w14:paraId="487D93E8" w14:textId="0F572D15" w:rsidR="003A2C98" w:rsidRDefault="00766A9F" w:rsidP="00766A9F">
      <w:pPr>
        <w:pStyle w:val="Nadpis1"/>
      </w:pPr>
      <w:bookmarkStart w:id="95" w:name="_Toc215646607"/>
      <w:r>
        <w:lastRenderedPageBreak/>
        <w:t>Přehled nových validací</w:t>
      </w:r>
      <w:bookmarkEnd w:id="95"/>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5407A2" w:rsidRPr="002E450B" w14:paraId="01524BC4" w14:textId="77777777" w:rsidTr="009F5613">
        <w:tc>
          <w:tcPr>
            <w:tcW w:w="641" w:type="dxa"/>
          </w:tcPr>
          <w:p w14:paraId="64B921F8" w14:textId="51EA8B47" w:rsidR="00766A9F" w:rsidRPr="002E450B" w:rsidRDefault="00981ABF" w:rsidP="0072248A">
            <w:pPr>
              <w:jc w:val="left"/>
              <w:rPr>
                <w:b/>
                <w:bCs/>
              </w:rPr>
            </w:pPr>
            <w:r w:rsidRPr="002E450B">
              <w:rPr>
                <w:b/>
                <w:bCs/>
              </w:rPr>
              <w:t>Kód</w:t>
            </w:r>
          </w:p>
        </w:tc>
        <w:tc>
          <w:tcPr>
            <w:tcW w:w="1710" w:type="dxa"/>
          </w:tcPr>
          <w:p w14:paraId="2D590E1F" w14:textId="2295B9E2" w:rsidR="00766A9F" w:rsidRPr="002E450B" w:rsidRDefault="00981ABF" w:rsidP="0072248A">
            <w:pPr>
              <w:jc w:val="left"/>
              <w:rPr>
                <w:b/>
                <w:bCs/>
              </w:rPr>
            </w:pPr>
            <w:r w:rsidRPr="002E450B">
              <w:rPr>
                <w:b/>
                <w:bCs/>
              </w:rPr>
              <w:t>Skupina</w:t>
            </w:r>
          </w:p>
        </w:tc>
        <w:tc>
          <w:tcPr>
            <w:tcW w:w="2869" w:type="dxa"/>
          </w:tcPr>
          <w:p w14:paraId="4C7F8BBC" w14:textId="08B223D6" w:rsidR="00766A9F" w:rsidRPr="002E450B" w:rsidRDefault="00981ABF" w:rsidP="0072248A">
            <w:pPr>
              <w:jc w:val="left"/>
              <w:rPr>
                <w:b/>
                <w:bCs/>
              </w:rPr>
            </w:pPr>
            <w:r w:rsidRPr="002E450B">
              <w:rPr>
                <w:b/>
                <w:bCs/>
              </w:rPr>
              <w:t>Popis</w:t>
            </w:r>
          </w:p>
        </w:tc>
        <w:tc>
          <w:tcPr>
            <w:tcW w:w="1822" w:type="dxa"/>
          </w:tcPr>
          <w:p w14:paraId="54208848" w14:textId="26259180" w:rsidR="00766A9F" w:rsidRPr="002E450B" w:rsidRDefault="00981ABF" w:rsidP="0072248A">
            <w:pPr>
              <w:jc w:val="left"/>
              <w:rPr>
                <w:b/>
                <w:bCs/>
              </w:rPr>
            </w:pPr>
            <w:r w:rsidRPr="002E450B">
              <w:rPr>
                <w:b/>
                <w:bCs/>
              </w:rPr>
              <w:t>Doporučení</w:t>
            </w:r>
          </w:p>
        </w:tc>
        <w:tc>
          <w:tcPr>
            <w:tcW w:w="3448" w:type="dxa"/>
          </w:tcPr>
          <w:p w14:paraId="7F191BF4" w14:textId="7E6830A3" w:rsidR="00766A9F" w:rsidRPr="002E450B" w:rsidRDefault="00981ABF" w:rsidP="0072248A">
            <w:pPr>
              <w:jc w:val="left"/>
              <w:rPr>
                <w:b/>
                <w:bCs/>
              </w:rPr>
            </w:pPr>
            <w:r w:rsidRPr="002E450B">
              <w:rPr>
                <w:b/>
                <w:bCs/>
              </w:rPr>
              <w:t>Poznámka</w:t>
            </w:r>
          </w:p>
        </w:tc>
      </w:tr>
      <w:tr w:rsidR="00C423EA" w:rsidRPr="009C71A5" w14:paraId="413EEFBC" w14:textId="77777777" w:rsidTr="009F5613">
        <w:tc>
          <w:tcPr>
            <w:tcW w:w="641" w:type="dxa"/>
          </w:tcPr>
          <w:p w14:paraId="6BE8E865" w14:textId="48BDB66C" w:rsidR="00C423EA" w:rsidRPr="009C71A5" w:rsidRDefault="00C423EA" w:rsidP="0072248A">
            <w:pPr>
              <w:jc w:val="left"/>
            </w:pPr>
            <w:r w:rsidRPr="009C71A5">
              <w:t>L037</w:t>
            </w:r>
          </w:p>
        </w:tc>
        <w:tc>
          <w:tcPr>
            <w:tcW w:w="1710" w:type="dxa"/>
          </w:tcPr>
          <w:p w14:paraId="61286E90" w14:textId="3F7A8B10" w:rsidR="00C423EA" w:rsidRPr="009C71A5" w:rsidRDefault="00C423EA" w:rsidP="0072248A">
            <w:pPr>
              <w:jc w:val="left"/>
            </w:pPr>
            <w:r w:rsidRPr="009C71A5">
              <w:t>Požadována neproveditelná operace</w:t>
            </w:r>
          </w:p>
        </w:tc>
        <w:tc>
          <w:tcPr>
            <w:tcW w:w="2869" w:type="dxa"/>
          </w:tcPr>
          <w:p w14:paraId="67267E86" w14:textId="59561247" w:rsidR="00C423EA" w:rsidRPr="009C71A5" w:rsidRDefault="00C423EA" w:rsidP="0072248A">
            <w:pPr>
              <w:jc w:val="left"/>
            </w:pPr>
            <w:r w:rsidRPr="009C71A5">
              <w:t>U položek předepsaných jako nehrazených ze zdravotního pojištění nelze požadovat při výdeji úhradu!</w:t>
            </w:r>
          </w:p>
        </w:tc>
        <w:tc>
          <w:tcPr>
            <w:tcW w:w="1822" w:type="dxa"/>
          </w:tcPr>
          <w:p w14:paraId="4AD0D051" w14:textId="79C7B670" w:rsidR="00C423EA" w:rsidRPr="009C71A5" w:rsidRDefault="00C423EA" w:rsidP="0072248A">
            <w:pPr>
              <w:jc w:val="left"/>
            </w:pPr>
            <w:r w:rsidRPr="009C71A5">
              <w:t>Vydejte přípravek jako nehrazený. Tento problém se týká položky FORSTEO 20MCG/80MCL INJ SOL PEP 1X2,4ML.</w:t>
            </w:r>
          </w:p>
        </w:tc>
        <w:tc>
          <w:tcPr>
            <w:tcW w:w="3448" w:type="dxa"/>
          </w:tcPr>
          <w:p w14:paraId="662B8EE3" w14:textId="77777777" w:rsidR="009C71A5" w:rsidRPr="009C71A5" w:rsidRDefault="009C71A5" w:rsidP="0072248A">
            <w:pPr>
              <w:jc w:val="left"/>
            </w:pPr>
            <w:proofErr w:type="spellStart"/>
            <w:r w:rsidRPr="009C71A5">
              <w:t>ZalozitVydej</w:t>
            </w:r>
            <w:proofErr w:type="spellEnd"/>
            <w:r w:rsidRPr="009C71A5">
              <w:t>/</w:t>
            </w:r>
            <w:proofErr w:type="spellStart"/>
            <w:r w:rsidRPr="009C71A5">
              <w:t>ZmenitVydej</w:t>
            </w:r>
            <w:proofErr w:type="spellEnd"/>
          </w:p>
          <w:p w14:paraId="47D49402" w14:textId="30158E61" w:rsidR="00C423EA" w:rsidRPr="009C71A5" w:rsidRDefault="009C71A5" w:rsidP="0072248A">
            <w:pPr>
              <w:jc w:val="left"/>
            </w:pPr>
            <w:r w:rsidRPr="009C71A5">
              <w:t>Validace je blokační</w:t>
            </w:r>
          </w:p>
        </w:tc>
      </w:tr>
      <w:tr w:rsidR="00F17528" w:rsidRPr="009C71A5" w14:paraId="6935C61D" w14:textId="77777777" w:rsidTr="009F5613">
        <w:tc>
          <w:tcPr>
            <w:tcW w:w="641" w:type="dxa"/>
          </w:tcPr>
          <w:p w14:paraId="760778DE" w14:textId="2DF8F69A" w:rsidR="00F17528" w:rsidRPr="009C71A5" w:rsidRDefault="00F17528" w:rsidP="0072248A">
            <w:pPr>
              <w:jc w:val="left"/>
            </w:pPr>
            <w:r>
              <w:t>L108</w:t>
            </w:r>
          </w:p>
        </w:tc>
        <w:tc>
          <w:tcPr>
            <w:tcW w:w="1710" w:type="dxa"/>
          </w:tcPr>
          <w:p w14:paraId="17B4C1E1" w14:textId="39A030AC" w:rsidR="00F17528" w:rsidRPr="009C71A5" w:rsidRDefault="00F17528" w:rsidP="0072248A">
            <w:pPr>
              <w:jc w:val="left"/>
            </w:pPr>
            <w:r w:rsidRPr="00F17528">
              <w:t>Požadována neproveditelná operace</w:t>
            </w:r>
          </w:p>
        </w:tc>
        <w:tc>
          <w:tcPr>
            <w:tcW w:w="2869" w:type="dxa"/>
          </w:tcPr>
          <w:p w14:paraId="0C7E9781" w14:textId="30E285B4" w:rsidR="00F17528" w:rsidRPr="009C71A5" w:rsidRDefault="00F17528" w:rsidP="0072248A">
            <w:pPr>
              <w:jc w:val="left"/>
            </w:pPr>
            <w:r w:rsidRPr="00F17528">
              <w:t>Je-li na vydávané položce uváděn „započitatelný doplatek hrazený pacientem“, musí být u položky uveden typ úhrady z veřejného zdravotního pojištění.</w:t>
            </w:r>
          </w:p>
        </w:tc>
        <w:tc>
          <w:tcPr>
            <w:tcW w:w="1822" w:type="dxa"/>
          </w:tcPr>
          <w:p w14:paraId="6F86DD44" w14:textId="7DBBA4DF" w:rsidR="00F17528" w:rsidRPr="009C71A5" w:rsidRDefault="00F17528" w:rsidP="0072248A">
            <w:pPr>
              <w:jc w:val="left"/>
            </w:pPr>
            <w:r w:rsidRPr="00F17528">
              <w:t>Neuvádějte „započitatelný doplatek hrazený pacientem“ nebo zadejte typ úhrady z veřejného zdravotního pojištění (základní, zvýšená).</w:t>
            </w:r>
          </w:p>
        </w:tc>
        <w:tc>
          <w:tcPr>
            <w:tcW w:w="3448" w:type="dxa"/>
          </w:tcPr>
          <w:p w14:paraId="1E57764C" w14:textId="77777777" w:rsidR="00F17528" w:rsidRDefault="00F17528" w:rsidP="0072248A">
            <w:pPr>
              <w:jc w:val="left"/>
            </w:pPr>
            <w:proofErr w:type="spellStart"/>
            <w:r w:rsidRPr="009C71A5">
              <w:t>ZalozitVydej</w:t>
            </w:r>
            <w:proofErr w:type="spellEnd"/>
            <w:r w:rsidRPr="009C71A5">
              <w:t>/</w:t>
            </w:r>
            <w:proofErr w:type="spellStart"/>
            <w:r w:rsidRPr="009C71A5">
              <w:t>ZmenitVydej</w:t>
            </w:r>
            <w:proofErr w:type="spellEnd"/>
          </w:p>
          <w:p w14:paraId="1EA3BF07" w14:textId="0FCB7A33"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3E37CC1" w14:textId="1C620113" w:rsidR="00F17528" w:rsidRPr="009C71A5" w:rsidRDefault="00F17528" w:rsidP="0072248A">
            <w:pPr>
              <w:jc w:val="left"/>
            </w:pPr>
            <w:r w:rsidRPr="009C71A5">
              <w:t>Validace je blokační</w:t>
            </w:r>
          </w:p>
        </w:tc>
      </w:tr>
      <w:tr w:rsidR="00006BAC" w:rsidRPr="009C71A5" w14:paraId="36274E54" w14:textId="77777777" w:rsidTr="009F5613">
        <w:tc>
          <w:tcPr>
            <w:tcW w:w="641" w:type="dxa"/>
          </w:tcPr>
          <w:p w14:paraId="55D94436" w14:textId="2B0718BF" w:rsidR="00006BAC" w:rsidRDefault="00006BAC" w:rsidP="0072248A">
            <w:pPr>
              <w:jc w:val="left"/>
            </w:pPr>
            <w:r>
              <w:t>L109</w:t>
            </w:r>
          </w:p>
        </w:tc>
        <w:tc>
          <w:tcPr>
            <w:tcW w:w="1710" w:type="dxa"/>
          </w:tcPr>
          <w:p w14:paraId="0B1AB3B2" w14:textId="0AC019C7" w:rsidR="00006BAC" w:rsidRPr="00F17528" w:rsidRDefault="00006BAC" w:rsidP="0072248A">
            <w:pPr>
              <w:jc w:val="left"/>
            </w:pPr>
            <w:r w:rsidRPr="00006BAC">
              <w:t>Požadována neproveditelná operace</w:t>
            </w:r>
          </w:p>
        </w:tc>
        <w:tc>
          <w:tcPr>
            <w:tcW w:w="2869" w:type="dxa"/>
          </w:tcPr>
          <w:p w14:paraId="1A6C729B" w14:textId="22366A21" w:rsidR="00006BAC" w:rsidRPr="00F17528" w:rsidRDefault="00006BAC" w:rsidP="0072248A">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4D756DF6" w14:textId="608F9527" w:rsidR="00006BAC" w:rsidRPr="00F17528" w:rsidRDefault="00006BAC" w:rsidP="0072248A">
            <w:pPr>
              <w:jc w:val="left"/>
            </w:pPr>
            <w:r w:rsidRPr="00006BAC">
              <w:t xml:space="preserve">Neuvádějte „započitatelný doplatek hrazený zdravotní pojišťovnou“ nebo zadejte typ úhrady z veřejného zdravotního pojištění </w:t>
            </w:r>
            <w:r w:rsidRPr="00006BAC">
              <w:lastRenderedPageBreak/>
              <w:t>(základní, zvýšená).</w:t>
            </w:r>
          </w:p>
        </w:tc>
        <w:tc>
          <w:tcPr>
            <w:tcW w:w="3448" w:type="dxa"/>
          </w:tcPr>
          <w:p w14:paraId="1544027F" w14:textId="77777777" w:rsidR="00006BAC" w:rsidRDefault="00006BAC"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30A4D943" w14:textId="77777777"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D08656A" w14:textId="6D207336" w:rsidR="00006BAC" w:rsidRPr="009C71A5" w:rsidRDefault="00006BAC" w:rsidP="0072248A">
            <w:pPr>
              <w:jc w:val="left"/>
            </w:pPr>
            <w:r w:rsidRPr="009C71A5">
              <w:t>Validace je blokační</w:t>
            </w:r>
          </w:p>
        </w:tc>
      </w:tr>
      <w:tr w:rsidR="00F80C2A" w:rsidRPr="009C71A5" w14:paraId="6290084B" w14:textId="77777777" w:rsidTr="009F5613">
        <w:tc>
          <w:tcPr>
            <w:tcW w:w="641" w:type="dxa"/>
          </w:tcPr>
          <w:p w14:paraId="75E71EC8" w14:textId="26853D83" w:rsidR="00F80C2A" w:rsidRPr="009C71A5" w:rsidRDefault="00F80C2A" w:rsidP="0072248A">
            <w:pPr>
              <w:jc w:val="left"/>
            </w:pPr>
            <w:r>
              <w:t>L110</w:t>
            </w:r>
          </w:p>
        </w:tc>
        <w:tc>
          <w:tcPr>
            <w:tcW w:w="1710" w:type="dxa"/>
          </w:tcPr>
          <w:p w14:paraId="3E94DE69" w14:textId="647F07E9" w:rsidR="00F80C2A" w:rsidRPr="009C71A5" w:rsidRDefault="00F80C2A" w:rsidP="0072248A">
            <w:pPr>
              <w:jc w:val="left"/>
            </w:pPr>
            <w:r w:rsidRPr="00F80C2A">
              <w:t>Požadována neproveditelná operace</w:t>
            </w:r>
          </w:p>
        </w:tc>
        <w:tc>
          <w:tcPr>
            <w:tcW w:w="2869" w:type="dxa"/>
          </w:tcPr>
          <w:p w14:paraId="70253071" w14:textId="1A6EC948" w:rsidR="00F80C2A" w:rsidRPr="009C71A5" w:rsidRDefault="00F80C2A" w:rsidP="0072248A">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5DC05822" w14:textId="6D1B1514" w:rsidR="00F80C2A" w:rsidRPr="009C71A5" w:rsidRDefault="00F80C2A" w:rsidP="0072248A">
            <w:pPr>
              <w:jc w:val="left"/>
            </w:pPr>
            <w:r w:rsidRPr="00F80C2A">
              <w:t>Změňte výši započitatelného doplatku hrazeného pacientem.</w:t>
            </w:r>
          </w:p>
        </w:tc>
        <w:tc>
          <w:tcPr>
            <w:tcW w:w="3448" w:type="dxa"/>
          </w:tcPr>
          <w:p w14:paraId="6AFC5595" w14:textId="77777777" w:rsidR="00F80C2A" w:rsidRDefault="00F80C2A" w:rsidP="0072248A">
            <w:pPr>
              <w:jc w:val="left"/>
            </w:pPr>
            <w:proofErr w:type="spellStart"/>
            <w:r w:rsidRPr="009C71A5">
              <w:t>ZalozitVydej</w:t>
            </w:r>
            <w:proofErr w:type="spellEnd"/>
            <w:r w:rsidRPr="009C71A5">
              <w:t>/</w:t>
            </w:r>
            <w:proofErr w:type="spellStart"/>
            <w:r w:rsidRPr="009C71A5">
              <w:t>ZmenitVydej</w:t>
            </w:r>
            <w:proofErr w:type="spellEnd"/>
          </w:p>
          <w:p w14:paraId="701E88D7" w14:textId="7CDCA919"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701FE92" w14:textId="6D6C31A8" w:rsidR="00F80C2A" w:rsidRPr="009C71A5" w:rsidRDefault="00F80C2A" w:rsidP="0072248A">
            <w:pPr>
              <w:jc w:val="left"/>
            </w:pPr>
            <w:r w:rsidRPr="009C71A5">
              <w:t>Validace je blokační</w:t>
            </w:r>
          </w:p>
        </w:tc>
      </w:tr>
      <w:tr w:rsidR="00127811" w:rsidRPr="009C71A5" w14:paraId="471BED6E" w14:textId="77777777" w:rsidTr="009F5613">
        <w:tc>
          <w:tcPr>
            <w:tcW w:w="641" w:type="dxa"/>
          </w:tcPr>
          <w:p w14:paraId="6D1DA08A" w14:textId="1637B60F" w:rsidR="00E265B8" w:rsidRDefault="00E265B8" w:rsidP="0072248A">
            <w:pPr>
              <w:jc w:val="left"/>
            </w:pPr>
            <w:r w:rsidRPr="00E265B8">
              <w:t>L111</w:t>
            </w:r>
          </w:p>
        </w:tc>
        <w:tc>
          <w:tcPr>
            <w:tcW w:w="1710" w:type="dxa"/>
          </w:tcPr>
          <w:p w14:paraId="24A4C100" w14:textId="5AD4DDFE" w:rsidR="00E265B8" w:rsidRPr="00F80C2A" w:rsidRDefault="00E265B8" w:rsidP="0072248A">
            <w:pPr>
              <w:jc w:val="left"/>
            </w:pPr>
            <w:r w:rsidRPr="00E265B8">
              <w:t>Požadována neproveditelná operace</w:t>
            </w:r>
          </w:p>
        </w:tc>
        <w:tc>
          <w:tcPr>
            <w:tcW w:w="2869" w:type="dxa"/>
          </w:tcPr>
          <w:p w14:paraId="5F8CE202" w14:textId="6F39D7A1" w:rsidR="00E265B8" w:rsidRPr="00F80C2A" w:rsidRDefault="00E265B8" w:rsidP="0072248A">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3AC74BBB" w14:textId="32FB27E0" w:rsidR="00E265B8" w:rsidRPr="00F80C2A" w:rsidRDefault="00E265B8" w:rsidP="0072248A">
            <w:pPr>
              <w:jc w:val="left"/>
            </w:pPr>
            <w:r w:rsidRPr="00E265B8">
              <w:t xml:space="preserve">Změňte výši započitatelného doplatku hrazeného </w:t>
            </w:r>
            <w:r>
              <w:t>zdravotní pojišťovnou.</w:t>
            </w:r>
          </w:p>
        </w:tc>
        <w:tc>
          <w:tcPr>
            <w:tcW w:w="3448" w:type="dxa"/>
          </w:tcPr>
          <w:p w14:paraId="2360AB8B" w14:textId="77777777" w:rsidR="00E265B8" w:rsidRDefault="00E265B8" w:rsidP="0072248A">
            <w:pPr>
              <w:jc w:val="left"/>
            </w:pPr>
            <w:proofErr w:type="spellStart"/>
            <w:r w:rsidRPr="009C71A5">
              <w:t>ZalozitVydej</w:t>
            </w:r>
            <w:proofErr w:type="spellEnd"/>
            <w:r w:rsidRPr="009C71A5">
              <w:t>/</w:t>
            </w:r>
            <w:proofErr w:type="spellStart"/>
            <w:r w:rsidRPr="009C71A5">
              <w:t>ZmenitVydej</w:t>
            </w:r>
            <w:proofErr w:type="spellEnd"/>
          </w:p>
          <w:p w14:paraId="3AEE253C"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50D949B9" w14:textId="77777777" w:rsidR="00EF4B44" w:rsidRPr="009C71A5" w:rsidRDefault="00EF4B44" w:rsidP="0072248A">
            <w:pPr>
              <w:jc w:val="left"/>
            </w:pPr>
          </w:p>
          <w:p w14:paraId="0AB11915" w14:textId="4EA1B462" w:rsidR="00E265B8" w:rsidRPr="00E265B8" w:rsidRDefault="00E265B8" w:rsidP="0072248A">
            <w:pPr>
              <w:jc w:val="left"/>
            </w:pPr>
            <w:r w:rsidRPr="009C71A5">
              <w:t>Validace je blokační</w:t>
            </w:r>
          </w:p>
        </w:tc>
      </w:tr>
      <w:tr w:rsidR="00127811" w:rsidRPr="009C71A5" w14:paraId="4451C3FF" w14:textId="77777777" w:rsidTr="009F5613">
        <w:tc>
          <w:tcPr>
            <w:tcW w:w="641" w:type="dxa"/>
          </w:tcPr>
          <w:p w14:paraId="79E5328F" w14:textId="11AD688B" w:rsidR="0079314F" w:rsidRPr="00E265B8" w:rsidRDefault="0079314F" w:rsidP="0072248A">
            <w:pPr>
              <w:jc w:val="left"/>
            </w:pPr>
            <w:r w:rsidRPr="00E265B8">
              <w:t>L112</w:t>
            </w:r>
          </w:p>
        </w:tc>
        <w:tc>
          <w:tcPr>
            <w:tcW w:w="1710" w:type="dxa"/>
          </w:tcPr>
          <w:p w14:paraId="68D19F44" w14:textId="575A3B05" w:rsidR="0079314F" w:rsidRPr="00E265B8" w:rsidRDefault="0079314F" w:rsidP="0072248A">
            <w:pPr>
              <w:jc w:val="left"/>
            </w:pPr>
            <w:r w:rsidRPr="0079314F">
              <w:t>Požadována neproveditelná operace</w:t>
            </w:r>
          </w:p>
        </w:tc>
        <w:tc>
          <w:tcPr>
            <w:tcW w:w="2869" w:type="dxa"/>
          </w:tcPr>
          <w:p w14:paraId="4CD7F5B4" w14:textId="360BA0B0" w:rsidR="0079314F" w:rsidRPr="00E265B8" w:rsidRDefault="0079314F" w:rsidP="0072248A">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13F9D9DA" w14:textId="53883AFD" w:rsidR="0079314F" w:rsidRPr="00E265B8" w:rsidRDefault="0079314F" w:rsidP="0072248A">
            <w:pPr>
              <w:jc w:val="left"/>
            </w:pPr>
            <w:r w:rsidRPr="0050409A">
              <w:t xml:space="preserve">Změňte výši započitatelných doplatků hrazeného </w:t>
            </w:r>
            <w:r w:rsidR="00AE3039" w:rsidRPr="0050409A">
              <w:t xml:space="preserve">pacientem nebo </w:t>
            </w:r>
            <w:r w:rsidRPr="0050409A">
              <w:t>zdravotní pojišťovnou.</w:t>
            </w:r>
          </w:p>
        </w:tc>
        <w:tc>
          <w:tcPr>
            <w:tcW w:w="3448" w:type="dxa"/>
          </w:tcPr>
          <w:p w14:paraId="3975A9DC"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721EE042"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5AABCEF" w14:textId="77777777" w:rsidR="00EF4B44" w:rsidRPr="009C71A5" w:rsidRDefault="00EF4B44" w:rsidP="0072248A">
            <w:pPr>
              <w:jc w:val="left"/>
            </w:pPr>
          </w:p>
          <w:p w14:paraId="73274367" w14:textId="7202357C" w:rsidR="0079314F" w:rsidRPr="009C71A5" w:rsidRDefault="0079314F" w:rsidP="0072248A">
            <w:pPr>
              <w:jc w:val="left"/>
            </w:pPr>
            <w:r w:rsidRPr="009C71A5">
              <w:t>Validace je blokační</w:t>
            </w:r>
          </w:p>
        </w:tc>
      </w:tr>
      <w:tr w:rsidR="00981AF8" w:rsidRPr="009C71A5" w14:paraId="379E7CDE" w14:textId="77777777" w:rsidTr="009F5613">
        <w:tc>
          <w:tcPr>
            <w:tcW w:w="641" w:type="dxa"/>
          </w:tcPr>
          <w:p w14:paraId="68C1206C" w14:textId="2328D1ED" w:rsidR="00981AF8" w:rsidRPr="00E265B8" w:rsidRDefault="00981AF8" w:rsidP="0072248A">
            <w:pPr>
              <w:jc w:val="left"/>
            </w:pPr>
            <w:r>
              <w:t>L113</w:t>
            </w:r>
          </w:p>
        </w:tc>
        <w:tc>
          <w:tcPr>
            <w:tcW w:w="1710" w:type="dxa"/>
          </w:tcPr>
          <w:p w14:paraId="5405CE03" w14:textId="5FEB8F30" w:rsidR="00981AF8" w:rsidRPr="0079314F" w:rsidRDefault="00981AF8" w:rsidP="0072248A">
            <w:pPr>
              <w:jc w:val="left"/>
            </w:pPr>
            <w:r w:rsidRPr="00981AF8">
              <w:t>Požadována neproveditelná operace</w:t>
            </w:r>
          </w:p>
        </w:tc>
        <w:tc>
          <w:tcPr>
            <w:tcW w:w="2869" w:type="dxa"/>
          </w:tcPr>
          <w:p w14:paraId="7DBD2FD0" w14:textId="7D3EBEDA" w:rsidR="00981AF8" w:rsidRPr="0079314F" w:rsidRDefault="00981AF8" w:rsidP="0072248A">
            <w:pPr>
              <w:jc w:val="left"/>
            </w:pPr>
            <w:r w:rsidRPr="00981AF8">
              <w:t>Uveďte oba údaje Započitatelný doplatek hrazený pacientem a Započitatelný doplatek hrazený zdravotní pojišťovnou.</w:t>
            </w:r>
          </w:p>
        </w:tc>
        <w:tc>
          <w:tcPr>
            <w:tcW w:w="1822" w:type="dxa"/>
          </w:tcPr>
          <w:p w14:paraId="5DE03FE3" w14:textId="136DC911" w:rsidR="00981AF8" w:rsidRPr="0079314F" w:rsidRDefault="00981AF8" w:rsidP="0072248A">
            <w:pPr>
              <w:jc w:val="left"/>
            </w:pPr>
            <w:r w:rsidRPr="00981AF8">
              <w:t xml:space="preserve">Údaje Započitatelný doplatek hrazený pacientem a Započitatelný doplatek hrazený </w:t>
            </w:r>
            <w:r w:rsidRPr="00981AF8">
              <w:lastRenderedPageBreak/>
              <w:t>zdravotní pojišťovnou musí být uvedeny oba najednou nebo žádný.</w:t>
            </w:r>
          </w:p>
        </w:tc>
        <w:tc>
          <w:tcPr>
            <w:tcW w:w="3448" w:type="dxa"/>
          </w:tcPr>
          <w:p w14:paraId="147D9770" w14:textId="77777777" w:rsidR="00981AF8" w:rsidRDefault="00981AF8"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46910071" w14:textId="77777777" w:rsidR="00C614FD" w:rsidRPr="009C71A5" w:rsidRDefault="00C614FD" w:rsidP="00C614FD">
            <w:pPr>
              <w:jc w:val="left"/>
            </w:pPr>
            <w:proofErr w:type="spellStart"/>
            <w:r>
              <w:t>ZaloziElektronickyZaznamSVydejem</w:t>
            </w:r>
            <w:proofErr w:type="spellEnd"/>
            <w:r>
              <w:t xml:space="preserve"> / </w:t>
            </w:r>
            <w:proofErr w:type="spellStart"/>
            <w:r>
              <w:t>ZmenitElektronickyZaznamSVydejem</w:t>
            </w:r>
            <w:proofErr w:type="spellEnd"/>
          </w:p>
          <w:p w14:paraId="149C2DAD" w14:textId="77777777" w:rsidR="00C614FD" w:rsidRPr="009C71A5" w:rsidRDefault="00C614FD" w:rsidP="0072248A">
            <w:pPr>
              <w:jc w:val="left"/>
            </w:pPr>
          </w:p>
          <w:p w14:paraId="7EFFD515" w14:textId="31276121" w:rsidR="00981AF8" w:rsidRPr="009C71A5" w:rsidRDefault="00981AF8" w:rsidP="0072248A">
            <w:pPr>
              <w:jc w:val="left"/>
            </w:pPr>
            <w:r w:rsidRPr="009C71A5">
              <w:t>Validace je blokační</w:t>
            </w:r>
          </w:p>
        </w:tc>
      </w:tr>
      <w:tr w:rsidR="00C72D99" w:rsidRPr="009C71A5" w14:paraId="5F7CA61B" w14:textId="77777777" w:rsidTr="009F5613">
        <w:tc>
          <w:tcPr>
            <w:tcW w:w="641" w:type="dxa"/>
          </w:tcPr>
          <w:p w14:paraId="473D915C" w14:textId="440E61BB" w:rsidR="00C72D99" w:rsidRPr="00E265B8" w:rsidRDefault="00C72D99" w:rsidP="0072248A">
            <w:pPr>
              <w:jc w:val="left"/>
            </w:pPr>
            <w:r>
              <w:lastRenderedPageBreak/>
              <w:t>L114</w:t>
            </w:r>
          </w:p>
        </w:tc>
        <w:tc>
          <w:tcPr>
            <w:tcW w:w="1710" w:type="dxa"/>
          </w:tcPr>
          <w:p w14:paraId="1FFE4CF7" w14:textId="3B3C1042" w:rsidR="00C72D99" w:rsidRPr="0079314F" w:rsidRDefault="00C72D99" w:rsidP="0072248A">
            <w:pPr>
              <w:jc w:val="left"/>
            </w:pPr>
            <w:r w:rsidRPr="00C72D99">
              <w:t>Požadována neproveditelná operace</w:t>
            </w:r>
          </w:p>
        </w:tc>
        <w:tc>
          <w:tcPr>
            <w:tcW w:w="2869" w:type="dxa"/>
          </w:tcPr>
          <w:p w14:paraId="79DB71B3" w14:textId="65671A8C" w:rsidR="00C72D99" w:rsidRPr="0079314F" w:rsidRDefault="00C72D99" w:rsidP="0072248A">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2A5D54A" w14:textId="335B6744" w:rsidR="00C72D99" w:rsidRPr="0079314F" w:rsidRDefault="00C72D99" w:rsidP="0072248A">
            <w:pPr>
              <w:jc w:val="left"/>
            </w:pPr>
            <w:r w:rsidRPr="00C72D99">
              <w:t>Neuvádějte započitatelný doplatek hrazený pacientem a započitatelný doplatek hrazený zdravotní pojišťovnou.</w:t>
            </w:r>
          </w:p>
        </w:tc>
        <w:tc>
          <w:tcPr>
            <w:tcW w:w="3448" w:type="dxa"/>
          </w:tcPr>
          <w:p w14:paraId="766138AF" w14:textId="77777777" w:rsidR="00C72D99" w:rsidRDefault="00C72D99" w:rsidP="0072248A">
            <w:pPr>
              <w:jc w:val="left"/>
            </w:pPr>
            <w:proofErr w:type="spellStart"/>
            <w:r w:rsidRPr="009C71A5">
              <w:t>ZalozitVydej</w:t>
            </w:r>
            <w:proofErr w:type="spellEnd"/>
            <w:r w:rsidRPr="009C71A5">
              <w:t>/</w:t>
            </w:r>
            <w:proofErr w:type="spellStart"/>
            <w:r w:rsidRPr="009C71A5">
              <w:t>ZmenitVydej</w:t>
            </w:r>
            <w:proofErr w:type="spellEnd"/>
          </w:p>
          <w:p w14:paraId="128B2627" w14:textId="77777777" w:rsidR="00E56446" w:rsidRPr="009C71A5" w:rsidRDefault="00E56446" w:rsidP="00E56446">
            <w:pPr>
              <w:jc w:val="left"/>
            </w:pPr>
            <w:proofErr w:type="spellStart"/>
            <w:r>
              <w:t>ZaloziElektronickyZaznamSVydejem</w:t>
            </w:r>
            <w:proofErr w:type="spellEnd"/>
            <w:r>
              <w:t xml:space="preserve"> / </w:t>
            </w:r>
            <w:proofErr w:type="spellStart"/>
            <w:r>
              <w:t>ZmenitElektronickyZaznamSVydejem</w:t>
            </w:r>
            <w:proofErr w:type="spellEnd"/>
          </w:p>
          <w:p w14:paraId="5EF45C0F" w14:textId="0AC883B2" w:rsidR="00C72D99" w:rsidRPr="009C71A5" w:rsidRDefault="00C72D99" w:rsidP="0072248A">
            <w:pPr>
              <w:jc w:val="left"/>
            </w:pPr>
            <w:r w:rsidRPr="009C71A5">
              <w:t>Validace je blokační</w:t>
            </w:r>
          </w:p>
        </w:tc>
      </w:tr>
      <w:tr w:rsidR="00981AF8" w:rsidRPr="009C71A5" w14:paraId="22757144" w14:textId="77777777" w:rsidTr="009F5613">
        <w:tc>
          <w:tcPr>
            <w:tcW w:w="641" w:type="dxa"/>
          </w:tcPr>
          <w:p w14:paraId="5438007E" w14:textId="6303CFB1" w:rsidR="00981AF8" w:rsidRDefault="00981AF8" w:rsidP="0072248A">
            <w:pPr>
              <w:jc w:val="left"/>
            </w:pPr>
            <w:r>
              <w:t>L115</w:t>
            </w:r>
          </w:p>
        </w:tc>
        <w:tc>
          <w:tcPr>
            <w:tcW w:w="1710" w:type="dxa"/>
          </w:tcPr>
          <w:p w14:paraId="0377D2D8" w14:textId="50A1500A" w:rsidR="00981AF8" w:rsidRPr="00C72D99" w:rsidRDefault="00981AF8" w:rsidP="0072248A">
            <w:pPr>
              <w:jc w:val="left"/>
            </w:pPr>
            <w:r w:rsidRPr="00981AF8">
              <w:t>Požadována neproveditelná operace</w:t>
            </w:r>
          </w:p>
        </w:tc>
        <w:tc>
          <w:tcPr>
            <w:tcW w:w="2869" w:type="dxa"/>
          </w:tcPr>
          <w:p w14:paraId="26E05F9E" w14:textId="00CC1835" w:rsidR="00981AF8" w:rsidRPr="00C72D99" w:rsidRDefault="00981AF8" w:rsidP="0072248A">
            <w:pPr>
              <w:jc w:val="left"/>
            </w:pPr>
            <w:r w:rsidRPr="00981AF8">
              <w:t>Pokud nejsou všechny položky hrazeny výhradně pacientem, pak musí být na elektronickém záznamu uvedena zdravotní pojišťovna.</w:t>
            </w:r>
          </w:p>
        </w:tc>
        <w:tc>
          <w:tcPr>
            <w:tcW w:w="1822" w:type="dxa"/>
          </w:tcPr>
          <w:p w14:paraId="08C0FE41" w14:textId="25C167F6" w:rsidR="00981AF8" w:rsidRPr="00C72D99" w:rsidRDefault="007C3F7B" w:rsidP="0072248A">
            <w:pPr>
              <w:jc w:val="left"/>
            </w:pPr>
            <w:r w:rsidRPr="007C3F7B">
              <w:t>Doplňte nezbytné údaje na elektronický záznam nebo změňte všechny položky jako hrazené pouze pacientem.</w:t>
            </w:r>
          </w:p>
        </w:tc>
        <w:tc>
          <w:tcPr>
            <w:tcW w:w="3448" w:type="dxa"/>
          </w:tcPr>
          <w:p w14:paraId="23F95923" w14:textId="77777777" w:rsidR="007C3F7B" w:rsidRPr="009C71A5" w:rsidRDefault="007C3F7B" w:rsidP="0072248A">
            <w:pPr>
              <w:jc w:val="left"/>
            </w:pPr>
            <w:proofErr w:type="spellStart"/>
            <w:r>
              <w:t>ZaloziElektronickyZaznamSVydejem</w:t>
            </w:r>
            <w:proofErr w:type="spellEnd"/>
            <w:r>
              <w:t xml:space="preserve"> / </w:t>
            </w:r>
            <w:proofErr w:type="spellStart"/>
            <w:r>
              <w:t>ZmenitElektronickyZaznamSVydejem</w:t>
            </w:r>
            <w:proofErr w:type="spellEnd"/>
          </w:p>
          <w:p w14:paraId="2FDD611E" w14:textId="77777777" w:rsidR="007C3F7B" w:rsidRPr="009C71A5" w:rsidRDefault="007C3F7B" w:rsidP="0072248A">
            <w:pPr>
              <w:jc w:val="left"/>
            </w:pPr>
          </w:p>
          <w:p w14:paraId="6EE6AC86" w14:textId="58DD784A" w:rsidR="00981AF8" w:rsidRPr="009C71A5" w:rsidRDefault="007C3F7B" w:rsidP="0072248A">
            <w:pPr>
              <w:jc w:val="left"/>
            </w:pPr>
            <w:r w:rsidRPr="009C71A5">
              <w:t>Validace</w:t>
            </w:r>
            <w:r>
              <w:t xml:space="preserve"> je</w:t>
            </w:r>
            <w:r w:rsidRPr="009C71A5">
              <w:t xml:space="preserve"> blokační</w:t>
            </w:r>
          </w:p>
        </w:tc>
      </w:tr>
      <w:tr w:rsidR="00127811" w:rsidRPr="009C71A5" w14:paraId="441A4539" w14:textId="77777777" w:rsidTr="009F5613">
        <w:tc>
          <w:tcPr>
            <w:tcW w:w="641" w:type="dxa"/>
          </w:tcPr>
          <w:p w14:paraId="29AFDFC8" w14:textId="5313A133" w:rsidR="0079314F" w:rsidRPr="009C71A5" w:rsidRDefault="0079314F" w:rsidP="0072248A">
            <w:pPr>
              <w:jc w:val="left"/>
            </w:pPr>
            <w:r w:rsidRPr="009C71A5">
              <w:t>L116</w:t>
            </w:r>
          </w:p>
        </w:tc>
        <w:tc>
          <w:tcPr>
            <w:tcW w:w="1710" w:type="dxa"/>
          </w:tcPr>
          <w:p w14:paraId="5B28B9D8" w14:textId="7CB5878C" w:rsidR="0079314F" w:rsidRPr="009C71A5" w:rsidRDefault="0079314F" w:rsidP="0072248A">
            <w:pPr>
              <w:jc w:val="left"/>
            </w:pPr>
            <w:r w:rsidRPr="009C71A5">
              <w:t>Požadována neproveditelná operace</w:t>
            </w:r>
          </w:p>
        </w:tc>
        <w:tc>
          <w:tcPr>
            <w:tcW w:w="2869" w:type="dxa"/>
          </w:tcPr>
          <w:p w14:paraId="446E8A88" w14:textId="15FDE1C4" w:rsidR="0079314F" w:rsidRPr="009C71A5" w:rsidRDefault="0079314F" w:rsidP="0072248A">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5FC54EEF" w14:textId="1A48891A" w:rsidR="0079314F" w:rsidRPr="009C71A5" w:rsidRDefault="0079314F" w:rsidP="0072248A">
            <w:pPr>
              <w:jc w:val="left"/>
            </w:pPr>
            <w:r w:rsidRPr="009C71A5">
              <w:t>Neuvádějte započitatelný doplatek hrazený pacientem a započitatelný doplatek hrazený zdravotní pojišťovnou.</w:t>
            </w:r>
          </w:p>
        </w:tc>
        <w:tc>
          <w:tcPr>
            <w:tcW w:w="3448" w:type="dxa"/>
          </w:tcPr>
          <w:p w14:paraId="0C5D607F" w14:textId="77777777" w:rsidR="0079314F" w:rsidRPr="009C71A5"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2F720443" w14:textId="6089385E" w:rsidR="0079314F" w:rsidRPr="009C71A5" w:rsidRDefault="0079314F" w:rsidP="0072248A">
            <w:pPr>
              <w:jc w:val="left"/>
            </w:pPr>
            <w:r w:rsidRPr="009C71A5">
              <w:t xml:space="preserve">Validace </w:t>
            </w:r>
            <w:r w:rsidR="00485719">
              <w:t>není</w:t>
            </w:r>
            <w:r w:rsidRPr="009C71A5">
              <w:t xml:space="preserve"> blokační</w:t>
            </w:r>
          </w:p>
        </w:tc>
      </w:tr>
      <w:tr w:rsidR="00127811" w:rsidRPr="009C71A5" w14:paraId="056EC729" w14:textId="77777777" w:rsidTr="009F5613">
        <w:tc>
          <w:tcPr>
            <w:tcW w:w="641" w:type="dxa"/>
          </w:tcPr>
          <w:p w14:paraId="6200728B" w14:textId="41C39260" w:rsidR="0079314F" w:rsidRPr="009C71A5" w:rsidRDefault="0079314F" w:rsidP="0072248A">
            <w:pPr>
              <w:jc w:val="left"/>
            </w:pPr>
            <w:r w:rsidRPr="00434F7C">
              <w:t>L117</w:t>
            </w:r>
          </w:p>
        </w:tc>
        <w:tc>
          <w:tcPr>
            <w:tcW w:w="1710" w:type="dxa"/>
          </w:tcPr>
          <w:p w14:paraId="46371D0E" w14:textId="72C1989E" w:rsidR="0079314F" w:rsidRPr="009C71A5" w:rsidRDefault="0079314F" w:rsidP="0072248A">
            <w:pPr>
              <w:jc w:val="left"/>
            </w:pPr>
            <w:r w:rsidRPr="00434F7C">
              <w:t>Požadována neproveditelná operace</w:t>
            </w:r>
          </w:p>
        </w:tc>
        <w:tc>
          <w:tcPr>
            <w:tcW w:w="2869" w:type="dxa"/>
          </w:tcPr>
          <w:p w14:paraId="4B6284C4" w14:textId="615EC8CD" w:rsidR="0079314F" w:rsidRPr="009C71A5" w:rsidRDefault="0079314F" w:rsidP="0072248A">
            <w:pPr>
              <w:jc w:val="left"/>
            </w:pPr>
            <w:r w:rsidRPr="00434F7C">
              <w:t xml:space="preserve">Byla překročena výše započitatelného doplatku pacienta. Započitatelný doplatek hrazený </w:t>
            </w:r>
            <w:r w:rsidRPr="00434F7C">
              <w:lastRenderedPageBreak/>
              <w:t>pacientem je možné zadat jen do výše zbývající částky do limitu pacienta.</w:t>
            </w:r>
          </w:p>
        </w:tc>
        <w:tc>
          <w:tcPr>
            <w:tcW w:w="1822" w:type="dxa"/>
          </w:tcPr>
          <w:p w14:paraId="1D8C3583" w14:textId="60119D73" w:rsidR="0079314F" w:rsidRPr="009C71A5" w:rsidRDefault="0079314F" w:rsidP="0072248A">
            <w:pPr>
              <w:jc w:val="left"/>
            </w:pPr>
            <w:r w:rsidRPr="00434F7C">
              <w:lastRenderedPageBreak/>
              <w:t xml:space="preserve">Změňte výši započitatelného doplatku </w:t>
            </w:r>
            <w:r w:rsidRPr="00434F7C">
              <w:lastRenderedPageBreak/>
              <w:t>hrazeného pacientem.</w:t>
            </w:r>
          </w:p>
        </w:tc>
        <w:tc>
          <w:tcPr>
            <w:tcW w:w="3448" w:type="dxa"/>
          </w:tcPr>
          <w:p w14:paraId="27D7F30D" w14:textId="77777777" w:rsidR="0079314F" w:rsidRDefault="0079314F"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1EDE3E17" w14:textId="77777777" w:rsidR="00BD6D82" w:rsidRPr="009C71A5" w:rsidRDefault="00BD6D82" w:rsidP="00BD6D82">
            <w:pPr>
              <w:jc w:val="left"/>
            </w:pPr>
            <w:proofErr w:type="spellStart"/>
            <w:r>
              <w:t>ZaloziElektronickyZaznamSVydejem</w:t>
            </w:r>
            <w:proofErr w:type="spellEnd"/>
            <w:r>
              <w:t xml:space="preserve"> / </w:t>
            </w:r>
            <w:proofErr w:type="spellStart"/>
            <w:r>
              <w:lastRenderedPageBreak/>
              <w:t>ZmenitElektronickyZaznamSVydejem</w:t>
            </w:r>
            <w:proofErr w:type="spellEnd"/>
          </w:p>
          <w:p w14:paraId="06EBCB2D" w14:textId="77777777" w:rsidR="00BD6D82" w:rsidRPr="009C71A5" w:rsidRDefault="00BD6D82" w:rsidP="0072248A">
            <w:pPr>
              <w:jc w:val="left"/>
            </w:pPr>
          </w:p>
          <w:p w14:paraId="26EDA20E" w14:textId="2293F96A" w:rsidR="0079314F" w:rsidRPr="009C71A5" w:rsidRDefault="0079314F" w:rsidP="0072248A">
            <w:pPr>
              <w:jc w:val="left"/>
            </w:pPr>
            <w:r w:rsidRPr="009C71A5">
              <w:t>Validace je blokační</w:t>
            </w:r>
          </w:p>
        </w:tc>
      </w:tr>
      <w:tr w:rsidR="00127811" w:rsidRPr="009C71A5" w14:paraId="543400D8" w14:textId="77777777" w:rsidTr="009F5613">
        <w:tc>
          <w:tcPr>
            <w:tcW w:w="641" w:type="dxa"/>
          </w:tcPr>
          <w:p w14:paraId="49DD8297" w14:textId="3139E56A" w:rsidR="0079314F" w:rsidRPr="00434F7C" w:rsidRDefault="0079314F" w:rsidP="0072248A">
            <w:pPr>
              <w:jc w:val="left"/>
            </w:pPr>
            <w:r w:rsidRPr="00A5489B">
              <w:lastRenderedPageBreak/>
              <w:t>L118</w:t>
            </w:r>
          </w:p>
        </w:tc>
        <w:tc>
          <w:tcPr>
            <w:tcW w:w="1710" w:type="dxa"/>
          </w:tcPr>
          <w:p w14:paraId="51E7C03C" w14:textId="204AE3FC" w:rsidR="0079314F" w:rsidRPr="00B774A7" w:rsidRDefault="0079314F" w:rsidP="0072248A">
            <w:pPr>
              <w:jc w:val="left"/>
              <w:rPr>
                <w:bCs/>
              </w:rPr>
            </w:pPr>
            <w:r w:rsidRPr="00B774A7">
              <w:rPr>
                <w:bCs/>
              </w:rPr>
              <w:t>Upozornění</w:t>
            </w:r>
          </w:p>
        </w:tc>
        <w:tc>
          <w:tcPr>
            <w:tcW w:w="2869" w:type="dxa"/>
          </w:tcPr>
          <w:p w14:paraId="42C68E6B" w14:textId="1B1F0762" w:rsidR="0079314F" w:rsidRPr="00BD6D82" w:rsidRDefault="0079314F" w:rsidP="0072248A">
            <w:pPr>
              <w:jc w:val="left"/>
            </w:pPr>
            <w:r w:rsidRPr="00BD6D82">
              <w:t>Jméno a příjmení pacienta uvedeného na eReceptu neodpovídá jménu a příjmení pojištěnce dle čísla pojištěnce uvedeného na eReceptu.</w:t>
            </w:r>
          </w:p>
        </w:tc>
        <w:tc>
          <w:tcPr>
            <w:tcW w:w="1822" w:type="dxa"/>
          </w:tcPr>
          <w:p w14:paraId="565289CB" w14:textId="441AB8C0" w:rsidR="0079314F" w:rsidRPr="00434F7C" w:rsidRDefault="0079314F" w:rsidP="0072248A">
            <w:pPr>
              <w:jc w:val="left"/>
            </w:pPr>
            <w:r w:rsidRPr="00A5489B">
              <w:t>Ověřte číslo pojištěnce zadané na eReceptu.</w:t>
            </w:r>
          </w:p>
        </w:tc>
        <w:tc>
          <w:tcPr>
            <w:tcW w:w="3448" w:type="dxa"/>
          </w:tcPr>
          <w:p w14:paraId="01C4E8CB" w14:textId="4840429F" w:rsidR="0079314F" w:rsidRPr="009C71A5" w:rsidRDefault="0079314F" w:rsidP="0072248A">
            <w:pPr>
              <w:tabs>
                <w:tab w:val="right" w:pos="3516"/>
              </w:tabs>
              <w:jc w:val="left"/>
            </w:pPr>
            <w:proofErr w:type="spellStart"/>
            <w:r w:rsidRPr="009C71A5">
              <w:t>ZalozitVydej</w:t>
            </w:r>
            <w:proofErr w:type="spellEnd"/>
            <w:r w:rsidRPr="009C71A5">
              <w:t>/</w:t>
            </w:r>
            <w:proofErr w:type="spellStart"/>
            <w:r w:rsidRPr="009C71A5">
              <w:t>ZmenitVydej</w:t>
            </w:r>
            <w:proofErr w:type="spellEnd"/>
          </w:p>
          <w:p w14:paraId="377D124E" w14:textId="7751EEB7" w:rsidR="0079314F" w:rsidRPr="009C71A5" w:rsidRDefault="0079314F" w:rsidP="0072248A">
            <w:pPr>
              <w:jc w:val="left"/>
            </w:pPr>
            <w:r w:rsidRPr="009C71A5">
              <w:t xml:space="preserve">Validace </w:t>
            </w:r>
            <w:r>
              <w:t>není</w:t>
            </w:r>
            <w:r w:rsidRPr="009C71A5">
              <w:t xml:space="preserve"> blokační</w:t>
            </w:r>
          </w:p>
        </w:tc>
      </w:tr>
      <w:tr w:rsidR="00BD6D82" w:rsidRPr="009C71A5" w14:paraId="575382BD" w14:textId="77777777" w:rsidTr="009F5613">
        <w:tc>
          <w:tcPr>
            <w:tcW w:w="641" w:type="dxa"/>
          </w:tcPr>
          <w:p w14:paraId="52291830" w14:textId="3780AF10" w:rsidR="00BD6D82" w:rsidRPr="002141B7" w:rsidRDefault="00BD6D82" w:rsidP="0072248A">
            <w:pPr>
              <w:jc w:val="left"/>
            </w:pPr>
            <w:r w:rsidRPr="002141B7">
              <w:t>L118</w:t>
            </w:r>
          </w:p>
        </w:tc>
        <w:tc>
          <w:tcPr>
            <w:tcW w:w="1710" w:type="dxa"/>
          </w:tcPr>
          <w:p w14:paraId="0D91DB42" w14:textId="74E47860" w:rsidR="00BD6D82" w:rsidRPr="00B774A7" w:rsidRDefault="00BD6D82" w:rsidP="0072248A">
            <w:pPr>
              <w:jc w:val="left"/>
              <w:rPr>
                <w:bCs/>
              </w:rPr>
            </w:pPr>
            <w:r w:rsidRPr="00BD6D82">
              <w:rPr>
                <w:bCs/>
              </w:rPr>
              <w:t>Upozornění</w:t>
            </w:r>
          </w:p>
        </w:tc>
        <w:tc>
          <w:tcPr>
            <w:tcW w:w="2869" w:type="dxa"/>
          </w:tcPr>
          <w:p w14:paraId="2F952315" w14:textId="34FAEF6F" w:rsidR="00BD6D82" w:rsidRPr="00BD6D82" w:rsidRDefault="00BD6D82" w:rsidP="0072248A">
            <w:pPr>
              <w:jc w:val="left"/>
            </w:pPr>
            <w:r w:rsidRPr="00BD6D82">
              <w:t>Jméno a příjmení pacienta uvedeného na elektronickém záznamu neodpovídá jménu a příjmení pojištěnce dle čísla pojištěnce uvedeného na elektronickém záznamu.</w:t>
            </w:r>
          </w:p>
        </w:tc>
        <w:tc>
          <w:tcPr>
            <w:tcW w:w="1822" w:type="dxa"/>
          </w:tcPr>
          <w:p w14:paraId="076FA7A3" w14:textId="5B16D151" w:rsidR="00BD6D82" w:rsidRPr="00A5489B" w:rsidRDefault="00BD6D82" w:rsidP="0072248A">
            <w:pPr>
              <w:jc w:val="left"/>
            </w:pPr>
            <w:r w:rsidRPr="00BD6D82">
              <w:t>Ověřte číslo pojištěnce zadané na elektronickém záznamu.</w:t>
            </w:r>
          </w:p>
        </w:tc>
        <w:tc>
          <w:tcPr>
            <w:tcW w:w="3448" w:type="dxa"/>
          </w:tcPr>
          <w:p w14:paraId="6448BB61" w14:textId="77777777" w:rsidR="00BD6D82" w:rsidRPr="009C71A5" w:rsidRDefault="00BD6D82" w:rsidP="00BD6D82">
            <w:pPr>
              <w:jc w:val="left"/>
            </w:pPr>
            <w:proofErr w:type="spellStart"/>
            <w:r>
              <w:t>ZaloziElektronickyZaznamSVydejem</w:t>
            </w:r>
            <w:proofErr w:type="spellEnd"/>
            <w:r>
              <w:t xml:space="preserve"> / </w:t>
            </w:r>
            <w:proofErr w:type="spellStart"/>
            <w:r>
              <w:t>ZmenitElektronickyZaznamSVydejem</w:t>
            </w:r>
            <w:proofErr w:type="spellEnd"/>
          </w:p>
          <w:p w14:paraId="617EC4DF" w14:textId="7D2009EB" w:rsidR="00BD6D82" w:rsidRPr="009C71A5" w:rsidRDefault="00BD6D82" w:rsidP="0072248A">
            <w:pPr>
              <w:tabs>
                <w:tab w:val="right" w:pos="3516"/>
              </w:tabs>
              <w:jc w:val="left"/>
            </w:pPr>
            <w:r w:rsidRPr="009C71A5">
              <w:t xml:space="preserve">Validace </w:t>
            </w:r>
            <w:r>
              <w:t>není</w:t>
            </w:r>
            <w:r w:rsidRPr="009C71A5">
              <w:t xml:space="preserve"> blokační</w:t>
            </w:r>
          </w:p>
        </w:tc>
      </w:tr>
      <w:tr w:rsidR="00720CA9" w:rsidRPr="009C71A5" w14:paraId="15B486A0" w14:textId="77777777" w:rsidTr="009F5613">
        <w:tc>
          <w:tcPr>
            <w:tcW w:w="641" w:type="dxa"/>
          </w:tcPr>
          <w:p w14:paraId="2EA8DC83" w14:textId="000298C8" w:rsidR="00720CA9" w:rsidRPr="002141B7" w:rsidRDefault="00720CA9" w:rsidP="00720CA9">
            <w:pPr>
              <w:jc w:val="left"/>
            </w:pPr>
            <w:r w:rsidRPr="002141B7">
              <w:t>L118</w:t>
            </w:r>
          </w:p>
        </w:tc>
        <w:tc>
          <w:tcPr>
            <w:tcW w:w="1710" w:type="dxa"/>
          </w:tcPr>
          <w:p w14:paraId="1F2054C6" w14:textId="7EABF284" w:rsidR="00720CA9" w:rsidRPr="00BD6D82" w:rsidRDefault="00720CA9" w:rsidP="00720CA9">
            <w:pPr>
              <w:jc w:val="left"/>
              <w:rPr>
                <w:bCs/>
              </w:rPr>
            </w:pPr>
            <w:r w:rsidRPr="00BD6D82">
              <w:rPr>
                <w:bCs/>
              </w:rPr>
              <w:t>Upozornění</w:t>
            </w:r>
          </w:p>
        </w:tc>
        <w:tc>
          <w:tcPr>
            <w:tcW w:w="2869" w:type="dxa"/>
          </w:tcPr>
          <w:p w14:paraId="3660F8D6" w14:textId="40B2BAC5" w:rsidR="00720CA9" w:rsidRPr="00BD6D82" w:rsidRDefault="00720CA9" w:rsidP="00720CA9">
            <w:pPr>
              <w:jc w:val="left"/>
            </w:pPr>
            <w:r>
              <w:t>J</w:t>
            </w:r>
            <w:r w:rsidRPr="00720CA9">
              <w:t>méno a příjmení pacienta uvedeného na eReceptu neodpovídá jménu a příjmení pojištěnce dle čísla pojištěnce uvedeného na eReceptu.</w:t>
            </w:r>
          </w:p>
        </w:tc>
        <w:tc>
          <w:tcPr>
            <w:tcW w:w="1822" w:type="dxa"/>
          </w:tcPr>
          <w:p w14:paraId="4136F977" w14:textId="7BCBC429" w:rsidR="00720CA9" w:rsidRPr="00BD6D82" w:rsidRDefault="00720CA9" w:rsidP="00720CA9">
            <w:pPr>
              <w:jc w:val="left"/>
            </w:pPr>
            <w:r w:rsidRPr="00BD6D82">
              <w:t xml:space="preserve">Ověřte číslo pojištěnce zadané na </w:t>
            </w:r>
            <w:r>
              <w:t>eReceptu.</w:t>
            </w:r>
          </w:p>
        </w:tc>
        <w:tc>
          <w:tcPr>
            <w:tcW w:w="3448" w:type="dxa"/>
          </w:tcPr>
          <w:p w14:paraId="351C0F24" w14:textId="35463AA8" w:rsidR="00720CA9" w:rsidRPr="009C71A5" w:rsidRDefault="00720CA9" w:rsidP="00720CA9">
            <w:pPr>
              <w:jc w:val="left"/>
            </w:pPr>
            <w:proofErr w:type="spellStart"/>
            <w:r>
              <w:t>ZalozitPredpis</w:t>
            </w:r>
            <w:proofErr w:type="spellEnd"/>
            <w:r>
              <w:t>/</w:t>
            </w:r>
            <w:proofErr w:type="spellStart"/>
            <w:r>
              <w:t>ZmenitPredpis</w:t>
            </w:r>
            <w:proofErr w:type="spellEnd"/>
          </w:p>
          <w:p w14:paraId="750D2E42" w14:textId="107DB2F8" w:rsidR="00720CA9" w:rsidRDefault="00720CA9" w:rsidP="00720CA9">
            <w:pPr>
              <w:jc w:val="left"/>
            </w:pPr>
            <w:r w:rsidRPr="009C71A5">
              <w:t xml:space="preserve">Validace </w:t>
            </w:r>
            <w:r>
              <w:t>není</w:t>
            </w:r>
            <w:r w:rsidRPr="009C71A5">
              <w:t xml:space="preserve"> blokační</w:t>
            </w:r>
          </w:p>
        </w:tc>
      </w:tr>
      <w:tr w:rsidR="00127811" w:rsidRPr="009C71A5" w14:paraId="7A10166D" w14:textId="77777777" w:rsidTr="009F5613">
        <w:tc>
          <w:tcPr>
            <w:tcW w:w="641" w:type="dxa"/>
          </w:tcPr>
          <w:p w14:paraId="21B72EB1" w14:textId="40F1394D" w:rsidR="0079314F" w:rsidRPr="00434F7C" w:rsidRDefault="0079314F" w:rsidP="0072248A">
            <w:pPr>
              <w:jc w:val="left"/>
            </w:pPr>
            <w:r>
              <w:t>L119</w:t>
            </w:r>
          </w:p>
        </w:tc>
        <w:tc>
          <w:tcPr>
            <w:tcW w:w="1710" w:type="dxa"/>
          </w:tcPr>
          <w:p w14:paraId="0B870BA7" w14:textId="4A85205B" w:rsidR="0079314F" w:rsidRPr="00434F7C" w:rsidRDefault="0079314F" w:rsidP="0072248A">
            <w:pPr>
              <w:jc w:val="left"/>
            </w:pPr>
            <w:r w:rsidRPr="00434F7C">
              <w:t>Upozornění</w:t>
            </w:r>
          </w:p>
        </w:tc>
        <w:tc>
          <w:tcPr>
            <w:tcW w:w="2869" w:type="dxa"/>
          </w:tcPr>
          <w:p w14:paraId="56D6C6DB" w14:textId="488F4D92" w:rsidR="0079314F" w:rsidRPr="00434F7C" w:rsidRDefault="0079314F" w:rsidP="0072248A">
            <w:pPr>
              <w:jc w:val="left"/>
            </w:pPr>
            <w:r w:rsidRPr="00434F7C">
              <w:t>Zdravotní pojišťovna uvedená na eReceptu neodpovídá zdravotní pojišťovně vedeného u pojištěnce v systému eRecept.</w:t>
            </w:r>
          </w:p>
        </w:tc>
        <w:tc>
          <w:tcPr>
            <w:tcW w:w="1822" w:type="dxa"/>
          </w:tcPr>
          <w:p w14:paraId="08979A73" w14:textId="2C048E45" w:rsidR="0079314F" w:rsidRPr="00434F7C" w:rsidRDefault="0079314F" w:rsidP="0072248A">
            <w:pPr>
              <w:jc w:val="left"/>
            </w:pPr>
            <w:r w:rsidRPr="00434F7C">
              <w:t xml:space="preserve">Zkontrolujte uvedenou zdravotní pojišťovnu na eReceptu pacienta. Údaj o zdravotní pojišťovně přebírá systém eRecept z Centrálního </w:t>
            </w:r>
            <w:r w:rsidRPr="00434F7C">
              <w:lastRenderedPageBreak/>
              <w:t>registru pojištěnců.</w:t>
            </w:r>
          </w:p>
        </w:tc>
        <w:tc>
          <w:tcPr>
            <w:tcW w:w="3448" w:type="dxa"/>
          </w:tcPr>
          <w:p w14:paraId="1470A55C" w14:textId="77777777" w:rsidR="0079314F" w:rsidRDefault="0079314F" w:rsidP="0072248A">
            <w:pPr>
              <w:jc w:val="left"/>
            </w:pPr>
            <w:proofErr w:type="spellStart"/>
            <w:r w:rsidRPr="009C71A5">
              <w:lastRenderedPageBreak/>
              <w:t>ZalozitPredpis</w:t>
            </w:r>
            <w:proofErr w:type="spellEnd"/>
            <w:r w:rsidRPr="009C71A5">
              <w:t xml:space="preserve"> / </w:t>
            </w:r>
            <w:proofErr w:type="spellStart"/>
            <w:r w:rsidRPr="009C71A5">
              <w:t>ZmenitPredpis</w:t>
            </w:r>
            <w:proofErr w:type="spellEnd"/>
          </w:p>
          <w:p w14:paraId="3B0CEDEB" w14:textId="247BBE46" w:rsidR="0079314F" w:rsidRPr="009C71A5" w:rsidRDefault="0079314F" w:rsidP="0072248A">
            <w:pPr>
              <w:jc w:val="left"/>
            </w:pPr>
            <w:r w:rsidRPr="009C71A5">
              <w:t xml:space="preserve">Validace </w:t>
            </w:r>
            <w:r>
              <w:t>není</w:t>
            </w:r>
            <w:r w:rsidRPr="009C71A5">
              <w:t xml:space="preserve"> blokační</w:t>
            </w:r>
          </w:p>
        </w:tc>
      </w:tr>
      <w:tr w:rsidR="00BD6D82" w:rsidRPr="009C71A5" w14:paraId="578E8496" w14:textId="77777777" w:rsidTr="009F5613">
        <w:tc>
          <w:tcPr>
            <w:tcW w:w="641" w:type="dxa"/>
          </w:tcPr>
          <w:p w14:paraId="2CC53B3E" w14:textId="0623908C" w:rsidR="00BD6D82" w:rsidRPr="002141B7" w:rsidRDefault="00BD6D82" w:rsidP="0072248A">
            <w:pPr>
              <w:jc w:val="left"/>
            </w:pPr>
            <w:r w:rsidRPr="002141B7">
              <w:t>L119</w:t>
            </w:r>
          </w:p>
        </w:tc>
        <w:tc>
          <w:tcPr>
            <w:tcW w:w="1710" w:type="dxa"/>
          </w:tcPr>
          <w:p w14:paraId="257E8760" w14:textId="647BC36C" w:rsidR="00BD6D82" w:rsidRPr="00434F7C" w:rsidRDefault="00BD6D82" w:rsidP="0072248A">
            <w:pPr>
              <w:jc w:val="left"/>
            </w:pPr>
            <w:r w:rsidRPr="00BD6D82">
              <w:t>Upozornění</w:t>
            </w:r>
          </w:p>
        </w:tc>
        <w:tc>
          <w:tcPr>
            <w:tcW w:w="2869" w:type="dxa"/>
          </w:tcPr>
          <w:p w14:paraId="021C3D27" w14:textId="134382F2" w:rsidR="00BD6D82" w:rsidRPr="00434F7C" w:rsidRDefault="00BD6D82" w:rsidP="0072248A">
            <w:pPr>
              <w:jc w:val="left"/>
            </w:pPr>
            <w:r w:rsidRPr="00BD6D82">
              <w:t>Zdravotní pojišťovna uvedená na elektronickém záznamu neodpovídá zdravotní pojišťovně vedeného u pojištěnce v systému eRecept.</w:t>
            </w:r>
          </w:p>
        </w:tc>
        <w:tc>
          <w:tcPr>
            <w:tcW w:w="1822" w:type="dxa"/>
          </w:tcPr>
          <w:p w14:paraId="1062BB64" w14:textId="7BEFFAFF" w:rsidR="00BD6D82" w:rsidRPr="00434F7C" w:rsidRDefault="00BD6D82" w:rsidP="0072248A">
            <w:pPr>
              <w:jc w:val="left"/>
            </w:pPr>
            <w:r w:rsidRPr="00BD6D82">
              <w:t>Zkontrolujte uvedenou zdravotní pojišťovnu na elektronickém záznamu pacienta. Údaj o zdravotní pojišťovně přebírá systém eRecept z Centrálního registru pojištěnců.</w:t>
            </w:r>
          </w:p>
        </w:tc>
        <w:tc>
          <w:tcPr>
            <w:tcW w:w="3448" w:type="dxa"/>
          </w:tcPr>
          <w:p w14:paraId="46A3576E" w14:textId="77777777" w:rsidR="00BD6D82" w:rsidRPr="009C71A5" w:rsidRDefault="00BD6D82" w:rsidP="00BD6D82">
            <w:pPr>
              <w:jc w:val="left"/>
            </w:pPr>
            <w:proofErr w:type="spellStart"/>
            <w:r>
              <w:t>ZaloziElektronickyZaznamSVydejem</w:t>
            </w:r>
            <w:proofErr w:type="spellEnd"/>
            <w:r>
              <w:t xml:space="preserve"> / </w:t>
            </w:r>
            <w:proofErr w:type="spellStart"/>
            <w:r>
              <w:t>ZmenitElektronickyZaznamSVydejem</w:t>
            </w:r>
            <w:proofErr w:type="spellEnd"/>
          </w:p>
          <w:p w14:paraId="035DDF6C" w14:textId="77777777" w:rsidR="00BD6D82" w:rsidRPr="009C71A5" w:rsidRDefault="00BD6D82" w:rsidP="00BD6D82">
            <w:pPr>
              <w:jc w:val="left"/>
            </w:pPr>
          </w:p>
          <w:p w14:paraId="36BBA3FA" w14:textId="4350D826" w:rsidR="00BD6D82" w:rsidRPr="009C71A5" w:rsidRDefault="00BD6D82" w:rsidP="00BD6D82">
            <w:pPr>
              <w:jc w:val="left"/>
            </w:pPr>
            <w:r w:rsidRPr="009C71A5">
              <w:t xml:space="preserve">Validace </w:t>
            </w:r>
            <w:r>
              <w:t>není</w:t>
            </w:r>
            <w:r w:rsidRPr="009C71A5">
              <w:t xml:space="preserve"> blokační</w:t>
            </w:r>
          </w:p>
        </w:tc>
      </w:tr>
      <w:tr w:rsidR="00127811" w:rsidRPr="009C71A5" w14:paraId="69CBC0A7" w14:textId="77777777" w:rsidTr="009F5613">
        <w:tc>
          <w:tcPr>
            <w:tcW w:w="641" w:type="dxa"/>
          </w:tcPr>
          <w:p w14:paraId="4D3155E0" w14:textId="1F8E2CB8" w:rsidR="0079314F" w:rsidRPr="009C71A5" w:rsidRDefault="0079314F" w:rsidP="0072248A">
            <w:pPr>
              <w:jc w:val="left"/>
            </w:pPr>
            <w:r w:rsidRPr="009C71A5">
              <w:t>L120</w:t>
            </w:r>
          </w:p>
        </w:tc>
        <w:tc>
          <w:tcPr>
            <w:tcW w:w="1710" w:type="dxa"/>
          </w:tcPr>
          <w:p w14:paraId="78B84AA3" w14:textId="2DD8D1E2" w:rsidR="0079314F" w:rsidRPr="009C71A5" w:rsidRDefault="0079314F" w:rsidP="0072248A">
            <w:pPr>
              <w:jc w:val="left"/>
            </w:pPr>
            <w:r w:rsidRPr="009C71A5">
              <w:t>Požadována neproveditelná operace</w:t>
            </w:r>
          </w:p>
        </w:tc>
        <w:tc>
          <w:tcPr>
            <w:tcW w:w="2869" w:type="dxa"/>
          </w:tcPr>
          <w:p w14:paraId="511459D5" w14:textId="056E093F" w:rsidR="0079314F" w:rsidRPr="009C71A5" w:rsidRDefault="0079314F" w:rsidP="0072248A">
            <w:pPr>
              <w:jc w:val="left"/>
            </w:pPr>
            <w:r w:rsidRPr="009C71A5">
              <w:t>Je-li požadovaná úhrada z veřejného zdravotního pojištění, musí být pacient k datu založení eReceptu pojištěncem veřejného zdravotního pojištění.</w:t>
            </w:r>
          </w:p>
        </w:tc>
        <w:tc>
          <w:tcPr>
            <w:tcW w:w="1822" w:type="dxa"/>
          </w:tcPr>
          <w:p w14:paraId="14C71BB8" w14:textId="48102A76" w:rsidR="0079314F" w:rsidRPr="009C71A5" w:rsidRDefault="0079314F" w:rsidP="0072248A">
            <w:pPr>
              <w:jc w:val="left"/>
            </w:pPr>
            <w:r w:rsidRPr="009C71A5">
              <w:t>Zkontrolujte zadané číslo pojištěnce na eReceptu nebo změňte úhradu u léčivého přípravku na hradí pacient.</w:t>
            </w:r>
          </w:p>
        </w:tc>
        <w:tc>
          <w:tcPr>
            <w:tcW w:w="3448" w:type="dxa"/>
          </w:tcPr>
          <w:p w14:paraId="06935391" w14:textId="5CF9A808" w:rsidR="00EF4B44" w:rsidRPr="009C71A5" w:rsidRDefault="0079314F" w:rsidP="0072248A">
            <w:pPr>
              <w:jc w:val="left"/>
            </w:pPr>
            <w:proofErr w:type="spellStart"/>
            <w:r w:rsidRPr="009C71A5">
              <w:t>ZalozitPredpis</w:t>
            </w:r>
            <w:proofErr w:type="spellEnd"/>
            <w:r w:rsidRPr="009C71A5">
              <w:t xml:space="preserve"> / </w:t>
            </w:r>
            <w:proofErr w:type="spellStart"/>
            <w:r w:rsidRPr="009C71A5">
              <w:t>ZmenitPredpis</w:t>
            </w:r>
            <w:proofErr w:type="spellEnd"/>
          </w:p>
          <w:p w14:paraId="357F256E" w14:textId="786E8BB9" w:rsidR="0079314F" w:rsidRPr="009C71A5" w:rsidRDefault="0079314F" w:rsidP="0072248A">
            <w:pPr>
              <w:jc w:val="left"/>
            </w:pPr>
            <w:r w:rsidRPr="009C71A5">
              <w:t xml:space="preserve">Validace </w:t>
            </w:r>
            <w:r w:rsidR="00485719">
              <w:t>není</w:t>
            </w:r>
            <w:r w:rsidRPr="009C71A5">
              <w:t xml:space="preserve"> blokační</w:t>
            </w:r>
          </w:p>
        </w:tc>
      </w:tr>
      <w:tr w:rsidR="00B150A2" w:rsidRPr="009C71A5" w14:paraId="4ED120E4" w14:textId="77777777" w:rsidTr="009F5613">
        <w:tc>
          <w:tcPr>
            <w:tcW w:w="641" w:type="dxa"/>
          </w:tcPr>
          <w:p w14:paraId="5096E06C" w14:textId="618C0A1C" w:rsidR="00B150A2" w:rsidRPr="009C71A5" w:rsidRDefault="00B150A2" w:rsidP="0072248A">
            <w:pPr>
              <w:jc w:val="left"/>
            </w:pPr>
            <w:r>
              <w:t>L120</w:t>
            </w:r>
          </w:p>
        </w:tc>
        <w:tc>
          <w:tcPr>
            <w:tcW w:w="1710" w:type="dxa"/>
          </w:tcPr>
          <w:p w14:paraId="472C658E" w14:textId="08D64A78" w:rsidR="00B150A2" w:rsidRPr="009C71A5" w:rsidRDefault="00B150A2" w:rsidP="0072248A">
            <w:pPr>
              <w:jc w:val="left"/>
            </w:pPr>
            <w:r w:rsidRPr="00B150A2">
              <w:t>Požadována neproveditelná operace</w:t>
            </w:r>
          </w:p>
        </w:tc>
        <w:tc>
          <w:tcPr>
            <w:tcW w:w="2869" w:type="dxa"/>
          </w:tcPr>
          <w:p w14:paraId="0D40C11F" w14:textId="27A41D78" w:rsidR="00B150A2" w:rsidRPr="009C71A5" w:rsidRDefault="00B150A2" w:rsidP="0072248A">
            <w:pPr>
              <w:jc w:val="left"/>
            </w:pPr>
            <w:r w:rsidRPr="00B150A2">
              <w:t>Je-li požadovaná úhrada z veřejného zdravotního pojištění, musí být pacient k datu založení elektronického záznamu pojištěncem veřejného zdravotního pojištění.</w:t>
            </w:r>
          </w:p>
        </w:tc>
        <w:tc>
          <w:tcPr>
            <w:tcW w:w="1822" w:type="dxa"/>
          </w:tcPr>
          <w:p w14:paraId="083D6F26" w14:textId="2583F553" w:rsidR="00B150A2" w:rsidRPr="009C71A5" w:rsidRDefault="00B150A2" w:rsidP="0072248A">
            <w:pPr>
              <w:jc w:val="left"/>
            </w:pPr>
            <w:r w:rsidRPr="00B150A2">
              <w:t>Zkontrolujte zadané číslo pojištěnce na elektronickém záznamu nebo změňte úhradu u léčivého přípravku na hradí pacient.</w:t>
            </w:r>
          </w:p>
        </w:tc>
        <w:tc>
          <w:tcPr>
            <w:tcW w:w="3448" w:type="dxa"/>
          </w:tcPr>
          <w:p w14:paraId="69CF4A14" w14:textId="77777777" w:rsidR="00B150A2" w:rsidRPr="009C71A5" w:rsidRDefault="00B150A2" w:rsidP="00B150A2">
            <w:pPr>
              <w:jc w:val="left"/>
            </w:pPr>
            <w:proofErr w:type="spellStart"/>
            <w:r>
              <w:t>ZaloziElektronickyZaznamSVydejem</w:t>
            </w:r>
            <w:proofErr w:type="spellEnd"/>
            <w:r>
              <w:t xml:space="preserve"> / </w:t>
            </w:r>
            <w:proofErr w:type="spellStart"/>
            <w:r>
              <w:t>ZmenitElektronickyZaznamSVydejem</w:t>
            </w:r>
            <w:proofErr w:type="spellEnd"/>
          </w:p>
          <w:p w14:paraId="37DDB0B7" w14:textId="5A7DB6D9" w:rsidR="00B150A2" w:rsidRPr="009C71A5" w:rsidRDefault="00B150A2" w:rsidP="0072248A">
            <w:pPr>
              <w:jc w:val="left"/>
            </w:pPr>
            <w:r w:rsidRPr="009C71A5">
              <w:t xml:space="preserve">Validace </w:t>
            </w:r>
            <w:r w:rsidR="00485719">
              <w:t>není</w:t>
            </w:r>
            <w:r w:rsidRPr="009C71A5">
              <w:t xml:space="preserve"> blokační</w:t>
            </w:r>
          </w:p>
        </w:tc>
      </w:tr>
      <w:tr w:rsidR="00127811" w:rsidRPr="009C71A5" w14:paraId="7DAC6A0F" w14:textId="77777777" w:rsidTr="009F5613">
        <w:tc>
          <w:tcPr>
            <w:tcW w:w="641" w:type="dxa"/>
          </w:tcPr>
          <w:p w14:paraId="67694DEB" w14:textId="3E3BBDFE" w:rsidR="00127811" w:rsidRPr="009C71A5" w:rsidRDefault="00127811" w:rsidP="0072248A">
            <w:pPr>
              <w:jc w:val="left"/>
            </w:pPr>
            <w:r w:rsidRPr="00127811">
              <w:t>L121</w:t>
            </w:r>
          </w:p>
        </w:tc>
        <w:tc>
          <w:tcPr>
            <w:tcW w:w="1710" w:type="dxa"/>
          </w:tcPr>
          <w:p w14:paraId="4DDF1333" w14:textId="243BAC01" w:rsidR="00127811" w:rsidRPr="009C71A5" w:rsidRDefault="00127811" w:rsidP="0072248A">
            <w:pPr>
              <w:jc w:val="left"/>
            </w:pPr>
            <w:r w:rsidRPr="00127811">
              <w:t>Požadována neproveditelná operace</w:t>
            </w:r>
          </w:p>
        </w:tc>
        <w:tc>
          <w:tcPr>
            <w:tcW w:w="2869" w:type="dxa"/>
          </w:tcPr>
          <w:p w14:paraId="01F07BC6" w14:textId="1DCFA5D2" w:rsidR="00127811" w:rsidRPr="009C71A5" w:rsidRDefault="00127811" w:rsidP="0072248A">
            <w:pPr>
              <w:jc w:val="left"/>
            </w:pPr>
            <w:r w:rsidRPr="00127811">
              <w:t xml:space="preserve">Nelze změnit započitatelný doplatek hrazený pacientem a započitatelný doplatek hrazený zdravotní </w:t>
            </w:r>
            <w:r w:rsidRPr="00127811">
              <w:lastRenderedPageBreak/>
              <w:t xml:space="preserve">pojišťovnou po uplynutí </w:t>
            </w:r>
            <w:r>
              <w:t>1</w:t>
            </w:r>
            <w:r w:rsidR="00DD5DA7">
              <w:t>2</w:t>
            </w:r>
            <w:r w:rsidRPr="00127811">
              <w:t xml:space="preserve"> hodin od založení výdeje e</w:t>
            </w:r>
            <w:r>
              <w:t>Receptu</w:t>
            </w:r>
            <w:r w:rsidRPr="00127811">
              <w:t>.</w:t>
            </w:r>
          </w:p>
        </w:tc>
        <w:tc>
          <w:tcPr>
            <w:tcW w:w="1822" w:type="dxa"/>
          </w:tcPr>
          <w:p w14:paraId="01C91228" w14:textId="624A23F9" w:rsidR="00127811" w:rsidRPr="009C71A5" w:rsidRDefault="00127811" w:rsidP="0072248A">
            <w:pPr>
              <w:jc w:val="left"/>
            </w:pPr>
            <w:r w:rsidRPr="00127811">
              <w:lastRenderedPageBreak/>
              <w:t xml:space="preserve">Při změně </w:t>
            </w:r>
            <w:r>
              <w:t xml:space="preserve">výdeje </w:t>
            </w:r>
            <w:r w:rsidRPr="00127811">
              <w:t xml:space="preserve">neuvádějte započitatelný doplatek </w:t>
            </w:r>
            <w:r w:rsidRPr="00127811">
              <w:lastRenderedPageBreak/>
              <w:t>hrazený pacientem a započitatelný doplatek hrazený zdravotní pojišťovnou</w:t>
            </w:r>
          </w:p>
        </w:tc>
        <w:tc>
          <w:tcPr>
            <w:tcW w:w="3448" w:type="dxa"/>
          </w:tcPr>
          <w:p w14:paraId="67A1499B" w14:textId="77777777" w:rsidR="00127811" w:rsidRDefault="00127811" w:rsidP="0072248A">
            <w:pPr>
              <w:jc w:val="left"/>
            </w:pPr>
            <w:proofErr w:type="spellStart"/>
            <w:r>
              <w:lastRenderedPageBreak/>
              <w:t>ZmenitVydej</w:t>
            </w:r>
            <w:proofErr w:type="spellEnd"/>
          </w:p>
          <w:p w14:paraId="509AAA8F" w14:textId="77777777" w:rsidR="00127811" w:rsidRDefault="00127811" w:rsidP="0072248A">
            <w:pPr>
              <w:jc w:val="left"/>
            </w:pPr>
            <w:r w:rsidRPr="009C71A5">
              <w:t>Validace je blokační</w:t>
            </w:r>
          </w:p>
          <w:p w14:paraId="5D1470CD" w14:textId="77777777" w:rsidR="00101173" w:rsidRDefault="00101173" w:rsidP="0072248A">
            <w:pPr>
              <w:jc w:val="left"/>
            </w:pPr>
          </w:p>
          <w:p w14:paraId="19CA36FE" w14:textId="09EBD44E" w:rsidR="00101173" w:rsidRPr="00101173" w:rsidRDefault="00101173" w:rsidP="00101173">
            <w:pPr>
              <w:rPr>
                <w:b/>
                <w:bCs/>
              </w:rPr>
            </w:pPr>
            <w:r>
              <w:rPr>
                <w:b/>
                <w:bCs/>
              </w:rPr>
              <w:t>Na testovacím prostředí je nastavená 1 hodina.</w:t>
            </w:r>
          </w:p>
        </w:tc>
      </w:tr>
      <w:tr w:rsidR="00F746DC" w:rsidRPr="009C71A5" w14:paraId="0C274784" w14:textId="77777777" w:rsidTr="009F5613">
        <w:tc>
          <w:tcPr>
            <w:tcW w:w="641" w:type="dxa"/>
          </w:tcPr>
          <w:p w14:paraId="6171DE2B" w14:textId="5757B5D9" w:rsidR="00F746DC" w:rsidRPr="00127811" w:rsidRDefault="00F746DC" w:rsidP="0072248A">
            <w:pPr>
              <w:jc w:val="left"/>
            </w:pPr>
            <w:r>
              <w:lastRenderedPageBreak/>
              <w:t>L121</w:t>
            </w:r>
          </w:p>
        </w:tc>
        <w:tc>
          <w:tcPr>
            <w:tcW w:w="1710" w:type="dxa"/>
          </w:tcPr>
          <w:p w14:paraId="6864F1C2" w14:textId="1938B6F3" w:rsidR="00F746DC" w:rsidRPr="00127811" w:rsidRDefault="00F746DC" w:rsidP="0072248A">
            <w:pPr>
              <w:jc w:val="left"/>
            </w:pPr>
            <w:r w:rsidRPr="00F746DC">
              <w:t>Požadována neproveditelná operace</w:t>
            </w:r>
          </w:p>
        </w:tc>
        <w:tc>
          <w:tcPr>
            <w:tcW w:w="2869" w:type="dxa"/>
          </w:tcPr>
          <w:p w14:paraId="039B8D07" w14:textId="5C09337D" w:rsidR="00F746DC" w:rsidRPr="00127811" w:rsidRDefault="00F746DC" w:rsidP="0072248A">
            <w:pPr>
              <w:jc w:val="left"/>
            </w:pPr>
            <w:r w:rsidRPr="00F746DC">
              <w:t>Nelze změnit započitatelný doplatek hrazený pacientem a započitatelný doplatek hrazený zdravotní pojišťovnou po uplynutí 1</w:t>
            </w:r>
            <w:r w:rsidR="00DD5DA7">
              <w:t>2</w:t>
            </w:r>
            <w:r w:rsidRPr="00F746DC">
              <w:t xml:space="preserve"> hodin od založení elektronického záznamu.</w:t>
            </w:r>
          </w:p>
        </w:tc>
        <w:tc>
          <w:tcPr>
            <w:tcW w:w="1822" w:type="dxa"/>
          </w:tcPr>
          <w:p w14:paraId="017DE817" w14:textId="6BE5FCFB" w:rsidR="00F746DC" w:rsidRPr="00127811" w:rsidRDefault="00F746DC" w:rsidP="0072248A">
            <w:pPr>
              <w:jc w:val="left"/>
            </w:pPr>
            <w:r w:rsidRPr="00F746DC">
              <w:t>Při změně elektronického záznamu neuvádějte započitatelný doplatek hrazený pacientem a započitatelný doplatek hrazený zdravotní pojišťovnou.</w:t>
            </w:r>
          </w:p>
        </w:tc>
        <w:tc>
          <w:tcPr>
            <w:tcW w:w="3448" w:type="dxa"/>
          </w:tcPr>
          <w:p w14:paraId="064BBBD0" w14:textId="7EFCF391" w:rsidR="00F746DC" w:rsidRDefault="00F746DC" w:rsidP="0072248A">
            <w:pPr>
              <w:jc w:val="left"/>
            </w:pPr>
            <w:proofErr w:type="spellStart"/>
            <w:r>
              <w:t>ZmenitElektronickyZaznamSVydejem</w:t>
            </w:r>
            <w:proofErr w:type="spellEnd"/>
          </w:p>
          <w:p w14:paraId="230E4C3F" w14:textId="77777777" w:rsidR="00F746DC" w:rsidRDefault="00F746DC" w:rsidP="0072248A">
            <w:pPr>
              <w:jc w:val="left"/>
            </w:pPr>
            <w:r w:rsidRPr="009C71A5">
              <w:t>Validace je blokační</w:t>
            </w:r>
          </w:p>
          <w:p w14:paraId="05A80C61" w14:textId="77777777" w:rsidR="00101173" w:rsidRDefault="00101173" w:rsidP="0072248A">
            <w:pPr>
              <w:jc w:val="left"/>
            </w:pPr>
          </w:p>
          <w:p w14:paraId="563D63B7" w14:textId="5AE550A9" w:rsidR="00101173" w:rsidRPr="00101173" w:rsidRDefault="00101173" w:rsidP="00101173">
            <w:pPr>
              <w:rPr>
                <w:b/>
                <w:bCs/>
              </w:rPr>
            </w:pPr>
            <w:r>
              <w:rPr>
                <w:b/>
                <w:bCs/>
              </w:rPr>
              <w:t>(Na testovacím prostředí je nastavená 1 hodina.)</w:t>
            </w:r>
          </w:p>
        </w:tc>
      </w:tr>
      <w:tr w:rsidR="00127811" w:rsidRPr="009C71A5" w14:paraId="4A1B8C9A" w14:textId="77777777" w:rsidTr="009F5613">
        <w:tc>
          <w:tcPr>
            <w:tcW w:w="641" w:type="dxa"/>
          </w:tcPr>
          <w:p w14:paraId="48AAC2C0" w14:textId="77A8E492" w:rsidR="0079314F" w:rsidRPr="009C71A5" w:rsidRDefault="0079314F" w:rsidP="0072248A">
            <w:pPr>
              <w:jc w:val="left"/>
            </w:pPr>
            <w:r>
              <w:t>L122</w:t>
            </w:r>
          </w:p>
        </w:tc>
        <w:tc>
          <w:tcPr>
            <w:tcW w:w="1710" w:type="dxa"/>
          </w:tcPr>
          <w:p w14:paraId="59FE11CC" w14:textId="1D26F275" w:rsidR="0079314F" w:rsidRPr="009C71A5" w:rsidRDefault="0079314F" w:rsidP="0072248A">
            <w:pPr>
              <w:jc w:val="left"/>
            </w:pPr>
            <w:r w:rsidRPr="00C247B2">
              <w:t>Požadována neproveditelná operace</w:t>
            </w:r>
          </w:p>
        </w:tc>
        <w:tc>
          <w:tcPr>
            <w:tcW w:w="2869" w:type="dxa"/>
          </w:tcPr>
          <w:p w14:paraId="02FD94FB" w14:textId="38546E30" w:rsidR="0079314F" w:rsidRPr="009C71A5" w:rsidRDefault="0079314F" w:rsidP="0072248A">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55491ACD" w14:textId="7797FFA4" w:rsidR="0079314F" w:rsidRPr="009C71A5" w:rsidRDefault="0079314F" w:rsidP="0072248A">
            <w:pPr>
              <w:jc w:val="left"/>
            </w:pPr>
            <w:r w:rsidRPr="00E601E9">
              <w:t>Změňte výši započitatelného doplatku hrazeného pacientem.</w:t>
            </w:r>
          </w:p>
        </w:tc>
        <w:tc>
          <w:tcPr>
            <w:tcW w:w="3448" w:type="dxa"/>
          </w:tcPr>
          <w:p w14:paraId="6B261115"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58131C9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389F7332" w14:textId="77777777" w:rsidR="00A33238" w:rsidRPr="009C71A5" w:rsidRDefault="00A33238" w:rsidP="0072248A">
            <w:pPr>
              <w:jc w:val="left"/>
            </w:pPr>
          </w:p>
          <w:p w14:paraId="1EEBCB47" w14:textId="77777777" w:rsidR="0079314F" w:rsidRDefault="0079314F" w:rsidP="0072248A">
            <w:pPr>
              <w:jc w:val="left"/>
            </w:pPr>
            <w:r w:rsidRPr="009C71A5">
              <w:t>Validace je blokační</w:t>
            </w:r>
            <w:r w:rsidR="00E728E4">
              <w:t>, pokud se nejedná o doprodej</w:t>
            </w:r>
          </w:p>
          <w:p w14:paraId="2081A8D5" w14:textId="35BF9923" w:rsidR="00E728E4" w:rsidRDefault="00E728E4" w:rsidP="0072248A">
            <w:pPr>
              <w:jc w:val="left"/>
            </w:pPr>
            <w:r w:rsidRPr="009C71A5">
              <w:t xml:space="preserve">Validace </w:t>
            </w:r>
            <w:r>
              <w:t>není</w:t>
            </w:r>
            <w:r w:rsidRPr="009C71A5">
              <w:t xml:space="preserve"> blokační</w:t>
            </w:r>
            <w:r>
              <w:t>, pokud se jedná o doprodej</w:t>
            </w:r>
          </w:p>
          <w:p w14:paraId="6C3DF8E0" w14:textId="77777777" w:rsidR="00E728E4" w:rsidRDefault="00E728E4" w:rsidP="0072248A">
            <w:pPr>
              <w:jc w:val="left"/>
            </w:pPr>
          </w:p>
          <w:p w14:paraId="70961E76" w14:textId="7E424241" w:rsidR="00E728E4" w:rsidRPr="00F80C2A" w:rsidRDefault="00E728E4" w:rsidP="0072248A">
            <w:pPr>
              <w:jc w:val="left"/>
            </w:pPr>
          </w:p>
        </w:tc>
      </w:tr>
      <w:tr w:rsidR="00E728E4" w:rsidRPr="009C71A5" w14:paraId="068C6B44" w14:textId="77777777" w:rsidTr="009F5613">
        <w:tc>
          <w:tcPr>
            <w:tcW w:w="641" w:type="dxa"/>
          </w:tcPr>
          <w:p w14:paraId="3A21B283" w14:textId="6F87B784" w:rsidR="00E728E4" w:rsidRDefault="00E728E4" w:rsidP="0072248A">
            <w:pPr>
              <w:jc w:val="left"/>
            </w:pPr>
            <w:r>
              <w:lastRenderedPageBreak/>
              <w:t>L123</w:t>
            </w:r>
          </w:p>
        </w:tc>
        <w:tc>
          <w:tcPr>
            <w:tcW w:w="1710" w:type="dxa"/>
          </w:tcPr>
          <w:p w14:paraId="39CA1792" w14:textId="1E529E5B" w:rsidR="00E728E4" w:rsidRPr="00C247B2" w:rsidRDefault="00E728E4" w:rsidP="0072248A">
            <w:pPr>
              <w:jc w:val="left"/>
            </w:pPr>
            <w:r w:rsidRPr="00E728E4">
              <w:t>Požadována neproveditelná operace</w:t>
            </w:r>
          </w:p>
        </w:tc>
        <w:tc>
          <w:tcPr>
            <w:tcW w:w="2869" w:type="dxa"/>
          </w:tcPr>
          <w:p w14:paraId="18F70206" w14:textId="7A31A34D" w:rsidR="00E728E4" w:rsidRPr="00E601E9" w:rsidRDefault="00E728E4" w:rsidP="0072248A">
            <w:pPr>
              <w:jc w:val="left"/>
            </w:pPr>
            <w:r w:rsidRPr="00E728E4">
              <w:t>Je-li na vydávané položce uváděn „</w:t>
            </w:r>
            <w:proofErr w:type="spellStart"/>
            <w:r w:rsidRPr="00E728E4">
              <w:t>zap</w:t>
            </w:r>
            <w:proofErr w:type="spellEnd"/>
            <w:r w:rsidRPr="00E728E4">
              <w:t>. doplatek hrazený zdrav. poj.“ a zároveň je uvedeno „Nezaměňovat“, musí být maximální výše započitatelného doplatku do výše maximální ceny (MFC) dle číselníku.</w:t>
            </w:r>
          </w:p>
        </w:tc>
        <w:tc>
          <w:tcPr>
            <w:tcW w:w="1822" w:type="dxa"/>
          </w:tcPr>
          <w:p w14:paraId="57156CAE" w14:textId="7733FE52" w:rsidR="00E728E4" w:rsidRPr="00E601E9" w:rsidRDefault="00E728E4" w:rsidP="0072248A">
            <w:pPr>
              <w:jc w:val="left"/>
            </w:pPr>
            <w:r w:rsidRPr="00E728E4">
              <w:t>Změňte výši započitatelného doplatku hrazeného zdravotní pojišťovnou.</w:t>
            </w:r>
          </w:p>
        </w:tc>
        <w:tc>
          <w:tcPr>
            <w:tcW w:w="3448" w:type="dxa"/>
          </w:tcPr>
          <w:p w14:paraId="1BD61124"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64130FE8"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222974B" w14:textId="77777777" w:rsidR="00A33238" w:rsidRPr="009C71A5" w:rsidRDefault="00A33238" w:rsidP="0072248A">
            <w:pPr>
              <w:jc w:val="left"/>
            </w:pPr>
          </w:p>
          <w:p w14:paraId="6714C038" w14:textId="77777777" w:rsidR="00E728E4" w:rsidRDefault="00E728E4" w:rsidP="0072248A">
            <w:pPr>
              <w:jc w:val="left"/>
            </w:pPr>
            <w:r w:rsidRPr="009C71A5">
              <w:t>Validace je blokační</w:t>
            </w:r>
            <w:r>
              <w:t>, pokud se nejedná o doprodej</w:t>
            </w:r>
          </w:p>
          <w:p w14:paraId="6BF73A82" w14:textId="1FA1A258" w:rsidR="00E728E4" w:rsidRPr="009C71A5" w:rsidRDefault="00E728E4" w:rsidP="0072248A">
            <w:pPr>
              <w:jc w:val="left"/>
            </w:pPr>
            <w:r w:rsidRPr="009C71A5">
              <w:t xml:space="preserve">Validace </w:t>
            </w:r>
            <w:r>
              <w:t>není</w:t>
            </w:r>
            <w:r w:rsidRPr="009C71A5">
              <w:t xml:space="preserve"> blokační</w:t>
            </w:r>
            <w:r>
              <w:t>, pokud se jedná o doprodej</w:t>
            </w:r>
          </w:p>
        </w:tc>
      </w:tr>
      <w:tr w:rsidR="00E728E4" w:rsidRPr="009C71A5" w14:paraId="2393DD1A" w14:textId="77777777" w:rsidTr="009F5613">
        <w:tc>
          <w:tcPr>
            <w:tcW w:w="641" w:type="dxa"/>
          </w:tcPr>
          <w:p w14:paraId="51D9CEE5" w14:textId="47EE7FD4" w:rsidR="00E728E4" w:rsidRDefault="00E728E4" w:rsidP="0072248A">
            <w:pPr>
              <w:jc w:val="left"/>
            </w:pPr>
            <w:r>
              <w:t>L124</w:t>
            </w:r>
          </w:p>
        </w:tc>
        <w:tc>
          <w:tcPr>
            <w:tcW w:w="1710" w:type="dxa"/>
          </w:tcPr>
          <w:p w14:paraId="2BE31244" w14:textId="3D989999" w:rsidR="00E728E4" w:rsidRPr="00C247B2" w:rsidRDefault="00E728E4" w:rsidP="0072248A">
            <w:pPr>
              <w:jc w:val="left"/>
            </w:pPr>
            <w:r w:rsidRPr="00E728E4">
              <w:t>Požadována neproveditelná operace</w:t>
            </w:r>
          </w:p>
        </w:tc>
        <w:tc>
          <w:tcPr>
            <w:tcW w:w="2869" w:type="dxa"/>
          </w:tcPr>
          <w:p w14:paraId="414083D5" w14:textId="77AE4BC1" w:rsidR="00E728E4" w:rsidRPr="00E601E9" w:rsidRDefault="00E728E4" w:rsidP="0072248A">
            <w:pPr>
              <w:jc w:val="left"/>
            </w:pPr>
            <w:r w:rsidRPr="00E728E4">
              <w:t>Je-li na vydávané položce uváděn „</w:t>
            </w:r>
            <w:proofErr w:type="spellStart"/>
            <w:proofErr w:type="gramStart"/>
            <w:r w:rsidRPr="00E728E4">
              <w:t>zap.dopl</w:t>
            </w:r>
            <w:proofErr w:type="gramEnd"/>
            <w:r w:rsidRPr="00E728E4">
              <w:t>.</w:t>
            </w:r>
            <w:proofErr w:type="gramStart"/>
            <w:r w:rsidRPr="00E728E4">
              <w:t>hraz.pacientem</w:t>
            </w:r>
            <w:proofErr w:type="spellEnd"/>
            <w:proofErr w:type="gramEnd"/>
            <w:r w:rsidRPr="00E728E4">
              <w:t>“ a „</w:t>
            </w:r>
            <w:proofErr w:type="spellStart"/>
            <w:r w:rsidRPr="00E728E4">
              <w:t>zap.dopl.hraz.zdrav.poj</w:t>
            </w:r>
            <w:proofErr w:type="spellEnd"/>
            <w:r w:rsidRPr="00E728E4">
              <w:t xml:space="preserve">.“ a zároveň je uvedeno „Nezaměňovat“, suma těchto </w:t>
            </w:r>
            <w:proofErr w:type="spellStart"/>
            <w:proofErr w:type="gramStart"/>
            <w:r w:rsidRPr="00E728E4">
              <w:t>zap.doplatků</w:t>
            </w:r>
            <w:proofErr w:type="spellEnd"/>
            <w:proofErr w:type="gramEnd"/>
            <w:r w:rsidRPr="00E728E4">
              <w:t xml:space="preserve"> musí být maximálně do výše maximální ceny (MFC).</w:t>
            </w:r>
          </w:p>
        </w:tc>
        <w:tc>
          <w:tcPr>
            <w:tcW w:w="1822" w:type="dxa"/>
          </w:tcPr>
          <w:p w14:paraId="630E6701" w14:textId="6F5C8B6F" w:rsidR="00E728E4" w:rsidRPr="00E601E9" w:rsidRDefault="00E728E4" w:rsidP="0072248A">
            <w:pPr>
              <w:jc w:val="left"/>
            </w:pPr>
            <w:r w:rsidRPr="00E53186">
              <w:t>Změňte výši započitatelných doplatků hrazen</w:t>
            </w:r>
            <w:r w:rsidR="00402B00" w:rsidRPr="00E53186">
              <w:t>ých</w:t>
            </w:r>
            <w:r w:rsidRPr="00E53186">
              <w:t xml:space="preserve"> pacientem nebo zdravotní pojišťovnou.</w:t>
            </w:r>
          </w:p>
        </w:tc>
        <w:tc>
          <w:tcPr>
            <w:tcW w:w="3448" w:type="dxa"/>
          </w:tcPr>
          <w:p w14:paraId="4F2117CE"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4873D6B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3517EA1" w14:textId="77777777" w:rsidR="00A33238" w:rsidRPr="009C71A5" w:rsidRDefault="00A33238" w:rsidP="0072248A">
            <w:pPr>
              <w:jc w:val="left"/>
            </w:pPr>
          </w:p>
          <w:p w14:paraId="568DEF7F" w14:textId="77777777" w:rsidR="00E728E4" w:rsidRDefault="00E728E4" w:rsidP="0072248A">
            <w:pPr>
              <w:jc w:val="left"/>
            </w:pPr>
            <w:r w:rsidRPr="009C71A5">
              <w:t>Validace je blokační</w:t>
            </w:r>
            <w:r>
              <w:t>, pokud se nejedná o doprodej</w:t>
            </w:r>
          </w:p>
          <w:p w14:paraId="1E29B1D5" w14:textId="77777777" w:rsidR="00E728E4" w:rsidRDefault="00E728E4" w:rsidP="0072248A">
            <w:pPr>
              <w:jc w:val="left"/>
            </w:pPr>
            <w:r w:rsidRPr="009C71A5">
              <w:t xml:space="preserve">Validace </w:t>
            </w:r>
            <w:r>
              <w:t>není</w:t>
            </w:r>
            <w:r w:rsidRPr="009C71A5">
              <w:t xml:space="preserve"> blokační</w:t>
            </w:r>
            <w:r>
              <w:t>, pokud se jedná o doprodej</w:t>
            </w:r>
          </w:p>
          <w:p w14:paraId="3A928F65" w14:textId="16DDD054" w:rsidR="00E728E4" w:rsidRPr="00262867" w:rsidRDefault="00E728E4" w:rsidP="0072248A">
            <w:pPr>
              <w:jc w:val="left"/>
            </w:pPr>
          </w:p>
        </w:tc>
      </w:tr>
      <w:tr w:rsidR="00262867" w:rsidRPr="009C71A5" w14:paraId="4E345142" w14:textId="77777777" w:rsidTr="009F5613">
        <w:tc>
          <w:tcPr>
            <w:tcW w:w="641" w:type="dxa"/>
          </w:tcPr>
          <w:p w14:paraId="4E336589" w14:textId="5350B05F" w:rsidR="00262867" w:rsidRDefault="00262867" w:rsidP="0072248A">
            <w:pPr>
              <w:jc w:val="left"/>
            </w:pPr>
            <w:r>
              <w:t>L125</w:t>
            </w:r>
          </w:p>
        </w:tc>
        <w:tc>
          <w:tcPr>
            <w:tcW w:w="1710" w:type="dxa"/>
          </w:tcPr>
          <w:p w14:paraId="24CB25F1" w14:textId="279DF881" w:rsidR="00262867" w:rsidRPr="00E728E4" w:rsidRDefault="00262867" w:rsidP="0072248A">
            <w:pPr>
              <w:jc w:val="left"/>
            </w:pPr>
            <w:r w:rsidRPr="00262867">
              <w:t>Požadována neproveditelná operace</w:t>
            </w:r>
          </w:p>
        </w:tc>
        <w:tc>
          <w:tcPr>
            <w:tcW w:w="2869" w:type="dxa"/>
          </w:tcPr>
          <w:p w14:paraId="207B5AFB" w14:textId="49AA5D13" w:rsidR="00262867" w:rsidRPr="00E728E4" w:rsidRDefault="00D5169F" w:rsidP="0072248A">
            <w:pPr>
              <w:jc w:val="left"/>
            </w:pPr>
            <w:r w:rsidRPr="00D5169F">
              <w:t>Zadaný pojištenec není pojištěncem Vaší pojišťovny!</w:t>
            </w:r>
          </w:p>
        </w:tc>
        <w:tc>
          <w:tcPr>
            <w:tcW w:w="1822" w:type="dxa"/>
          </w:tcPr>
          <w:p w14:paraId="375E0D26" w14:textId="23301CED" w:rsidR="00262867" w:rsidRPr="00E728E4" w:rsidRDefault="00262867" w:rsidP="0072248A">
            <w:pPr>
              <w:jc w:val="left"/>
            </w:pPr>
            <w:r w:rsidRPr="00262867">
              <w:t xml:space="preserve">Nelze načíst seznam doplatků pacienta, který není/nebyl pojištěncem volající pojišťovny pro </w:t>
            </w:r>
            <w:r w:rsidRPr="00262867">
              <w:lastRenderedPageBreak/>
              <w:t>aktuální/minulý rok.</w:t>
            </w:r>
          </w:p>
        </w:tc>
        <w:tc>
          <w:tcPr>
            <w:tcW w:w="3448" w:type="dxa"/>
          </w:tcPr>
          <w:p w14:paraId="4AE16580" w14:textId="77777777" w:rsidR="00262867" w:rsidRDefault="00262867" w:rsidP="0072248A">
            <w:pPr>
              <w:jc w:val="left"/>
            </w:pPr>
            <w:proofErr w:type="spellStart"/>
            <w:r w:rsidRPr="00262867">
              <w:lastRenderedPageBreak/>
              <w:t>NacistSeznamDoplatkuPojistence</w:t>
            </w:r>
            <w:proofErr w:type="spellEnd"/>
          </w:p>
          <w:p w14:paraId="2E2B4CF6" w14:textId="43FFABA1" w:rsidR="00262867" w:rsidRPr="009C71A5" w:rsidRDefault="00262867" w:rsidP="0072248A">
            <w:pPr>
              <w:jc w:val="left"/>
            </w:pPr>
            <w:r w:rsidRPr="009C71A5">
              <w:t>Validace je blokační</w:t>
            </w:r>
          </w:p>
        </w:tc>
      </w:tr>
      <w:tr w:rsidR="00127811" w:rsidRPr="009C71A5" w14:paraId="58A0EB5D" w14:textId="77777777" w:rsidTr="009F5613">
        <w:tc>
          <w:tcPr>
            <w:tcW w:w="641" w:type="dxa"/>
          </w:tcPr>
          <w:p w14:paraId="1DEDD3FA" w14:textId="61400823" w:rsidR="0079314F" w:rsidRPr="009C71A5" w:rsidRDefault="006B4E82" w:rsidP="0072248A">
            <w:pPr>
              <w:jc w:val="left"/>
            </w:pPr>
            <w:r>
              <w:t>L126</w:t>
            </w:r>
          </w:p>
        </w:tc>
        <w:tc>
          <w:tcPr>
            <w:tcW w:w="1710" w:type="dxa"/>
          </w:tcPr>
          <w:p w14:paraId="47E9E41A" w14:textId="306E6C08" w:rsidR="0079314F" w:rsidRPr="009C71A5" w:rsidRDefault="006B4E82" w:rsidP="0072248A">
            <w:pPr>
              <w:jc w:val="left"/>
            </w:pPr>
            <w:r w:rsidRPr="006B4E82">
              <w:t>Požadována neproveditelná operace</w:t>
            </w:r>
          </w:p>
        </w:tc>
        <w:tc>
          <w:tcPr>
            <w:tcW w:w="2869" w:type="dxa"/>
          </w:tcPr>
          <w:p w14:paraId="72E0A1D1" w14:textId="369E5FF0" w:rsidR="0079314F" w:rsidRPr="009C71A5" w:rsidRDefault="006B4E82" w:rsidP="0072248A">
            <w:pPr>
              <w:jc w:val="left"/>
            </w:pPr>
            <w:r w:rsidRPr="006B4E82">
              <w:t>U výdeje neregistrovaného HVLP nelze uplatnit započitatelný doplatek!</w:t>
            </w:r>
          </w:p>
        </w:tc>
        <w:tc>
          <w:tcPr>
            <w:tcW w:w="1822" w:type="dxa"/>
          </w:tcPr>
          <w:p w14:paraId="2EACD01B" w14:textId="436B6706" w:rsidR="0079314F" w:rsidRPr="009C71A5" w:rsidRDefault="006B4E82" w:rsidP="0072248A">
            <w:pPr>
              <w:jc w:val="left"/>
            </w:pPr>
            <w:r w:rsidRPr="006B4E82">
              <w:t>Neposílejte započitatelný doplatek hrazený pacientem a započitatelný doplatek hrazený zdravotní pojišťovnou.</w:t>
            </w:r>
          </w:p>
        </w:tc>
        <w:tc>
          <w:tcPr>
            <w:tcW w:w="3448" w:type="dxa"/>
          </w:tcPr>
          <w:p w14:paraId="266495D0" w14:textId="7BD40953" w:rsidR="004E380D" w:rsidRDefault="006B4E82" w:rsidP="0072248A">
            <w:pPr>
              <w:jc w:val="left"/>
            </w:pPr>
            <w:proofErr w:type="spellStart"/>
            <w:r w:rsidRPr="009C71A5">
              <w:t>ZalozitVydej</w:t>
            </w:r>
            <w:proofErr w:type="spellEnd"/>
            <w:r w:rsidRPr="009C71A5">
              <w:t>/</w:t>
            </w:r>
            <w:proofErr w:type="spellStart"/>
            <w:r w:rsidRPr="009C71A5">
              <w:t>ZmenitVydej</w:t>
            </w:r>
            <w:proofErr w:type="spellEnd"/>
          </w:p>
          <w:p w14:paraId="7A93A4AD" w14:textId="77777777" w:rsidR="004E380D" w:rsidRPr="009C71A5" w:rsidRDefault="004E380D" w:rsidP="0072248A">
            <w:pPr>
              <w:jc w:val="left"/>
            </w:pPr>
            <w:proofErr w:type="spellStart"/>
            <w:r w:rsidRPr="00B37F29">
              <w:t>ZaloziElektronickyZaznamSVydejem</w:t>
            </w:r>
            <w:proofErr w:type="spellEnd"/>
            <w:r w:rsidRPr="00B37F29">
              <w:t xml:space="preserve"> / </w:t>
            </w:r>
            <w:proofErr w:type="spellStart"/>
            <w:r w:rsidRPr="00B37F29">
              <w:t>ZmenitElektronickyZaznamSVydejem</w:t>
            </w:r>
            <w:proofErr w:type="spellEnd"/>
          </w:p>
          <w:p w14:paraId="36E14151" w14:textId="77777777" w:rsidR="004E380D" w:rsidRPr="009C71A5" w:rsidRDefault="004E380D" w:rsidP="0072248A">
            <w:pPr>
              <w:jc w:val="left"/>
            </w:pPr>
          </w:p>
          <w:p w14:paraId="36B854FB" w14:textId="060270C9" w:rsidR="0079314F" w:rsidRPr="009C71A5" w:rsidRDefault="006B4E82" w:rsidP="0072248A">
            <w:pPr>
              <w:jc w:val="left"/>
            </w:pPr>
            <w:r w:rsidRPr="009C71A5">
              <w:t>Validace je blokační</w:t>
            </w:r>
          </w:p>
        </w:tc>
      </w:tr>
      <w:tr w:rsidR="00D66915" w:rsidRPr="009C71A5" w14:paraId="58964706" w14:textId="77777777" w:rsidTr="009F5613">
        <w:tc>
          <w:tcPr>
            <w:tcW w:w="641" w:type="dxa"/>
          </w:tcPr>
          <w:p w14:paraId="5B6E3FD8" w14:textId="73316DC5" w:rsidR="00D66915" w:rsidRDefault="00D66915" w:rsidP="0072248A">
            <w:pPr>
              <w:jc w:val="left"/>
            </w:pPr>
            <w:r w:rsidRPr="00D66915">
              <w:t>L127</w:t>
            </w:r>
          </w:p>
        </w:tc>
        <w:tc>
          <w:tcPr>
            <w:tcW w:w="1710" w:type="dxa"/>
          </w:tcPr>
          <w:p w14:paraId="2F94208E" w14:textId="666B3B45" w:rsidR="00D66915" w:rsidRPr="006B4E82" w:rsidRDefault="00D66915" w:rsidP="0072248A">
            <w:pPr>
              <w:jc w:val="left"/>
            </w:pPr>
            <w:r w:rsidRPr="00D66915">
              <w:t>Požadována neproveditelná operace</w:t>
            </w:r>
          </w:p>
        </w:tc>
        <w:tc>
          <w:tcPr>
            <w:tcW w:w="2869" w:type="dxa"/>
          </w:tcPr>
          <w:p w14:paraId="60B1AE51" w14:textId="06C7FDF1" w:rsidR="00D66915" w:rsidRPr="0000452F" w:rsidRDefault="00D66915" w:rsidP="0072248A">
            <w:pPr>
              <w:jc w:val="left"/>
              <w:rPr>
                <w:lang w:val="en-150"/>
              </w:rPr>
            </w:pPr>
            <w:r w:rsidRPr="00D66915">
              <w:t>U IPLP lze uplatnit započitatelný doplatek jen v případě léčebného konopí a jen u osob starších 65. let!</w:t>
            </w:r>
          </w:p>
        </w:tc>
        <w:tc>
          <w:tcPr>
            <w:tcW w:w="1822" w:type="dxa"/>
          </w:tcPr>
          <w:p w14:paraId="1B794540" w14:textId="42AD1FC1" w:rsidR="00D66915" w:rsidRPr="006B4E82" w:rsidRDefault="00D66915" w:rsidP="0072248A">
            <w:pPr>
              <w:jc w:val="left"/>
            </w:pPr>
            <w:r w:rsidRPr="00D66915">
              <w:t>Neposílejte započitatelný doplatek hrazený pacientem a započitatelný doplatek hrazený zdravotní pojišťovnou.</w:t>
            </w:r>
          </w:p>
        </w:tc>
        <w:tc>
          <w:tcPr>
            <w:tcW w:w="3448" w:type="dxa"/>
          </w:tcPr>
          <w:p w14:paraId="59772F2A" w14:textId="77777777" w:rsidR="00D66915" w:rsidRDefault="00D66915" w:rsidP="0072248A">
            <w:pPr>
              <w:jc w:val="left"/>
            </w:pPr>
            <w:proofErr w:type="spellStart"/>
            <w:r w:rsidRPr="009C71A5">
              <w:t>ZalozitVydej</w:t>
            </w:r>
            <w:proofErr w:type="spellEnd"/>
            <w:r w:rsidRPr="009C71A5">
              <w:t>/</w:t>
            </w:r>
            <w:proofErr w:type="spellStart"/>
            <w:r w:rsidRPr="009C71A5">
              <w:t>ZmenitVydej</w:t>
            </w:r>
            <w:proofErr w:type="spellEnd"/>
          </w:p>
          <w:p w14:paraId="3F0ACE3F" w14:textId="77777777" w:rsidR="009E0DB4" w:rsidRPr="009C71A5" w:rsidRDefault="009E0DB4" w:rsidP="009E0DB4">
            <w:pPr>
              <w:jc w:val="left"/>
            </w:pPr>
            <w:proofErr w:type="spellStart"/>
            <w:r w:rsidRPr="00B63BFB">
              <w:t>ZaloziElektronickyZaznamSVydejem</w:t>
            </w:r>
            <w:proofErr w:type="spellEnd"/>
            <w:r w:rsidRPr="00B63BFB">
              <w:t xml:space="preserve"> / </w:t>
            </w:r>
            <w:proofErr w:type="spellStart"/>
            <w:r w:rsidRPr="00B63BFB">
              <w:t>ZmenitElektronickyZaznamSVydejem</w:t>
            </w:r>
            <w:proofErr w:type="spellEnd"/>
          </w:p>
          <w:p w14:paraId="6B3A84F0" w14:textId="77777777" w:rsidR="009E0DB4" w:rsidRDefault="009E0DB4" w:rsidP="0072248A">
            <w:pPr>
              <w:jc w:val="left"/>
            </w:pPr>
          </w:p>
          <w:p w14:paraId="16626A57" w14:textId="1A0E379D" w:rsidR="00D66915" w:rsidRPr="009C71A5" w:rsidRDefault="00D66915" w:rsidP="0072248A">
            <w:pPr>
              <w:jc w:val="left"/>
            </w:pPr>
            <w:r w:rsidRPr="009C71A5">
              <w:t>Validace je blokační</w:t>
            </w:r>
          </w:p>
        </w:tc>
      </w:tr>
      <w:tr w:rsidR="00DA099D" w:rsidRPr="009C71A5" w14:paraId="70BAF7F0" w14:textId="77777777" w:rsidTr="009F5613">
        <w:tc>
          <w:tcPr>
            <w:tcW w:w="641" w:type="dxa"/>
          </w:tcPr>
          <w:p w14:paraId="3BA9D88F" w14:textId="22510FCE" w:rsidR="00DA099D" w:rsidRPr="00D66915" w:rsidRDefault="00DA099D" w:rsidP="0072248A">
            <w:pPr>
              <w:jc w:val="left"/>
            </w:pPr>
            <w:r>
              <w:t>L128</w:t>
            </w:r>
          </w:p>
        </w:tc>
        <w:tc>
          <w:tcPr>
            <w:tcW w:w="1710" w:type="dxa"/>
          </w:tcPr>
          <w:p w14:paraId="7DE5B119" w14:textId="092FB72F" w:rsidR="00DA099D" w:rsidRPr="00D66915" w:rsidRDefault="00DA099D" w:rsidP="0072248A">
            <w:pPr>
              <w:jc w:val="left"/>
            </w:pPr>
            <w:r w:rsidRPr="00DA099D">
              <w:t>Požadována neproveditelná operace</w:t>
            </w:r>
          </w:p>
        </w:tc>
        <w:tc>
          <w:tcPr>
            <w:tcW w:w="2869" w:type="dxa"/>
          </w:tcPr>
          <w:p w14:paraId="6FC81366" w14:textId="1581D0F4" w:rsidR="00DA099D" w:rsidRPr="00D66915" w:rsidRDefault="00DA099D" w:rsidP="0072248A">
            <w:pPr>
              <w:jc w:val="left"/>
            </w:pPr>
            <w:r w:rsidRPr="00DA099D">
              <w:t xml:space="preserve">Je-li na vydávané položce uváděn „započitatelný doplatek hrazený pacientem“ </w:t>
            </w:r>
            <w:proofErr w:type="gramStart"/>
            <w:r w:rsidRPr="00DA099D">
              <w:t>nebo  započitatelný</w:t>
            </w:r>
            <w:proofErr w:type="gramEnd"/>
            <w:r w:rsidRPr="00DA099D">
              <w:t xml:space="preserve"> doplatek hrazený zdravotní pojišťovnou“ musí být léčivý přípravek v číselníku SCAU!</w:t>
            </w:r>
          </w:p>
        </w:tc>
        <w:tc>
          <w:tcPr>
            <w:tcW w:w="1822" w:type="dxa"/>
          </w:tcPr>
          <w:p w14:paraId="699D320E" w14:textId="13369A46" w:rsidR="00DA099D" w:rsidRPr="00D66915" w:rsidRDefault="00DA099D" w:rsidP="0072248A">
            <w:pPr>
              <w:jc w:val="left"/>
            </w:pPr>
            <w:r w:rsidRPr="00DA099D">
              <w:t xml:space="preserve">Neposílejte „započitatelný doplatek hrazený pacientem“ </w:t>
            </w:r>
            <w:proofErr w:type="gramStart"/>
            <w:r w:rsidRPr="00DA099D">
              <w:t>nebo  „</w:t>
            </w:r>
            <w:proofErr w:type="gramEnd"/>
            <w:r w:rsidRPr="00DA099D">
              <w:t>započitatelný doplatek hrazený zdravotní pojišťovnou“.</w:t>
            </w:r>
          </w:p>
        </w:tc>
        <w:tc>
          <w:tcPr>
            <w:tcW w:w="3448" w:type="dxa"/>
          </w:tcPr>
          <w:p w14:paraId="247B827A" w14:textId="77777777" w:rsidR="00DA099D" w:rsidRDefault="00DA099D" w:rsidP="00DA099D">
            <w:pPr>
              <w:jc w:val="left"/>
            </w:pPr>
            <w:proofErr w:type="spellStart"/>
            <w:r w:rsidRPr="009C71A5">
              <w:t>ZalozitVydej</w:t>
            </w:r>
            <w:proofErr w:type="spellEnd"/>
            <w:r w:rsidRPr="009C71A5">
              <w:t>/</w:t>
            </w:r>
            <w:proofErr w:type="spellStart"/>
            <w:r w:rsidRPr="009C71A5">
              <w:t>ZmenitVydej</w:t>
            </w:r>
            <w:proofErr w:type="spellEnd"/>
          </w:p>
          <w:p w14:paraId="31494D06" w14:textId="77777777" w:rsidR="00DA099D" w:rsidRPr="009C71A5" w:rsidRDefault="00DA099D" w:rsidP="00DA099D">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641CBCB0" w14:textId="77777777" w:rsidR="00DA099D" w:rsidRDefault="00DA099D" w:rsidP="00DA099D">
            <w:pPr>
              <w:jc w:val="left"/>
            </w:pPr>
          </w:p>
          <w:p w14:paraId="4E96229E" w14:textId="3D7FA027" w:rsidR="00DA099D" w:rsidRPr="009C71A5" w:rsidRDefault="00DA099D" w:rsidP="00DA099D">
            <w:pPr>
              <w:jc w:val="left"/>
            </w:pPr>
            <w:r w:rsidRPr="009C71A5">
              <w:t>Validace je blokační</w:t>
            </w:r>
          </w:p>
        </w:tc>
      </w:tr>
      <w:tr w:rsidR="00F70845" w:rsidRPr="009C71A5" w14:paraId="352B5927" w14:textId="77777777" w:rsidTr="009F5613">
        <w:tc>
          <w:tcPr>
            <w:tcW w:w="641" w:type="dxa"/>
          </w:tcPr>
          <w:p w14:paraId="38668538" w14:textId="74F98211" w:rsidR="00F70845" w:rsidRDefault="00F70845" w:rsidP="0072248A">
            <w:pPr>
              <w:jc w:val="left"/>
            </w:pPr>
            <w:r>
              <w:t>L130</w:t>
            </w:r>
          </w:p>
        </w:tc>
        <w:tc>
          <w:tcPr>
            <w:tcW w:w="1710" w:type="dxa"/>
          </w:tcPr>
          <w:p w14:paraId="50117E8C" w14:textId="4587B5BB" w:rsidR="00F70845" w:rsidRPr="00DA099D" w:rsidRDefault="00F70845" w:rsidP="0072248A">
            <w:pPr>
              <w:jc w:val="left"/>
            </w:pPr>
            <w:r w:rsidRPr="00F70845">
              <w:t>Požadována neproveditelná operace</w:t>
            </w:r>
          </w:p>
        </w:tc>
        <w:tc>
          <w:tcPr>
            <w:tcW w:w="2869" w:type="dxa"/>
          </w:tcPr>
          <w:p w14:paraId="4A30AC75" w14:textId="3E7F856C" w:rsidR="00F70845" w:rsidRPr="00DA099D" w:rsidRDefault="00F70845" w:rsidP="0072248A">
            <w:pPr>
              <w:jc w:val="left"/>
            </w:pPr>
            <w:r w:rsidRPr="00F70845">
              <w:t xml:space="preserve">Není-li zcela vyčerpaný limit pacienta, nelze započitatelný doplatek </w:t>
            </w:r>
            <w:r w:rsidRPr="00F70845">
              <w:lastRenderedPageBreak/>
              <w:t>vykázat na zdravotní pojišťovnu.</w:t>
            </w:r>
          </w:p>
        </w:tc>
        <w:tc>
          <w:tcPr>
            <w:tcW w:w="1822" w:type="dxa"/>
          </w:tcPr>
          <w:p w14:paraId="4854D80C" w14:textId="26F9678F" w:rsidR="00F70845" w:rsidRPr="00DA099D" w:rsidRDefault="00F70845" w:rsidP="0072248A">
            <w:pPr>
              <w:jc w:val="left"/>
            </w:pPr>
            <w:r w:rsidRPr="00F70845">
              <w:lastRenderedPageBreak/>
              <w:t>Zkontrolujte zadání započitatelného doplatku.</w:t>
            </w:r>
          </w:p>
        </w:tc>
        <w:tc>
          <w:tcPr>
            <w:tcW w:w="3448" w:type="dxa"/>
          </w:tcPr>
          <w:p w14:paraId="774229C9" w14:textId="77777777" w:rsidR="00F70845" w:rsidRDefault="00F70845" w:rsidP="00F70845">
            <w:pPr>
              <w:jc w:val="left"/>
            </w:pPr>
            <w:proofErr w:type="spellStart"/>
            <w:r w:rsidRPr="009C71A5">
              <w:t>ZalozitVydej</w:t>
            </w:r>
            <w:proofErr w:type="spellEnd"/>
            <w:r w:rsidRPr="009C71A5">
              <w:t>/</w:t>
            </w:r>
            <w:proofErr w:type="spellStart"/>
            <w:r w:rsidRPr="009C71A5">
              <w:t>ZmenitVydej</w:t>
            </w:r>
            <w:proofErr w:type="spellEnd"/>
          </w:p>
          <w:p w14:paraId="404A00A0" w14:textId="77777777" w:rsidR="00F70845" w:rsidRPr="009C71A5" w:rsidRDefault="00F70845" w:rsidP="00F70845">
            <w:pPr>
              <w:jc w:val="left"/>
            </w:pPr>
            <w:proofErr w:type="spellStart"/>
            <w:r w:rsidRPr="00B63BFB">
              <w:t>ZaloziElektronickyZaznamSVydejem</w:t>
            </w:r>
            <w:proofErr w:type="spellEnd"/>
            <w:r w:rsidRPr="00B63BFB">
              <w:t xml:space="preserve"> / </w:t>
            </w:r>
            <w:proofErr w:type="spellStart"/>
            <w:r w:rsidRPr="00B63BFB">
              <w:lastRenderedPageBreak/>
              <w:t>ZmenitElektronickyZaznamSVydejem</w:t>
            </w:r>
            <w:proofErr w:type="spellEnd"/>
          </w:p>
          <w:p w14:paraId="7206D6A9" w14:textId="77777777" w:rsidR="00F70845" w:rsidRDefault="00F70845" w:rsidP="00F70845">
            <w:pPr>
              <w:jc w:val="left"/>
            </w:pPr>
          </w:p>
          <w:p w14:paraId="79F13280" w14:textId="009EE856" w:rsidR="00F70845" w:rsidRPr="009C71A5" w:rsidRDefault="00F70845" w:rsidP="00F70845">
            <w:pPr>
              <w:jc w:val="left"/>
            </w:pPr>
            <w:r w:rsidRPr="009C71A5">
              <w:t>Validace je</w:t>
            </w:r>
            <w:r>
              <w:t xml:space="preserve"> </w:t>
            </w:r>
            <w:proofErr w:type="gramStart"/>
            <w:r>
              <w:t xml:space="preserve">dočasně </w:t>
            </w:r>
            <w:r w:rsidRPr="009C71A5">
              <w:t xml:space="preserve"> </w:t>
            </w:r>
            <w:r>
              <w:t>ne</w:t>
            </w:r>
            <w:r w:rsidRPr="009C71A5">
              <w:t>blokační</w:t>
            </w:r>
            <w:proofErr w:type="gramEnd"/>
          </w:p>
        </w:tc>
      </w:tr>
      <w:tr w:rsidR="00EE0518" w:rsidRPr="009C71A5" w14:paraId="1658287E" w14:textId="77777777" w:rsidTr="009F5613">
        <w:tc>
          <w:tcPr>
            <w:tcW w:w="641" w:type="dxa"/>
          </w:tcPr>
          <w:p w14:paraId="126C35FF" w14:textId="696F229C" w:rsidR="00EE0518" w:rsidRDefault="00EE0518" w:rsidP="0072248A">
            <w:pPr>
              <w:jc w:val="left"/>
            </w:pPr>
            <w:r>
              <w:lastRenderedPageBreak/>
              <w:t>L133</w:t>
            </w:r>
          </w:p>
        </w:tc>
        <w:tc>
          <w:tcPr>
            <w:tcW w:w="1710" w:type="dxa"/>
          </w:tcPr>
          <w:p w14:paraId="5C6025DE" w14:textId="6B54B55C" w:rsidR="00EE0518" w:rsidRPr="00F70845" w:rsidRDefault="00516A86" w:rsidP="00516A86">
            <w:pPr>
              <w:jc w:val="left"/>
            </w:pPr>
            <w:r w:rsidRPr="00516A86">
              <w:t>Požadována neproveditelná operace</w:t>
            </w:r>
          </w:p>
        </w:tc>
        <w:tc>
          <w:tcPr>
            <w:tcW w:w="2869" w:type="dxa"/>
          </w:tcPr>
          <w:p w14:paraId="6F999242" w14:textId="21FEBA93" w:rsidR="00EE0518" w:rsidRPr="00F70845" w:rsidRDefault="00516A86" w:rsidP="00516A86">
            <w:pPr>
              <w:jc w:val="left"/>
            </w:pPr>
            <w:r w:rsidRPr="00516A86">
              <w:t>Pokud je uveden „</w:t>
            </w:r>
            <w:proofErr w:type="spellStart"/>
            <w:r w:rsidRPr="00516A86">
              <w:t>zap</w:t>
            </w:r>
            <w:proofErr w:type="spellEnd"/>
            <w:r w:rsidRPr="00516A86">
              <w:t xml:space="preserve">. doplatek hrazený pacientem“ a pacient je mladší 4 let nebo dovrší 4 roky, jeho výše musí odpovídat max. </w:t>
            </w:r>
            <w:proofErr w:type="spellStart"/>
            <w:r w:rsidRPr="00516A86">
              <w:t>zap</w:t>
            </w:r>
            <w:proofErr w:type="spellEnd"/>
            <w:r w:rsidRPr="00516A86">
              <w:t>. doplatku pro děti do 4 let dle číselníku!</w:t>
            </w:r>
          </w:p>
        </w:tc>
        <w:tc>
          <w:tcPr>
            <w:tcW w:w="1822" w:type="dxa"/>
          </w:tcPr>
          <w:p w14:paraId="718CDB4B" w14:textId="7FBFC09C" w:rsidR="00EE0518" w:rsidRPr="00F70845" w:rsidRDefault="00516A86" w:rsidP="00516A86">
            <w:pPr>
              <w:jc w:val="left"/>
            </w:pPr>
            <w:r w:rsidRPr="00516A86">
              <w:t>Změňte výši započitatelného doplatku hrazeného pacientem.</w:t>
            </w:r>
          </w:p>
        </w:tc>
        <w:tc>
          <w:tcPr>
            <w:tcW w:w="3448" w:type="dxa"/>
          </w:tcPr>
          <w:p w14:paraId="2B230A4F" w14:textId="77777777" w:rsidR="00EE0518" w:rsidRDefault="00EE0518" w:rsidP="00516A86">
            <w:pPr>
              <w:jc w:val="left"/>
            </w:pPr>
            <w:proofErr w:type="spellStart"/>
            <w:r w:rsidRPr="009C71A5">
              <w:t>ZalozitVydej</w:t>
            </w:r>
            <w:proofErr w:type="spellEnd"/>
            <w:r w:rsidRPr="009C71A5">
              <w:t>/</w:t>
            </w:r>
            <w:proofErr w:type="spellStart"/>
            <w:r w:rsidRPr="009C71A5">
              <w:t>ZmenitVydej</w:t>
            </w:r>
            <w:proofErr w:type="spellEnd"/>
          </w:p>
          <w:p w14:paraId="7A4F3D2E" w14:textId="77777777" w:rsidR="00EE0518" w:rsidRPr="009C71A5" w:rsidRDefault="00EE0518" w:rsidP="00516A86">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43C5CD0C" w14:textId="709E5A75" w:rsidR="00EE0518" w:rsidRPr="009C71A5" w:rsidRDefault="00EE0518" w:rsidP="00516A86">
            <w:pPr>
              <w:jc w:val="left"/>
            </w:pPr>
            <w:r w:rsidRPr="009C71A5">
              <w:t>Validace je blokační</w:t>
            </w:r>
          </w:p>
        </w:tc>
      </w:tr>
      <w:tr w:rsidR="00EE0518" w:rsidRPr="009C71A5" w14:paraId="4D03B5D2" w14:textId="77777777" w:rsidTr="009F5613">
        <w:tc>
          <w:tcPr>
            <w:tcW w:w="641" w:type="dxa"/>
          </w:tcPr>
          <w:p w14:paraId="6B539760" w14:textId="06105BA4" w:rsidR="00EE0518" w:rsidRDefault="0082150B" w:rsidP="0072248A">
            <w:pPr>
              <w:jc w:val="left"/>
            </w:pPr>
            <w:r>
              <w:t>L134</w:t>
            </w:r>
          </w:p>
        </w:tc>
        <w:tc>
          <w:tcPr>
            <w:tcW w:w="1710" w:type="dxa"/>
          </w:tcPr>
          <w:p w14:paraId="00E33C22" w14:textId="50DC6C62" w:rsidR="00EE0518" w:rsidRPr="00F70845" w:rsidRDefault="0082150B" w:rsidP="00516A86">
            <w:pPr>
              <w:jc w:val="left"/>
            </w:pPr>
            <w:r w:rsidRPr="00516A86">
              <w:t>Požadována neproveditelná operace</w:t>
            </w:r>
          </w:p>
        </w:tc>
        <w:tc>
          <w:tcPr>
            <w:tcW w:w="2869" w:type="dxa"/>
          </w:tcPr>
          <w:p w14:paraId="28869A60" w14:textId="6E29BC18" w:rsidR="00EE0518" w:rsidRPr="00F70845" w:rsidRDefault="0082150B" w:rsidP="00516A86">
            <w:pPr>
              <w:jc w:val="left"/>
            </w:pPr>
            <w:r w:rsidRPr="0082150B">
              <w:t>Pokud je uveden „</w:t>
            </w:r>
            <w:proofErr w:type="spellStart"/>
            <w:r w:rsidRPr="0082150B">
              <w:t>zap</w:t>
            </w:r>
            <w:proofErr w:type="spellEnd"/>
            <w:r w:rsidRPr="0082150B">
              <w:t xml:space="preserve">. doplatek hrazený zdravotní pojišťovnou“ a pacient je mladší 4 let nebo dovrší 4 roky, jeho výše musí odpovídat max. </w:t>
            </w:r>
            <w:proofErr w:type="spellStart"/>
            <w:r w:rsidRPr="0082150B">
              <w:t>zap</w:t>
            </w:r>
            <w:proofErr w:type="spellEnd"/>
            <w:r w:rsidRPr="0082150B">
              <w:t>. doplatku pro děti do 4 let dle číselníku!</w:t>
            </w:r>
          </w:p>
        </w:tc>
        <w:tc>
          <w:tcPr>
            <w:tcW w:w="1822" w:type="dxa"/>
          </w:tcPr>
          <w:p w14:paraId="089E4E9F" w14:textId="3A3A93D7" w:rsidR="00EE0518" w:rsidRDefault="0082150B" w:rsidP="00516A86">
            <w:pPr>
              <w:jc w:val="left"/>
            </w:pPr>
            <w:r w:rsidRPr="0082150B">
              <w:t>Změňte výši započitatelného doplatku hrazeného zdravotní pojišťovnou.</w:t>
            </w:r>
          </w:p>
          <w:p w14:paraId="4EDD2D4A" w14:textId="77777777" w:rsidR="0082150B" w:rsidRPr="0082150B" w:rsidRDefault="0082150B" w:rsidP="0082150B">
            <w:pPr>
              <w:jc w:val="center"/>
            </w:pPr>
          </w:p>
        </w:tc>
        <w:tc>
          <w:tcPr>
            <w:tcW w:w="3448" w:type="dxa"/>
          </w:tcPr>
          <w:p w14:paraId="3A2F6A39" w14:textId="77777777" w:rsidR="0082150B" w:rsidRDefault="0082150B" w:rsidP="0082150B">
            <w:pPr>
              <w:jc w:val="left"/>
            </w:pPr>
            <w:proofErr w:type="spellStart"/>
            <w:r w:rsidRPr="009C71A5">
              <w:t>ZalozitVydej</w:t>
            </w:r>
            <w:proofErr w:type="spellEnd"/>
            <w:r w:rsidRPr="009C71A5">
              <w:t>/</w:t>
            </w:r>
            <w:proofErr w:type="spellStart"/>
            <w:r w:rsidRPr="009C71A5">
              <w:t>ZmenitVydej</w:t>
            </w:r>
            <w:proofErr w:type="spellEnd"/>
          </w:p>
          <w:p w14:paraId="480AE113" w14:textId="77777777" w:rsidR="0082150B" w:rsidRPr="009C71A5" w:rsidRDefault="0082150B" w:rsidP="0082150B">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161F621D" w14:textId="646983F8" w:rsidR="00EE0518" w:rsidRPr="009C71A5" w:rsidRDefault="0082150B" w:rsidP="0082150B">
            <w:pPr>
              <w:jc w:val="left"/>
            </w:pPr>
            <w:r w:rsidRPr="009C71A5">
              <w:t>Validace je blokační</w:t>
            </w:r>
          </w:p>
        </w:tc>
      </w:tr>
      <w:tr w:rsidR="00EE0518" w:rsidRPr="009C71A5" w14:paraId="1F0EE3A3" w14:textId="77777777" w:rsidTr="009F5613">
        <w:tc>
          <w:tcPr>
            <w:tcW w:w="641" w:type="dxa"/>
          </w:tcPr>
          <w:p w14:paraId="3DBA0F34" w14:textId="16B7B414" w:rsidR="00EE0518" w:rsidRDefault="001B42C0" w:rsidP="0072248A">
            <w:pPr>
              <w:jc w:val="left"/>
            </w:pPr>
            <w:r>
              <w:t>L135</w:t>
            </w:r>
          </w:p>
        </w:tc>
        <w:tc>
          <w:tcPr>
            <w:tcW w:w="1710" w:type="dxa"/>
          </w:tcPr>
          <w:p w14:paraId="25E61F4D" w14:textId="3F316CDF" w:rsidR="00EE0518" w:rsidRPr="00F70845" w:rsidRDefault="001B42C0" w:rsidP="00516A86">
            <w:pPr>
              <w:jc w:val="left"/>
            </w:pPr>
            <w:r w:rsidRPr="00516A86">
              <w:t>Požadována neproveditelná operace</w:t>
            </w:r>
          </w:p>
        </w:tc>
        <w:tc>
          <w:tcPr>
            <w:tcW w:w="2869" w:type="dxa"/>
          </w:tcPr>
          <w:p w14:paraId="084B858C" w14:textId="240B9089" w:rsidR="00EE0518" w:rsidRPr="00F70845" w:rsidRDefault="001B42C0" w:rsidP="00516A86">
            <w:pPr>
              <w:jc w:val="left"/>
            </w:pPr>
            <w:r w:rsidRPr="001B42C0">
              <w:t>Je-li uveden „</w:t>
            </w:r>
            <w:proofErr w:type="spellStart"/>
            <w:r w:rsidRPr="001B42C0">
              <w:t>zap</w:t>
            </w:r>
            <w:proofErr w:type="spellEnd"/>
            <w:r w:rsidRPr="001B42C0">
              <w:t>. dopl. hrazený pacientem“ a „</w:t>
            </w:r>
            <w:proofErr w:type="spellStart"/>
            <w:r w:rsidRPr="001B42C0">
              <w:t>zap</w:t>
            </w:r>
            <w:proofErr w:type="spellEnd"/>
            <w:r w:rsidRPr="001B42C0">
              <w:t xml:space="preserve">. dopl. hrazený zdrav. pojišťovnou“, jejich suma musí odpovídat max. </w:t>
            </w:r>
            <w:proofErr w:type="spellStart"/>
            <w:r w:rsidRPr="001B42C0">
              <w:t>zap</w:t>
            </w:r>
            <w:proofErr w:type="spellEnd"/>
            <w:r w:rsidRPr="001B42C0">
              <w:t>. doplatku pro děti do 4 let dle číselníku!</w:t>
            </w:r>
          </w:p>
        </w:tc>
        <w:tc>
          <w:tcPr>
            <w:tcW w:w="1822" w:type="dxa"/>
          </w:tcPr>
          <w:p w14:paraId="30ACC3BE" w14:textId="317278AA" w:rsidR="00EE0518" w:rsidRDefault="001B42C0" w:rsidP="00516A86">
            <w:pPr>
              <w:jc w:val="left"/>
            </w:pPr>
            <w:r w:rsidRPr="001B42C0">
              <w:t>Změňte výši započitatelných doplatků hrazeného pacientem nebo zdravotní pojišťovnou.</w:t>
            </w:r>
          </w:p>
          <w:p w14:paraId="544F04A7" w14:textId="77777777" w:rsidR="001B42C0" w:rsidRPr="001B42C0" w:rsidRDefault="001B42C0" w:rsidP="001B42C0">
            <w:pPr>
              <w:jc w:val="center"/>
            </w:pPr>
          </w:p>
        </w:tc>
        <w:tc>
          <w:tcPr>
            <w:tcW w:w="3448" w:type="dxa"/>
          </w:tcPr>
          <w:p w14:paraId="721D16F5" w14:textId="77777777" w:rsidR="001B42C0" w:rsidRDefault="001B42C0" w:rsidP="001B42C0">
            <w:pPr>
              <w:jc w:val="left"/>
            </w:pPr>
            <w:proofErr w:type="spellStart"/>
            <w:r w:rsidRPr="009C71A5">
              <w:t>ZalozitVydej</w:t>
            </w:r>
            <w:proofErr w:type="spellEnd"/>
            <w:r w:rsidRPr="009C71A5">
              <w:t>/</w:t>
            </w:r>
            <w:proofErr w:type="spellStart"/>
            <w:r w:rsidRPr="009C71A5">
              <w:t>ZmenitVydej</w:t>
            </w:r>
            <w:proofErr w:type="spellEnd"/>
          </w:p>
          <w:p w14:paraId="6106B235" w14:textId="77777777" w:rsidR="001B42C0" w:rsidRPr="009C71A5" w:rsidRDefault="001B42C0" w:rsidP="001B42C0">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76726EBB" w14:textId="58EF892C" w:rsidR="00EE0518" w:rsidRPr="009C71A5" w:rsidRDefault="001B42C0" w:rsidP="001B42C0">
            <w:pPr>
              <w:jc w:val="left"/>
            </w:pPr>
            <w:r w:rsidRPr="009C71A5">
              <w:t>Validace je blokační</w:t>
            </w:r>
          </w:p>
        </w:tc>
      </w:tr>
    </w:tbl>
    <w:p w14:paraId="3DC8E712" w14:textId="77777777" w:rsidR="00766A9F" w:rsidRDefault="00766A9F" w:rsidP="00766A9F"/>
    <w:p w14:paraId="39E90F6A" w14:textId="77777777" w:rsidR="001B42C0" w:rsidRDefault="001B42C0" w:rsidP="00766A9F"/>
    <w:p w14:paraId="7353E60D" w14:textId="77777777" w:rsidR="001B42C0" w:rsidRDefault="001B42C0" w:rsidP="00766A9F"/>
    <w:p w14:paraId="715A4B0D" w14:textId="77777777" w:rsidR="001B42C0" w:rsidRDefault="001B42C0" w:rsidP="001B42C0">
      <w:pPr>
        <w:pStyle w:val="Nadpis1"/>
      </w:pPr>
      <w:bookmarkStart w:id="96" w:name="_Ref215580962"/>
      <w:bookmarkStart w:id="97" w:name="_Ref215580963"/>
      <w:bookmarkStart w:id="98" w:name="_Toc215646608"/>
      <w:r>
        <w:lastRenderedPageBreak/>
        <w:t>Započitatelné doplatky pro děti mladších 4 let u některých léčivých přípravků</w:t>
      </w:r>
      <w:bookmarkEnd w:id="96"/>
      <w:bookmarkEnd w:id="97"/>
      <w:bookmarkEnd w:id="98"/>
    </w:p>
    <w:p w14:paraId="60F9C1BF" w14:textId="6CEB9EDB" w:rsidR="001B42C0" w:rsidRDefault="001B42C0" w:rsidP="001B42C0">
      <w:r>
        <w:t>Platnost od 1.1.2026.</w:t>
      </w:r>
      <w:r w:rsidR="00470DCA">
        <w:t xml:space="preserve"> </w:t>
      </w:r>
      <w:r w:rsidR="000669F0">
        <w:t>Bez dopadu na změnu datového rozhraní.</w:t>
      </w:r>
    </w:p>
    <w:p w14:paraId="769CD744" w14:textId="77777777" w:rsidR="00470DCA" w:rsidRDefault="00470DCA" w:rsidP="00470DCA">
      <w:pPr>
        <w:pStyle w:val="Nadpis2"/>
      </w:pPr>
      <w:bookmarkStart w:id="99" w:name="_Toc214025581"/>
      <w:bookmarkStart w:id="100" w:name="_Toc215646609"/>
      <w:r>
        <w:t>Úvod</w:t>
      </w:r>
      <w:bookmarkEnd w:id="99"/>
      <w:bookmarkEnd w:id="100"/>
    </w:p>
    <w:p w14:paraId="37859565" w14:textId="2E8196EA" w:rsidR="00470DCA" w:rsidRDefault="00470DCA" w:rsidP="000669F0">
      <w:pPr>
        <w:rPr>
          <w:rFonts w:eastAsiaTheme="majorEastAsia" w:cstheme="majorBidi"/>
          <w:b/>
          <w:bCs/>
          <w:sz w:val="48"/>
          <w:szCs w:val="48"/>
        </w:rPr>
      </w:pPr>
      <w:r w:rsidRPr="009D7A62">
        <w:t>U dětí mladších 4 let, včetně kalendářního roku, ve kterém dovršily čtvrtý rok věku, se do limitu ve výši 1000 Kč započítávají doplatky za léčivé přípravky v tekuté lékové formě s perorální cestou podání nebo lékové formě prášek pro přípravu perorální suspenze, a to pouze ve výši vypočtené podle doplatku na léčivý přípravek s obsahem stejné léčivé látky se stejnou cestou podání a obdobnou lékovou formou, jehož doplatek na množstevní jednotku této léčivé látky je nejnižší a u kterého nebylo zjištěno přerušení nebo ukončení dodávání.</w:t>
      </w:r>
    </w:p>
    <w:p w14:paraId="1AC126C0" w14:textId="77777777" w:rsidR="00470DCA" w:rsidRDefault="00470DCA" w:rsidP="000669F0">
      <w:pPr>
        <w:pStyle w:val="Nadpis2"/>
      </w:pPr>
      <w:bookmarkStart w:id="101" w:name="_Toc214025582"/>
      <w:bookmarkStart w:id="102" w:name="_Toc215646610"/>
      <w:r>
        <w:t>Rozhodné datum</w:t>
      </w:r>
      <w:bookmarkEnd w:id="101"/>
      <w:bookmarkEnd w:id="102"/>
    </w:p>
    <w:p w14:paraId="07C79833" w14:textId="7B923D23" w:rsidR="00470DCA" w:rsidRDefault="00470DCA" w:rsidP="000669F0">
      <w:pPr>
        <w:rPr>
          <w:rFonts w:eastAsiaTheme="majorEastAsia" w:cstheme="majorBidi"/>
          <w:b/>
          <w:bCs/>
          <w:sz w:val="48"/>
          <w:szCs w:val="48"/>
        </w:rPr>
      </w:pPr>
      <w:r w:rsidRPr="00316624">
        <w:t xml:space="preserve">Rozhodující je datum výdeje. Pokud datum výdeje spadá do roku, ve kterém je pacient mladší než 4 roky nebo právě </w:t>
      </w:r>
      <w:r>
        <w:t xml:space="preserve">v daném roce </w:t>
      </w:r>
      <w:r w:rsidRPr="00316624">
        <w:t>dovršil 4 roky, započitatelný doplatek nesmí překročit maximální výši stanovenou pro dítě do 4 let.</w:t>
      </w:r>
    </w:p>
    <w:p w14:paraId="0F269D1E" w14:textId="77777777" w:rsidR="00470DCA" w:rsidRDefault="00470DCA" w:rsidP="000669F0">
      <w:pPr>
        <w:pStyle w:val="Nadpis2"/>
      </w:pPr>
      <w:bookmarkStart w:id="103" w:name="_Toc214025583"/>
      <w:bookmarkStart w:id="104" w:name="_Toc215646611"/>
      <w:r>
        <w:t>Nezaměňovat x MFC</w:t>
      </w:r>
      <w:bookmarkEnd w:id="103"/>
      <w:bookmarkEnd w:id="104"/>
    </w:p>
    <w:p w14:paraId="57665167" w14:textId="77777777" w:rsidR="00470DCA" w:rsidRPr="00EE6F20" w:rsidRDefault="00470DCA" w:rsidP="00470DCA">
      <w:r w:rsidRPr="00EE6F20">
        <w:t>Pokud je na eReceptu nebo elektronickém záznamu položky příznak „Nezaměňovat“, provádí se validace u dětí do 4 let i dospělých podle hodnoty MFC. Údaje ZAP1_D a ZAP2_D z číselníku SCAU se v tomto případě nepoužijí.</w:t>
      </w:r>
      <w:r w:rsidRPr="00EE6F20">
        <w:br w:type="page"/>
      </w:r>
    </w:p>
    <w:p w14:paraId="0B4DBD87" w14:textId="27B7B8EA" w:rsidR="00470DCA" w:rsidRDefault="00470DCA" w:rsidP="000669F0">
      <w:pPr>
        <w:pStyle w:val="Nadpis2"/>
      </w:pPr>
      <w:bookmarkStart w:id="105" w:name="_Toc214025584"/>
      <w:bookmarkStart w:id="106" w:name="_Toc215646612"/>
      <w:r>
        <w:lastRenderedPageBreak/>
        <w:t>Číselník</w:t>
      </w:r>
      <w:bookmarkEnd w:id="105"/>
      <w:r w:rsidR="000669F0">
        <w:t>y</w:t>
      </w:r>
      <w:bookmarkEnd w:id="106"/>
    </w:p>
    <w:p w14:paraId="406CA71B" w14:textId="77777777" w:rsidR="00470DCA" w:rsidRDefault="00470DCA" w:rsidP="000669F0">
      <w:pPr>
        <w:pStyle w:val="Nadpis3"/>
      </w:pPr>
      <w:bookmarkStart w:id="107" w:name="_Toc214025585"/>
      <w:bookmarkStart w:id="108" w:name="_Toc215646613"/>
      <w:r>
        <w:t>Číselník SCAU</w:t>
      </w:r>
      <w:bookmarkEnd w:id="107"/>
      <w:bookmarkEnd w:id="108"/>
    </w:p>
    <w:p w14:paraId="23538017" w14:textId="5AAC685A" w:rsidR="00470DCA" w:rsidRDefault="000B0D71" w:rsidP="00470DCA">
      <w:r>
        <w:t xml:space="preserve">Pozor, mění se datové rozhraní číselníku SCAU. </w:t>
      </w:r>
      <w:r w:rsidR="00470DCA">
        <w:t>V číselníku SCAU jsou následující nové sloupce</w:t>
      </w:r>
      <w:r>
        <w:t xml:space="preserve"> pro započitatelné doplatky pro děti </w:t>
      </w:r>
      <w:r w:rsidRPr="000669F0">
        <w:t>mladší čtyř let, a to včetně kalendářního roku, ve kterém dítě dovrší čtvrtý rok věku</w:t>
      </w:r>
      <w:r>
        <w:t>.</w:t>
      </w:r>
    </w:p>
    <w:p w14:paraId="705CAB44" w14:textId="31B9BBF5" w:rsidR="000B0D71" w:rsidRDefault="000B0D71" w:rsidP="00470DCA">
      <w:r>
        <w:t xml:space="preserve">Tato kapitola </w:t>
      </w:r>
      <w:r w:rsidRPr="000B0D71">
        <w:rPr>
          <w:b/>
          <w:bCs/>
        </w:rPr>
        <w:t>nepopisuje</w:t>
      </w:r>
      <w:r>
        <w:t xml:space="preserve"> kompletní změnu datového rozhraní číselníku SCAU!</w:t>
      </w:r>
      <w:r w:rsidR="000C03B2">
        <w:t xml:space="preserve"> </w:t>
      </w:r>
    </w:p>
    <w:p w14:paraId="055A7FB0" w14:textId="169599FA" w:rsidR="000C03B2" w:rsidRDefault="000C03B2" w:rsidP="000C03B2">
      <w:pPr>
        <w:jc w:val="left"/>
      </w:pPr>
      <w:r>
        <w:t xml:space="preserve">Kompletní popis změn je: </w:t>
      </w:r>
      <w:r w:rsidRPr="000C03B2">
        <w:t>https://sukl.gov.cz/ceny-a-uhrady-leciv/aktuality-pro-ucastniky/upozorneni-na-zmeny-datoveho-rozhrani-seznamu-cen-a-uhrad-lp-pzlu-k-1-1-2026/</w:t>
      </w:r>
    </w:p>
    <w:tbl>
      <w:tblPr>
        <w:tblStyle w:val="Mkatabulky"/>
        <w:tblW w:w="9563" w:type="dxa"/>
        <w:tblLayout w:type="fixed"/>
        <w:tblLook w:val="04A0" w:firstRow="1" w:lastRow="0" w:firstColumn="1" w:lastColumn="0" w:noHBand="0" w:noVBand="1"/>
      </w:tblPr>
      <w:tblGrid>
        <w:gridCol w:w="562"/>
        <w:gridCol w:w="437"/>
        <w:gridCol w:w="1264"/>
        <w:gridCol w:w="520"/>
        <w:gridCol w:w="426"/>
        <w:gridCol w:w="1275"/>
        <w:gridCol w:w="5079"/>
      </w:tblGrid>
      <w:tr w:rsidR="00470DCA" w:rsidRPr="000669F0" w14:paraId="09C10BE9" w14:textId="77777777" w:rsidTr="00CE656D">
        <w:trPr>
          <w:trHeight w:hRule="exact" w:val="228"/>
        </w:trPr>
        <w:tc>
          <w:tcPr>
            <w:tcW w:w="562" w:type="dxa"/>
          </w:tcPr>
          <w:p w14:paraId="5565BE8E" w14:textId="77777777" w:rsidR="00470DCA" w:rsidRPr="000669F0" w:rsidRDefault="00470DCA" w:rsidP="000669F0">
            <w:r w:rsidRPr="000669F0">
              <w:t>č.</w:t>
            </w:r>
          </w:p>
        </w:tc>
        <w:tc>
          <w:tcPr>
            <w:tcW w:w="437" w:type="dxa"/>
          </w:tcPr>
          <w:p w14:paraId="3B4C4360" w14:textId="77777777" w:rsidR="00470DCA" w:rsidRPr="000669F0" w:rsidRDefault="00470DCA" w:rsidP="000669F0">
            <w:r w:rsidRPr="000669F0">
              <w:t>P/N</w:t>
            </w:r>
          </w:p>
        </w:tc>
        <w:tc>
          <w:tcPr>
            <w:tcW w:w="1264" w:type="dxa"/>
          </w:tcPr>
          <w:p w14:paraId="77C18207" w14:textId="77777777" w:rsidR="00470DCA" w:rsidRPr="000669F0" w:rsidRDefault="00470DCA" w:rsidP="000669F0">
            <w:r w:rsidRPr="000669F0">
              <w:t>Označení</w:t>
            </w:r>
          </w:p>
        </w:tc>
        <w:tc>
          <w:tcPr>
            <w:tcW w:w="520" w:type="dxa"/>
          </w:tcPr>
          <w:p w14:paraId="55A643AC" w14:textId="77777777" w:rsidR="00470DCA" w:rsidRPr="000669F0" w:rsidRDefault="00470DCA" w:rsidP="000669F0">
            <w:r w:rsidRPr="000669F0">
              <w:t>Typ</w:t>
            </w:r>
          </w:p>
        </w:tc>
        <w:tc>
          <w:tcPr>
            <w:tcW w:w="426" w:type="dxa"/>
          </w:tcPr>
          <w:p w14:paraId="667F0482" w14:textId="77777777" w:rsidR="00470DCA" w:rsidRPr="000669F0" w:rsidRDefault="00470DCA" w:rsidP="000669F0">
            <w:r w:rsidRPr="000669F0">
              <w:t>Velikost</w:t>
            </w:r>
          </w:p>
        </w:tc>
        <w:tc>
          <w:tcPr>
            <w:tcW w:w="1275" w:type="dxa"/>
          </w:tcPr>
          <w:p w14:paraId="31DCE610" w14:textId="77777777" w:rsidR="00470DCA" w:rsidRPr="000669F0" w:rsidRDefault="00470DCA" w:rsidP="000669F0">
            <w:r w:rsidRPr="000669F0">
              <w:t>Název</w:t>
            </w:r>
          </w:p>
        </w:tc>
        <w:tc>
          <w:tcPr>
            <w:tcW w:w="5079" w:type="dxa"/>
          </w:tcPr>
          <w:p w14:paraId="0272D0CD" w14:textId="77777777" w:rsidR="00470DCA" w:rsidRPr="000669F0" w:rsidRDefault="00470DCA" w:rsidP="000669F0">
            <w:r w:rsidRPr="000669F0">
              <w:t>Popis</w:t>
            </w:r>
          </w:p>
        </w:tc>
      </w:tr>
      <w:tr w:rsidR="00470DCA" w:rsidRPr="000669F0" w14:paraId="5DC6654F" w14:textId="77777777" w:rsidTr="000669F0">
        <w:trPr>
          <w:trHeight w:hRule="exact" w:val="2049"/>
        </w:trPr>
        <w:tc>
          <w:tcPr>
            <w:tcW w:w="562" w:type="dxa"/>
          </w:tcPr>
          <w:p w14:paraId="4DF2AF68" w14:textId="77777777" w:rsidR="00470DCA" w:rsidRPr="000669F0" w:rsidRDefault="00470DCA" w:rsidP="000669F0">
            <w:r w:rsidRPr="000669F0">
              <w:t>92</w:t>
            </w:r>
          </w:p>
        </w:tc>
        <w:tc>
          <w:tcPr>
            <w:tcW w:w="437" w:type="dxa"/>
          </w:tcPr>
          <w:p w14:paraId="723FF75E" w14:textId="77777777" w:rsidR="00470DCA" w:rsidRPr="000669F0" w:rsidRDefault="00470DCA" w:rsidP="000669F0">
            <w:r w:rsidRPr="000669F0">
              <w:t>N</w:t>
            </w:r>
          </w:p>
        </w:tc>
        <w:tc>
          <w:tcPr>
            <w:tcW w:w="1264" w:type="dxa"/>
          </w:tcPr>
          <w:p w14:paraId="1B01D6D3" w14:textId="77777777" w:rsidR="00470DCA" w:rsidRPr="000669F0" w:rsidRDefault="00470DCA" w:rsidP="000669F0">
            <w:r w:rsidRPr="000669F0">
              <w:t>ZAP1_D</w:t>
            </w:r>
          </w:p>
        </w:tc>
        <w:tc>
          <w:tcPr>
            <w:tcW w:w="520" w:type="dxa"/>
          </w:tcPr>
          <w:p w14:paraId="309B11ED" w14:textId="77777777" w:rsidR="00470DCA" w:rsidRPr="000669F0" w:rsidRDefault="00470DCA" w:rsidP="000669F0">
            <w:r w:rsidRPr="000669F0">
              <w:t>N</w:t>
            </w:r>
          </w:p>
        </w:tc>
        <w:tc>
          <w:tcPr>
            <w:tcW w:w="426" w:type="dxa"/>
          </w:tcPr>
          <w:p w14:paraId="480B908E" w14:textId="77777777" w:rsidR="00470DCA" w:rsidRPr="000669F0" w:rsidRDefault="00470DCA" w:rsidP="000669F0">
            <w:r w:rsidRPr="000669F0">
              <w:t>13,2</w:t>
            </w:r>
          </w:p>
        </w:tc>
        <w:tc>
          <w:tcPr>
            <w:tcW w:w="1275" w:type="dxa"/>
          </w:tcPr>
          <w:p w14:paraId="7EB58128" w14:textId="77777777" w:rsidR="00470DCA" w:rsidRPr="000669F0" w:rsidRDefault="00470DCA" w:rsidP="000669F0">
            <w:r w:rsidRPr="000669F0">
              <w:t>započitatelný doplatek děti</w:t>
            </w:r>
          </w:p>
          <w:p w14:paraId="1428D91D" w14:textId="77777777" w:rsidR="00470DCA" w:rsidRPr="000669F0" w:rsidRDefault="00470DCA" w:rsidP="000669F0">
            <w:r w:rsidRPr="000669F0">
              <w:t>_děti</w:t>
            </w:r>
          </w:p>
        </w:tc>
        <w:tc>
          <w:tcPr>
            <w:tcW w:w="5079" w:type="dxa"/>
          </w:tcPr>
          <w:p w14:paraId="7E1DF17E" w14:textId="77777777" w:rsidR="00470DCA" w:rsidRPr="000669F0" w:rsidRDefault="00470DCA" w:rsidP="000669F0">
            <w:r w:rsidRPr="000669F0">
              <w:t xml:space="preserve">Započitatelný doplatek na UHR1 stanovený podle § 16b odst. 1 zákona č. 48/1997 Sb. za léčivé přípravky v tekuté lékové formě s perorální cestou podání nebo lékové formě prášek pro přípravu perorální suspenze pro děti mladší 4 let. </w:t>
            </w:r>
          </w:p>
        </w:tc>
      </w:tr>
      <w:tr w:rsidR="00470DCA" w:rsidRPr="000669F0" w14:paraId="518DB386" w14:textId="77777777" w:rsidTr="00CE656D">
        <w:trPr>
          <w:trHeight w:hRule="exact" w:val="1512"/>
        </w:trPr>
        <w:tc>
          <w:tcPr>
            <w:tcW w:w="562" w:type="dxa"/>
          </w:tcPr>
          <w:p w14:paraId="1F296F54" w14:textId="77777777" w:rsidR="00470DCA" w:rsidRPr="000669F0" w:rsidRDefault="00470DCA" w:rsidP="000669F0">
            <w:r w:rsidRPr="000669F0">
              <w:t>93</w:t>
            </w:r>
          </w:p>
        </w:tc>
        <w:tc>
          <w:tcPr>
            <w:tcW w:w="437" w:type="dxa"/>
          </w:tcPr>
          <w:p w14:paraId="13A0A503" w14:textId="77777777" w:rsidR="00470DCA" w:rsidRPr="000669F0" w:rsidRDefault="00470DCA" w:rsidP="000669F0">
            <w:r w:rsidRPr="000669F0">
              <w:t>N</w:t>
            </w:r>
          </w:p>
        </w:tc>
        <w:tc>
          <w:tcPr>
            <w:tcW w:w="1264" w:type="dxa"/>
          </w:tcPr>
          <w:p w14:paraId="14E7201C" w14:textId="77777777" w:rsidR="00470DCA" w:rsidRPr="000669F0" w:rsidRDefault="00470DCA" w:rsidP="000669F0">
            <w:r w:rsidRPr="000669F0">
              <w:t>NEZAP1_D</w:t>
            </w:r>
          </w:p>
        </w:tc>
        <w:tc>
          <w:tcPr>
            <w:tcW w:w="520" w:type="dxa"/>
          </w:tcPr>
          <w:p w14:paraId="01C7989C" w14:textId="77777777" w:rsidR="00470DCA" w:rsidRPr="000669F0" w:rsidRDefault="00470DCA" w:rsidP="000669F0">
            <w:r w:rsidRPr="000669F0">
              <w:t>C</w:t>
            </w:r>
          </w:p>
        </w:tc>
        <w:tc>
          <w:tcPr>
            <w:tcW w:w="426" w:type="dxa"/>
          </w:tcPr>
          <w:p w14:paraId="61364241" w14:textId="77777777" w:rsidR="00470DCA" w:rsidRPr="000669F0" w:rsidRDefault="00470DCA" w:rsidP="000669F0">
            <w:r w:rsidRPr="000669F0">
              <w:t>1</w:t>
            </w:r>
          </w:p>
        </w:tc>
        <w:tc>
          <w:tcPr>
            <w:tcW w:w="1275" w:type="dxa"/>
          </w:tcPr>
          <w:p w14:paraId="7998B08C" w14:textId="77777777" w:rsidR="00470DCA" w:rsidRPr="000669F0" w:rsidRDefault="00470DCA" w:rsidP="000669F0">
            <w:r w:rsidRPr="000669F0">
              <w:t>symbol započitatelnosti do</w:t>
            </w:r>
          </w:p>
          <w:p w14:paraId="71B9E224" w14:textId="77777777" w:rsidR="00470DCA" w:rsidRPr="000669F0" w:rsidRDefault="00470DCA" w:rsidP="000669F0">
            <w:r w:rsidRPr="000669F0">
              <w:t>limitu děti</w:t>
            </w:r>
          </w:p>
        </w:tc>
        <w:tc>
          <w:tcPr>
            <w:tcW w:w="5079" w:type="dxa"/>
          </w:tcPr>
          <w:p w14:paraId="032585E1" w14:textId="77777777" w:rsidR="00470DCA" w:rsidRPr="000669F0" w:rsidRDefault="00470DCA" w:rsidP="000669F0">
            <w:r w:rsidRPr="000669F0">
              <w:t>Příznak kategorie léčiva (započitatelnosti do limitu) stanovený podle § 16b odst. 1 zákona č. 48/1997 Sb. K poli NEZAP1 je k dispozici pomocný číselník NEZAP.</w:t>
            </w:r>
          </w:p>
        </w:tc>
      </w:tr>
      <w:tr w:rsidR="00470DCA" w:rsidRPr="000669F0" w14:paraId="76E5D9E2" w14:textId="77777777" w:rsidTr="00CE656D">
        <w:trPr>
          <w:trHeight w:hRule="exact" w:val="1813"/>
        </w:trPr>
        <w:tc>
          <w:tcPr>
            <w:tcW w:w="562" w:type="dxa"/>
          </w:tcPr>
          <w:p w14:paraId="442CEAA8" w14:textId="77777777" w:rsidR="00470DCA" w:rsidRPr="000669F0" w:rsidRDefault="00470DCA" w:rsidP="000669F0">
            <w:r w:rsidRPr="000669F0">
              <w:t>94</w:t>
            </w:r>
          </w:p>
        </w:tc>
        <w:tc>
          <w:tcPr>
            <w:tcW w:w="437" w:type="dxa"/>
          </w:tcPr>
          <w:p w14:paraId="0A330ABF" w14:textId="77777777" w:rsidR="00470DCA" w:rsidRPr="000669F0" w:rsidRDefault="00470DCA" w:rsidP="000669F0">
            <w:r w:rsidRPr="000669F0">
              <w:t>N</w:t>
            </w:r>
          </w:p>
        </w:tc>
        <w:tc>
          <w:tcPr>
            <w:tcW w:w="1264" w:type="dxa"/>
          </w:tcPr>
          <w:p w14:paraId="63300173" w14:textId="77777777" w:rsidR="00470DCA" w:rsidRPr="000669F0" w:rsidRDefault="00470DCA" w:rsidP="000669F0">
            <w:r w:rsidRPr="000669F0">
              <w:t>ZAKL_ZAP1_D</w:t>
            </w:r>
          </w:p>
        </w:tc>
        <w:tc>
          <w:tcPr>
            <w:tcW w:w="520" w:type="dxa"/>
          </w:tcPr>
          <w:p w14:paraId="43B47E3B" w14:textId="77777777" w:rsidR="00470DCA" w:rsidRPr="000669F0" w:rsidRDefault="00470DCA" w:rsidP="000669F0">
            <w:r w:rsidRPr="000669F0">
              <w:t>C</w:t>
            </w:r>
          </w:p>
        </w:tc>
        <w:tc>
          <w:tcPr>
            <w:tcW w:w="426" w:type="dxa"/>
          </w:tcPr>
          <w:p w14:paraId="7E5B7505" w14:textId="77777777" w:rsidR="00470DCA" w:rsidRPr="000669F0" w:rsidRDefault="00470DCA" w:rsidP="000669F0">
            <w:r w:rsidRPr="000669F0">
              <w:t>1</w:t>
            </w:r>
          </w:p>
        </w:tc>
        <w:tc>
          <w:tcPr>
            <w:tcW w:w="1275" w:type="dxa"/>
          </w:tcPr>
          <w:p w14:paraId="15A54DFC" w14:textId="77777777" w:rsidR="00470DCA" w:rsidRPr="000669F0" w:rsidRDefault="00470DCA" w:rsidP="000669F0">
            <w:r w:rsidRPr="000669F0">
              <w:t>základ pro výpočet započitatelného doplatku děti</w:t>
            </w:r>
          </w:p>
        </w:tc>
        <w:tc>
          <w:tcPr>
            <w:tcW w:w="5079" w:type="dxa"/>
          </w:tcPr>
          <w:p w14:paraId="01AD781E" w14:textId="77777777" w:rsidR="00470DCA" w:rsidRPr="000669F0" w:rsidRDefault="00470DCA" w:rsidP="000669F0">
            <w:r w:rsidRPr="000669F0">
              <w:t>Nabývá hodnoty X pouze u LP, které jsou základem pro výpočet započitatelného doplatku dle § 16b odst. 1 zákona č. 48/1997 Sb.</w:t>
            </w:r>
          </w:p>
        </w:tc>
      </w:tr>
      <w:tr w:rsidR="00470DCA" w:rsidRPr="000669F0" w14:paraId="04369B83" w14:textId="77777777" w:rsidTr="00CE656D">
        <w:trPr>
          <w:trHeight w:hRule="exact" w:val="1338"/>
        </w:trPr>
        <w:tc>
          <w:tcPr>
            <w:tcW w:w="562" w:type="dxa"/>
          </w:tcPr>
          <w:p w14:paraId="6AE49BC7" w14:textId="77777777" w:rsidR="00470DCA" w:rsidRPr="000669F0" w:rsidRDefault="00470DCA" w:rsidP="000669F0">
            <w:r w:rsidRPr="000669F0">
              <w:t>97</w:t>
            </w:r>
          </w:p>
        </w:tc>
        <w:tc>
          <w:tcPr>
            <w:tcW w:w="437" w:type="dxa"/>
          </w:tcPr>
          <w:p w14:paraId="5F39089E" w14:textId="77777777" w:rsidR="00470DCA" w:rsidRPr="000669F0" w:rsidRDefault="00470DCA" w:rsidP="000669F0">
            <w:r w:rsidRPr="000669F0">
              <w:t>N</w:t>
            </w:r>
          </w:p>
        </w:tc>
        <w:tc>
          <w:tcPr>
            <w:tcW w:w="1264" w:type="dxa"/>
          </w:tcPr>
          <w:p w14:paraId="2A0C81D2" w14:textId="77777777" w:rsidR="00470DCA" w:rsidRPr="000669F0" w:rsidRDefault="00470DCA" w:rsidP="000669F0">
            <w:r w:rsidRPr="000669F0">
              <w:t>ZAP2_D</w:t>
            </w:r>
          </w:p>
        </w:tc>
        <w:tc>
          <w:tcPr>
            <w:tcW w:w="520" w:type="dxa"/>
          </w:tcPr>
          <w:p w14:paraId="3CDD28C2" w14:textId="77777777" w:rsidR="00470DCA" w:rsidRPr="000669F0" w:rsidRDefault="00470DCA" w:rsidP="000669F0">
            <w:r w:rsidRPr="000669F0">
              <w:t>N</w:t>
            </w:r>
          </w:p>
        </w:tc>
        <w:tc>
          <w:tcPr>
            <w:tcW w:w="426" w:type="dxa"/>
          </w:tcPr>
          <w:p w14:paraId="0B7181A8" w14:textId="77777777" w:rsidR="00470DCA" w:rsidRPr="000669F0" w:rsidRDefault="00470DCA" w:rsidP="000669F0">
            <w:r w:rsidRPr="000669F0">
              <w:t>13,2</w:t>
            </w:r>
          </w:p>
        </w:tc>
        <w:tc>
          <w:tcPr>
            <w:tcW w:w="1275" w:type="dxa"/>
          </w:tcPr>
          <w:p w14:paraId="1C87C215" w14:textId="77777777" w:rsidR="00470DCA" w:rsidRPr="000669F0" w:rsidRDefault="00470DCA" w:rsidP="000669F0">
            <w:r w:rsidRPr="000669F0">
              <w:t>započitatelný doplatek děti</w:t>
            </w:r>
          </w:p>
          <w:p w14:paraId="1F2D4E03" w14:textId="77777777" w:rsidR="00470DCA" w:rsidRPr="000669F0" w:rsidRDefault="00470DCA" w:rsidP="000669F0">
            <w:r w:rsidRPr="000669F0">
              <w:t>_děti</w:t>
            </w:r>
          </w:p>
        </w:tc>
        <w:tc>
          <w:tcPr>
            <w:tcW w:w="5079" w:type="dxa"/>
          </w:tcPr>
          <w:p w14:paraId="28168D47" w14:textId="77777777" w:rsidR="00470DCA" w:rsidRPr="000669F0" w:rsidRDefault="00470DCA" w:rsidP="000669F0">
            <w:r w:rsidRPr="000669F0">
              <w:t>Započitatelný doplatek na UHR2 stanovený podle § 16b odst. 1 zákona č. 48/1997 Sb. za léčivé přípravky v tekuté lékové formě s perorální cestou podání nebo lékové formě prášek pro přípravu perorální suspenze pro děti mladší 4 let.</w:t>
            </w:r>
          </w:p>
        </w:tc>
      </w:tr>
      <w:tr w:rsidR="00470DCA" w:rsidRPr="000669F0" w14:paraId="68F24D6B" w14:textId="77777777" w:rsidTr="00CE656D">
        <w:trPr>
          <w:trHeight w:hRule="exact" w:val="1233"/>
        </w:trPr>
        <w:tc>
          <w:tcPr>
            <w:tcW w:w="562" w:type="dxa"/>
          </w:tcPr>
          <w:p w14:paraId="3DF8A557" w14:textId="77777777" w:rsidR="00470DCA" w:rsidRPr="000669F0" w:rsidRDefault="00470DCA" w:rsidP="000669F0">
            <w:r w:rsidRPr="000669F0">
              <w:t>98</w:t>
            </w:r>
          </w:p>
        </w:tc>
        <w:tc>
          <w:tcPr>
            <w:tcW w:w="437" w:type="dxa"/>
          </w:tcPr>
          <w:p w14:paraId="06EBCFA7" w14:textId="77777777" w:rsidR="00470DCA" w:rsidRPr="000669F0" w:rsidRDefault="00470DCA" w:rsidP="000669F0">
            <w:r w:rsidRPr="000669F0">
              <w:t>N</w:t>
            </w:r>
          </w:p>
        </w:tc>
        <w:tc>
          <w:tcPr>
            <w:tcW w:w="1264" w:type="dxa"/>
          </w:tcPr>
          <w:p w14:paraId="1F89F35D" w14:textId="77777777" w:rsidR="00470DCA" w:rsidRPr="000669F0" w:rsidRDefault="00470DCA" w:rsidP="000669F0">
            <w:r w:rsidRPr="000669F0">
              <w:t>NEZAP2_D</w:t>
            </w:r>
          </w:p>
        </w:tc>
        <w:tc>
          <w:tcPr>
            <w:tcW w:w="520" w:type="dxa"/>
          </w:tcPr>
          <w:p w14:paraId="0A4A0B62" w14:textId="77777777" w:rsidR="00470DCA" w:rsidRPr="000669F0" w:rsidRDefault="00470DCA" w:rsidP="000669F0">
            <w:r w:rsidRPr="000669F0">
              <w:t>C</w:t>
            </w:r>
          </w:p>
        </w:tc>
        <w:tc>
          <w:tcPr>
            <w:tcW w:w="426" w:type="dxa"/>
          </w:tcPr>
          <w:p w14:paraId="55A364D9" w14:textId="77777777" w:rsidR="00470DCA" w:rsidRPr="000669F0" w:rsidRDefault="00470DCA" w:rsidP="000669F0">
            <w:r w:rsidRPr="000669F0">
              <w:t>1</w:t>
            </w:r>
          </w:p>
        </w:tc>
        <w:tc>
          <w:tcPr>
            <w:tcW w:w="1275" w:type="dxa"/>
          </w:tcPr>
          <w:p w14:paraId="7860C626" w14:textId="77777777" w:rsidR="00470DCA" w:rsidRPr="000669F0" w:rsidRDefault="00470DCA" w:rsidP="000669F0">
            <w:r w:rsidRPr="000669F0">
              <w:t>symbol započitatelnosti do</w:t>
            </w:r>
          </w:p>
          <w:p w14:paraId="339EA088" w14:textId="77777777" w:rsidR="00470DCA" w:rsidRPr="000669F0" w:rsidRDefault="00470DCA" w:rsidP="000669F0">
            <w:r w:rsidRPr="000669F0">
              <w:t>limitu _děti</w:t>
            </w:r>
          </w:p>
        </w:tc>
        <w:tc>
          <w:tcPr>
            <w:tcW w:w="5079" w:type="dxa"/>
          </w:tcPr>
          <w:p w14:paraId="67815DA4" w14:textId="77777777" w:rsidR="00470DCA" w:rsidRPr="000669F0" w:rsidRDefault="00470DCA" w:rsidP="000669F0">
            <w:r w:rsidRPr="000669F0">
              <w:t>Příznak kategorie léčiva (započitatelnosti do limitu) stanovený podle § 16b odst. 1 zákona č. 48/1997 Sb. K poli NEZAP2 je k dispozici pomocný číselník NEZAP.</w:t>
            </w:r>
          </w:p>
        </w:tc>
      </w:tr>
      <w:tr w:rsidR="00470DCA" w:rsidRPr="000669F0" w14:paraId="6DD10138" w14:textId="77777777" w:rsidTr="00CE656D">
        <w:trPr>
          <w:trHeight w:hRule="exact" w:val="2290"/>
        </w:trPr>
        <w:tc>
          <w:tcPr>
            <w:tcW w:w="562" w:type="dxa"/>
          </w:tcPr>
          <w:p w14:paraId="3290F0D7" w14:textId="77777777" w:rsidR="00470DCA" w:rsidRPr="000669F0" w:rsidRDefault="00470DCA" w:rsidP="000669F0">
            <w:r w:rsidRPr="000669F0">
              <w:lastRenderedPageBreak/>
              <w:t>99</w:t>
            </w:r>
          </w:p>
        </w:tc>
        <w:tc>
          <w:tcPr>
            <w:tcW w:w="437" w:type="dxa"/>
          </w:tcPr>
          <w:p w14:paraId="7D744251" w14:textId="77777777" w:rsidR="00470DCA" w:rsidRPr="000669F0" w:rsidRDefault="00470DCA" w:rsidP="000669F0">
            <w:r w:rsidRPr="000669F0">
              <w:t>N</w:t>
            </w:r>
          </w:p>
        </w:tc>
        <w:tc>
          <w:tcPr>
            <w:tcW w:w="1264" w:type="dxa"/>
          </w:tcPr>
          <w:p w14:paraId="702111F0" w14:textId="77777777" w:rsidR="00470DCA" w:rsidRPr="000669F0" w:rsidRDefault="00470DCA" w:rsidP="000669F0">
            <w:r w:rsidRPr="000669F0">
              <w:t>ZAKL_ZAP2_D</w:t>
            </w:r>
          </w:p>
        </w:tc>
        <w:tc>
          <w:tcPr>
            <w:tcW w:w="520" w:type="dxa"/>
          </w:tcPr>
          <w:p w14:paraId="3FBA0F69" w14:textId="77777777" w:rsidR="00470DCA" w:rsidRPr="000669F0" w:rsidRDefault="00470DCA" w:rsidP="000669F0">
            <w:r w:rsidRPr="000669F0">
              <w:t>C</w:t>
            </w:r>
          </w:p>
        </w:tc>
        <w:tc>
          <w:tcPr>
            <w:tcW w:w="426" w:type="dxa"/>
          </w:tcPr>
          <w:p w14:paraId="5FEE0649" w14:textId="77777777" w:rsidR="00470DCA" w:rsidRPr="000669F0" w:rsidRDefault="00470DCA" w:rsidP="000669F0">
            <w:r w:rsidRPr="000669F0">
              <w:t>1</w:t>
            </w:r>
          </w:p>
        </w:tc>
        <w:tc>
          <w:tcPr>
            <w:tcW w:w="1275" w:type="dxa"/>
          </w:tcPr>
          <w:p w14:paraId="497401E0" w14:textId="77777777" w:rsidR="00470DCA" w:rsidRPr="000669F0" w:rsidRDefault="00470DCA" w:rsidP="000669F0">
            <w:r w:rsidRPr="000669F0">
              <w:t>základ pro výpočet započitatelného doplatku děti</w:t>
            </w:r>
          </w:p>
        </w:tc>
        <w:tc>
          <w:tcPr>
            <w:tcW w:w="5079" w:type="dxa"/>
          </w:tcPr>
          <w:p w14:paraId="0278C2AC" w14:textId="77777777" w:rsidR="00470DCA" w:rsidRPr="000669F0" w:rsidRDefault="00470DCA" w:rsidP="000669F0">
            <w:r w:rsidRPr="000669F0">
              <w:t>Nabývá hodnoty X pouze u LP, které jsou základem pro výpočet započitatelného doplatku dle § 16b odst. 1 zákona č. 48/1997 Sb.</w:t>
            </w:r>
          </w:p>
        </w:tc>
      </w:tr>
    </w:tbl>
    <w:p w14:paraId="0628BF28" w14:textId="77777777" w:rsidR="00470DCA" w:rsidRDefault="00470DCA" w:rsidP="00470DCA"/>
    <w:p w14:paraId="70D5E640" w14:textId="107A6165" w:rsidR="00470DCA" w:rsidRPr="000669F0" w:rsidRDefault="000669F0" w:rsidP="000669F0">
      <w:r w:rsidRPr="000669F0">
        <w:t xml:space="preserve">Pro účely vyhodnocení v rámci systému eRecept jsou z datového souboru využívány výhradně sloupce ZAP1_D, který slouží k určení započitatelného doplatku při základní úhradě, a ZAP2_D, který je určen pro započitatelný doplatek při zvýšené úhradě. Ostatní sloupce nejsou v procesu </w:t>
      </w:r>
      <w:r>
        <w:t>vy</w:t>
      </w:r>
      <w:r w:rsidRPr="000669F0">
        <w:t>hodnocení zohledňovány.</w:t>
      </w:r>
      <w:r w:rsidR="00470DCA" w:rsidRPr="000669F0">
        <w:br w:type="page"/>
      </w:r>
    </w:p>
    <w:p w14:paraId="58EF13C5" w14:textId="77777777" w:rsidR="00470DCA" w:rsidRDefault="00470DCA" w:rsidP="000669F0">
      <w:pPr>
        <w:pStyle w:val="Nadpis2"/>
      </w:pPr>
      <w:bookmarkStart w:id="109" w:name="_Toc214025586"/>
      <w:bookmarkStart w:id="110" w:name="_Toc215646614"/>
      <w:r>
        <w:lastRenderedPageBreak/>
        <w:t xml:space="preserve">Číselník </w:t>
      </w:r>
      <w:proofErr w:type="spellStart"/>
      <w:r w:rsidRPr="00F35CF0">
        <w:t>scau_seznam_zapd</w:t>
      </w:r>
      <w:bookmarkEnd w:id="109"/>
      <w:bookmarkEnd w:id="110"/>
      <w:proofErr w:type="spellEnd"/>
    </w:p>
    <w:p w14:paraId="3CD67143" w14:textId="7A9CB7BD" w:rsidR="001B42C0" w:rsidRDefault="000669F0" w:rsidP="00766A9F">
      <w:r w:rsidRPr="000669F0">
        <w:t>Jedná se o nový číselník, který obsahuje seznam kódů SÚKL vztahujících se k započitatelnému doplatku u léčivých přípravků určených pro děti mladší čtyř let, a to včetně kalendářního roku, ve kterém dítě dovrší čtvrtý rok věku.</w:t>
      </w:r>
      <w:r w:rsidR="00536F79">
        <w:t xml:space="preserve"> Obsahuje seznam SÚKL kódů </w:t>
      </w:r>
      <w:r w:rsidR="00536F79" w:rsidRPr="009B5575">
        <w:t>léčiv</w:t>
      </w:r>
      <w:r w:rsidR="00536F79">
        <w:t>ých</w:t>
      </w:r>
      <w:r w:rsidR="00536F79" w:rsidRPr="009B5575">
        <w:t xml:space="preserve"> přípravk</w:t>
      </w:r>
      <w:r w:rsidR="00260145">
        <w:t xml:space="preserve">ů </w:t>
      </w:r>
      <w:r w:rsidR="00536F79" w:rsidRPr="009B5575">
        <w:t>v tekuté lékové formě pro perorální podání nebo ve formě prášku pro přípravu perorální suspenze</w:t>
      </w:r>
      <w:r w:rsidR="00260145">
        <w:t xml:space="preserve">. Pro tyto kódy je stanovená jiná výše započitatelných doplatků pro děti </w:t>
      </w:r>
      <w:r w:rsidR="00260145" w:rsidRPr="000669F0">
        <w:t>mladší čtyř let, a to včetně kalendářního roku, ve kterém dítě dovrší čtvrtý rok věku</w:t>
      </w:r>
      <w:r w:rsidR="00260145">
        <w:t>.</w:t>
      </w:r>
    </w:p>
    <w:p w14:paraId="451F208A" w14:textId="0F39B3E6" w:rsidR="006B0942" w:rsidRDefault="006B0942" w:rsidP="006B0942">
      <w:pPr>
        <w:jc w:val="left"/>
      </w:pPr>
      <w:r>
        <w:t xml:space="preserve">Číselník bude ke stažení na přímém odkazu, kde se </w:t>
      </w:r>
      <w:r w:rsidR="000C03B2">
        <w:t xml:space="preserve">současně </w:t>
      </w:r>
      <w:r>
        <w:t xml:space="preserve">nachází i číselník SCAU pro </w:t>
      </w:r>
      <w:r w:rsidR="00536F79">
        <w:t xml:space="preserve">léčivé přípravky </w:t>
      </w:r>
      <w:hyperlink r:id="rId25" w:tgtFrame="_blank" w:history="1">
        <w:r w:rsidRPr="005C6FBD">
          <w:rPr>
            <w:rStyle w:val="Hypertextovodkaz"/>
          </w:rPr>
          <w:t>https://opendata.sukl.cz/soubory/SODERECEPT/SCAUAKTUALNI.zip</w:t>
        </w:r>
      </w:hyperlink>
    </w:p>
    <w:p w14:paraId="5AB2B3AA" w14:textId="14A37041" w:rsidR="000B0D71" w:rsidRDefault="00626648" w:rsidP="006B0942">
      <w:pPr>
        <w:jc w:val="left"/>
      </w:pPr>
      <w:r>
        <w:t xml:space="preserve">Název souboru: </w:t>
      </w:r>
      <w:r w:rsidRPr="00626648">
        <w:t>scau_seznam_zapd.csv</w:t>
      </w:r>
    </w:p>
    <w:p w14:paraId="1571B54E" w14:textId="0EFD97EB" w:rsidR="000C03B2" w:rsidRDefault="000C03B2" w:rsidP="006B0942">
      <w:pPr>
        <w:jc w:val="left"/>
      </w:pPr>
      <w:r>
        <w:t>K dispozici bude od 23.12.2025.</w:t>
      </w:r>
    </w:p>
    <w:p w14:paraId="430372F8" w14:textId="7C14AB40" w:rsidR="000669F0" w:rsidRDefault="000669F0" w:rsidP="000669F0">
      <w:pPr>
        <w:pStyle w:val="Nadpis2"/>
      </w:pPr>
      <w:bookmarkStart w:id="111" w:name="_Toc215646615"/>
      <w:r>
        <w:t>Validace</w:t>
      </w:r>
      <w:bookmarkEnd w:id="111"/>
    </w:p>
    <w:p w14:paraId="126B9850" w14:textId="057496C0" w:rsidR="004F49AB" w:rsidRDefault="004F49AB" w:rsidP="000669F0">
      <w:r>
        <w:t>Popsané z</w:t>
      </w:r>
      <w:r w:rsidR="000669F0">
        <w:t>měny ve validacích jsou popsané v</w:t>
      </w:r>
      <w:r>
        <w:t> </w:t>
      </w:r>
      <w:r w:rsidR="000669F0">
        <w:t>kapitole</w:t>
      </w:r>
      <w:r>
        <w:t>:</w:t>
      </w:r>
      <w:r w:rsidR="000669F0">
        <w:t xml:space="preserve"> </w:t>
      </w:r>
    </w:p>
    <w:p w14:paraId="6D0B0F5C" w14:textId="77777777" w:rsidR="004F49AB" w:rsidRDefault="000669F0" w:rsidP="000669F0">
      <w:r>
        <w:fldChar w:fldCharType="begin"/>
      </w:r>
      <w:r>
        <w:instrText xml:space="preserve"> REF _Ref215579576 \r \h </w:instrText>
      </w:r>
      <w:r>
        <w:fldChar w:fldCharType="separate"/>
      </w:r>
      <w:r>
        <w:t>8.3.2</w:t>
      </w:r>
      <w:r>
        <w:fldChar w:fldCharType="end"/>
      </w:r>
      <w:r w:rsidR="004F49AB">
        <w:t xml:space="preserve"> </w:t>
      </w:r>
      <w:r>
        <w:fldChar w:fldCharType="begin"/>
      </w:r>
      <w:r>
        <w:instrText xml:space="preserve"> REF _Ref215579579 \h </w:instrText>
      </w:r>
      <w:r>
        <w:fldChar w:fldCharType="separate"/>
      </w:r>
      <w:r>
        <w:t>Započitatelný doplatek hrazený pacientem bude možné zadat jen do maximální výše dle číselníku</w:t>
      </w:r>
      <w:r>
        <w:fldChar w:fldCharType="end"/>
      </w:r>
    </w:p>
    <w:p w14:paraId="64A8CCC4" w14:textId="04A3B973" w:rsidR="004F49AB" w:rsidRDefault="000669F0" w:rsidP="000669F0">
      <w:r>
        <w:fldChar w:fldCharType="begin"/>
      </w:r>
      <w:r>
        <w:instrText xml:space="preserve"> REF _Ref215579583 \r \h </w:instrText>
      </w:r>
      <w:r>
        <w:fldChar w:fldCharType="separate"/>
      </w:r>
      <w:r>
        <w:t>8.3.3</w:t>
      </w:r>
      <w:r>
        <w:fldChar w:fldCharType="end"/>
      </w:r>
      <w:r w:rsidR="004F49AB">
        <w:t xml:space="preserve"> </w:t>
      </w:r>
      <w:r>
        <w:fldChar w:fldCharType="begin"/>
      </w:r>
      <w:r>
        <w:instrText xml:space="preserve"> REF _Ref215579585 \h </w:instrText>
      </w:r>
      <w:r>
        <w:fldChar w:fldCharType="separate"/>
      </w:r>
      <w:r w:rsidRPr="00C73DDC">
        <w:t>Započitatelný doplatek hrazený pacientem bude možné zadat jen do maximální výše dle číselníku dle částky MFC – maximální konečné ceny, pokud má vystavený eRecept nebo elektronický záznam příznak „Nezaměňovat“</w:t>
      </w:r>
      <w:r>
        <w:fldChar w:fldCharType="end"/>
      </w:r>
    </w:p>
    <w:p w14:paraId="1CB6CDDD" w14:textId="180E21DC" w:rsidR="004F49AB" w:rsidRDefault="000669F0" w:rsidP="000669F0">
      <w:r>
        <w:fldChar w:fldCharType="begin"/>
      </w:r>
      <w:r>
        <w:instrText xml:space="preserve"> REF _Ref215579598 \r \h </w:instrText>
      </w:r>
      <w:r>
        <w:fldChar w:fldCharType="separate"/>
      </w:r>
      <w:r>
        <w:t>8.3.4</w:t>
      </w:r>
      <w:r>
        <w:fldChar w:fldCharType="end"/>
      </w:r>
      <w:r w:rsidR="004F49AB">
        <w:t xml:space="preserve"> </w:t>
      </w:r>
      <w:r>
        <w:fldChar w:fldCharType="begin"/>
      </w:r>
      <w:r>
        <w:instrText xml:space="preserve"> REF _Ref215579602 \h </w:instrText>
      </w:r>
      <w:r>
        <w:fldChar w:fldCharType="separate"/>
      </w:r>
      <w:r>
        <w:t>Započitatelný doplatek hrazený zdravotní pojišťovnou bude možné zadat jen do maximální výše dle číselníku</w:t>
      </w:r>
      <w:r>
        <w:fldChar w:fldCharType="end"/>
      </w:r>
    </w:p>
    <w:p w14:paraId="3E302FEE" w14:textId="6EAEFF9D" w:rsidR="004F49AB" w:rsidRDefault="000669F0" w:rsidP="000669F0">
      <w:r>
        <w:fldChar w:fldCharType="begin"/>
      </w:r>
      <w:r>
        <w:instrText xml:space="preserve"> REF _Ref215579610 \r \h </w:instrText>
      </w:r>
      <w:r>
        <w:fldChar w:fldCharType="separate"/>
      </w:r>
      <w:r>
        <w:t>8.3.5</w:t>
      </w:r>
      <w:r>
        <w:fldChar w:fldCharType="end"/>
      </w:r>
      <w:r w:rsidR="004F49AB">
        <w:t xml:space="preserve"> </w:t>
      </w:r>
      <w:r>
        <w:fldChar w:fldCharType="begin"/>
      </w:r>
      <w:r>
        <w:instrText xml:space="preserve"> REF _Ref215579613 \h </w:instrText>
      </w:r>
      <w:r>
        <w:fldChar w:fldCharType="separate"/>
      </w:r>
      <w:r w:rsidRPr="00C73DDC">
        <w:t>Započitatelný doplatek hrazený zdravotní pojišťovnou bude možné zadat jen do maximální výše dle číselníku dle částky MFC – maximální konečné ceny, pokud má vystavený eRecept nebo elektronický záznam příznak „Nezaměňovat“</w:t>
      </w:r>
      <w:r>
        <w:fldChar w:fldCharType="end"/>
      </w:r>
    </w:p>
    <w:p w14:paraId="28454639" w14:textId="3264C469" w:rsidR="004F49AB" w:rsidRDefault="000669F0" w:rsidP="000669F0">
      <w:r>
        <w:fldChar w:fldCharType="begin"/>
      </w:r>
      <w:r>
        <w:instrText xml:space="preserve"> REF _Ref215579616 \r \h </w:instrText>
      </w:r>
      <w:r>
        <w:fldChar w:fldCharType="separate"/>
      </w:r>
      <w:r>
        <w:t>8.3.6</w:t>
      </w:r>
      <w:r>
        <w:fldChar w:fldCharType="end"/>
      </w:r>
      <w:r w:rsidR="004F49AB">
        <w:t xml:space="preserve"> </w:t>
      </w:r>
      <w:r>
        <w:fldChar w:fldCharType="begin"/>
      </w:r>
      <w:r>
        <w:instrText xml:space="preserve"> REF _Ref215579619 \h </w:instrText>
      </w:r>
      <w:r>
        <w:fldChar w:fldCharType="separate"/>
      </w:r>
      <w:r>
        <w:t>Suma započitatelného doplatku hrazeného pacientem a započitatelného doplatku hrazeného zdravotní pojišťovnou u HVLP</w:t>
      </w:r>
      <w:r>
        <w:fldChar w:fldCharType="end"/>
      </w:r>
    </w:p>
    <w:p w14:paraId="591D16B7" w14:textId="5ECFB274" w:rsidR="000669F0" w:rsidRPr="000669F0" w:rsidRDefault="004F49AB" w:rsidP="000669F0">
      <w:r>
        <w:fldChar w:fldCharType="begin"/>
      </w:r>
      <w:r>
        <w:instrText xml:space="preserve"> REF _Ref215579628 \r \h </w:instrText>
      </w:r>
      <w:r>
        <w:fldChar w:fldCharType="separate"/>
      </w:r>
      <w:r>
        <w:t>8.3.7</w:t>
      </w:r>
      <w:r>
        <w:fldChar w:fldCharType="end"/>
      </w:r>
      <w:r>
        <w:t xml:space="preserve"> </w:t>
      </w:r>
      <w:r>
        <w:fldChar w:fldCharType="begin"/>
      </w:r>
      <w:r>
        <w:instrText xml:space="preserve"> REF _Ref215579630 \h </w:instrText>
      </w:r>
      <w:r>
        <w:fldChar w:fldCharType="separate"/>
      </w:r>
      <w:r w:rsidRPr="00C73DDC">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r>
        <w:fldChar w:fldCharType="end"/>
      </w:r>
    </w:p>
    <w:p w14:paraId="61D66ECB" w14:textId="68F51124" w:rsidR="003634F2" w:rsidRPr="003634F2" w:rsidRDefault="003634F2" w:rsidP="003634F2">
      <w:pPr>
        <w:rPr>
          <w:b/>
          <w:bCs/>
        </w:rPr>
      </w:pPr>
      <w:r w:rsidRPr="003634F2">
        <w:lastRenderedPageBreak/>
        <w:t>Upozornění: V případě léčivého přípravku s úhradou ze zdravotního pojištění (základní nebo zvýšená) a uvedením na předpisu nebo elektronickém záznamu příznaku „Nezaměňovat“ je maximální výše započitatelného doplatku ve výši úhrady (doplatku) pacienta, resp. nesmí být zadaný započitatelný doplatek při výdeji hrazený pacientem vyšší než maximální cena (MFC) vedená v číselníku SCAU. </w:t>
      </w:r>
      <w:r w:rsidRPr="003634F2">
        <w:rPr>
          <w:b/>
          <w:bCs/>
        </w:rPr>
        <w:t>To platí i pro dětí mladších 4 let, včetně kalendářního roku, ve kterém dovršily čtvrtý rok věku.</w:t>
      </w:r>
      <w:r>
        <w:rPr>
          <w:b/>
          <w:bCs/>
        </w:rPr>
        <w:t xml:space="preserve"> Případě příznaku „Nezaměňovat“ není tedy žádná změna.</w:t>
      </w:r>
    </w:p>
    <w:p w14:paraId="3A81E0C6" w14:textId="7A654F70" w:rsidR="003634F2" w:rsidRPr="003634F2" w:rsidRDefault="003634F2" w:rsidP="00766A9F">
      <w:pPr>
        <w:rPr>
          <w:b/>
          <w:bCs/>
        </w:rPr>
      </w:pPr>
    </w:p>
    <w:sectPr w:rsidR="003634F2" w:rsidRPr="003634F2" w:rsidSect="00CB278F">
      <w:footerReference w:type="even" r:id="rId26"/>
      <w:footerReference w:type="default" r:id="rId27"/>
      <w:headerReference w:type="first" r:id="rId28"/>
      <w:footerReference w:type="first" r:id="rId29"/>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A25E2" w14:textId="77777777" w:rsidR="00B4211D" w:rsidRDefault="00B4211D" w:rsidP="008B2EC8">
      <w:r>
        <w:separator/>
      </w:r>
    </w:p>
    <w:p w14:paraId="2C4C032E" w14:textId="77777777" w:rsidR="00B4211D" w:rsidRDefault="00B4211D" w:rsidP="008B2EC8"/>
    <w:p w14:paraId="7B22B866" w14:textId="77777777" w:rsidR="00B4211D" w:rsidRDefault="00B4211D" w:rsidP="008B2EC8"/>
    <w:p w14:paraId="7E092633" w14:textId="77777777" w:rsidR="00B4211D" w:rsidRDefault="00B4211D" w:rsidP="008B2EC8"/>
  </w:endnote>
  <w:endnote w:type="continuationSeparator" w:id="0">
    <w:p w14:paraId="10F5906D" w14:textId="77777777" w:rsidR="00B4211D" w:rsidRDefault="00B4211D" w:rsidP="008B2EC8">
      <w:r>
        <w:continuationSeparator/>
      </w:r>
    </w:p>
    <w:p w14:paraId="37B26909" w14:textId="77777777" w:rsidR="00B4211D" w:rsidRDefault="00B4211D" w:rsidP="008B2EC8"/>
    <w:p w14:paraId="52744407" w14:textId="77777777" w:rsidR="00B4211D" w:rsidRDefault="00B4211D" w:rsidP="008B2EC8"/>
    <w:p w14:paraId="51629E81" w14:textId="77777777" w:rsidR="00B4211D" w:rsidRDefault="00B4211D"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094E9" w14:textId="77777777" w:rsidR="004F3DC7" w:rsidRDefault="004F3DC7">
    <w:pPr>
      <w:pStyle w:val="Zpat"/>
    </w:pPr>
    <w:r>
      <w:rPr>
        <w:noProof/>
      </w:rPr>
      <mc:AlternateContent>
        <mc:Choice Requires="wps">
          <w:drawing>
            <wp:anchor distT="0" distB="0" distL="0" distR="0" simplePos="0" relativeHeight="251677696" behindDoc="0" locked="0" layoutInCell="1" allowOverlap="1" wp14:anchorId="6D875C20" wp14:editId="1139DEEA">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875C20"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B1B1" w14:textId="77777777" w:rsidR="004F3DC7" w:rsidRPr="00A01FD7" w:rsidRDefault="004F3DC7">
    <w:pPr>
      <w:pStyle w:val="Zpat"/>
      <w:jc w:val="right"/>
    </w:pPr>
    <w:r>
      <w:rPr>
        <w:noProof/>
      </w:rPr>
      <mc:AlternateContent>
        <mc:Choice Requires="wps">
          <w:drawing>
            <wp:anchor distT="0" distB="0" distL="0" distR="0" simplePos="0" relativeHeight="251678720" behindDoc="0" locked="0" layoutInCell="1" allowOverlap="1" wp14:anchorId="7CE63188" wp14:editId="7429744C">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E63188"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3398BED3" w14:textId="77777777" w:rsidR="004F3DC7" w:rsidRPr="00A01FD7" w:rsidRDefault="004F3DC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fldSimple w:instr="NUMPAGES  \* Arabic  \* MERGEFORMAT">
          <w:r w:rsidRPr="00A01FD7">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B02B" w14:textId="77777777" w:rsidR="004F3DC7" w:rsidRDefault="004F3DC7">
    <w:pPr>
      <w:pStyle w:val="Zpat"/>
    </w:pPr>
    <w:r>
      <w:rPr>
        <w:noProof/>
      </w:rPr>
      <mc:AlternateContent>
        <mc:Choice Requires="wps">
          <w:drawing>
            <wp:anchor distT="0" distB="0" distL="0" distR="0" simplePos="0" relativeHeight="251676672" behindDoc="0" locked="0" layoutInCell="1" allowOverlap="1" wp14:anchorId="79E20774" wp14:editId="755F77C6">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E20774"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E5536" w14:textId="77777777" w:rsidR="004F3DC7" w:rsidRDefault="004F3DC7">
    <w:pPr>
      <w:pStyle w:val="Zpat"/>
    </w:pPr>
    <w:r>
      <w:rPr>
        <w:noProof/>
      </w:rPr>
      <mc:AlternateContent>
        <mc:Choice Requires="wps">
          <w:drawing>
            <wp:anchor distT="0" distB="0" distL="0" distR="0" simplePos="0" relativeHeight="251680768" behindDoc="0" locked="0" layoutInCell="1" allowOverlap="1" wp14:anchorId="6F44EB78" wp14:editId="6A82E3F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F44EB78"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E05A" w14:textId="77777777" w:rsidR="004F3DC7" w:rsidRDefault="004F3DC7">
    <w:pPr>
      <w:pStyle w:val="Zpat"/>
    </w:pPr>
    <w:r>
      <w:rPr>
        <w:noProof/>
      </w:rPr>
      <mc:AlternateContent>
        <mc:Choice Requires="wps">
          <w:drawing>
            <wp:anchor distT="0" distB="0" distL="0" distR="0" simplePos="0" relativeHeight="251681792" behindDoc="0" locked="0" layoutInCell="1" allowOverlap="1" wp14:anchorId="420A3E06" wp14:editId="3A711A88">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A3E06"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9076" w14:textId="77777777" w:rsidR="004F3DC7" w:rsidRPr="00F20727" w:rsidRDefault="004F3DC7" w:rsidP="002C37F9">
    <w:pPr>
      <w:pStyle w:val="Zpat"/>
      <w:ind w:right="-1985"/>
    </w:pPr>
    <w:r>
      <w:rPr>
        <w:noProof/>
      </w:rPr>
      <mc:AlternateContent>
        <mc:Choice Requires="wps">
          <w:drawing>
            <wp:anchor distT="0" distB="0" distL="0" distR="0" simplePos="0" relativeHeight="251679744" behindDoc="0" locked="0" layoutInCell="1" allowOverlap="1" wp14:anchorId="25967CE7" wp14:editId="2013A109">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5967CE7"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r w:rsidRPr="00F20727">
      <w:tab/>
    </w:r>
    <w:r w:rsidRPr="00F20727">
      <w:tab/>
    </w:r>
    <w:r w:rsidRPr="00F20727">
      <w:fldChar w:fldCharType="begin"/>
    </w:r>
    <w:r w:rsidRPr="00F20727">
      <w:instrText>PAGE  \* Arabic  \* MERGEFORMAT</w:instrText>
    </w:r>
    <w:r w:rsidRPr="00F20727">
      <w:fldChar w:fldCharType="separate"/>
    </w:r>
    <w:r w:rsidRPr="00F20727">
      <w:t>1</w:t>
    </w:r>
    <w:r w:rsidRPr="00F20727">
      <w:fldChar w:fldCharType="end"/>
    </w:r>
    <w:r w:rsidRPr="00F20727">
      <w:t xml:space="preserve"> | </w:t>
    </w:r>
    <w:fldSimple w:instr="NUMPAGES  \* Arabic  \* MERGEFORMAT">
      <w:r w:rsidRPr="00F20727">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7E02" w14:textId="77777777" w:rsidR="004F3DC7" w:rsidRDefault="004F3DC7">
    <w:pPr>
      <w:pStyle w:val="Zpat"/>
    </w:pPr>
    <w:r>
      <w:rPr>
        <w:noProof/>
      </w:rPr>
      <mc:AlternateContent>
        <mc:Choice Requires="wps">
          <w:drawing>
            <wp:anchor distT="0" distB="0" distL="0" distR="0" simplePos="0" relativeHeight="251683840" behindDoc="0" locked="0" layoutInCell="1" allowOverlap="1" wp14:anchorId="19427D9E" wp14:editId="2C1590A4">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427D9E"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50608" w14:textId="77777777" w:rsidR="004F3DC7" w:rsidRDefault="004F3DC7">
    <w:pPr>
      <w:pStyle w:val="Zpat"/>
    </w:pPr>
    <w:r>
      <w:rPr>
        <w:noProof/>
      </w:rPr>
      <mc:AlternateContent>
        <mc:Choice Requires="wps">
          <w:drawing>
            <wp:anchor distT="0" distB="0" distL="0" distR="0" simplePos="0" relativeHeight="251684864" behindDoc="0" locked="0" layoutInCell="1" allowOverlap="1" wp14:anchorId="26D9C5C1" wp14:editId="525AAA29">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D9C5C1"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205E9" w14:textId="77777777" w:rsidR="004F3DC7" w:rsidRDefault="004F3DC7">
    <w:pPr>
      <w:pStyle w:val="Zpat"/>
    </w:pPr>
    <w:r>
      <w:rPr>
        <w:noProof/>
      </w:rPr>
      <mc:AlternateContent>
        <mc:Choice Requires="wps">
          <w:drawing>
            <wp:anchor distT="0" distB="0" distL="0" distR="0" simplePos="0" relativeHeight="251682816" behindDoc="0" locked="0" layoutInCell="1" allowOverlap="1" wp14:anchorId="6DDDADC3" wp14:editId="7B3EC4C7">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DDADC3"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FE7B8" w14:textId="77777777" w:rsidR="00B4211D" w:rsidRDefault="00B4211D" w:rsidP="008B2EC8">
      <w:r>
        <w:separator/>
      </w:r>
    </w:p>
    <w:p w14:paraId="38A94626" w14:textId="77777777" w:rsidR="00B4211D" w:rsidRDefault="00B4211D" w:rsidP="008B2EC8"/>
    <w:p w14:paraId="50F50482" w14:textId="77777777" w:rsidR="00B4211D" w:rsidRDefault="00B4211D" w:rsidP="008B2EC8"/>
    <w:p w14:paraId="62BACDDC" w14:textId="77777777" w:rsidR="00B4211D" w:rsidRDefault="00B4211D" w:rsidP="008B2EC8"/>
  </w:footnote>
  <w:footnote w:type="continuationSeparator" w:id="0">
    <w:p w14:paraId="2B37713A" w14:textId="77777777" w:rsidR="00B4211D" w:rsidRDefault="00B4211D" w:rsidP="008B2EC8">
      <w:r>
        <w:continuationSeparator/>
      </w:r>
    </w:p>
    <w:p w14:paraId="08FF7DEA" w14:textId="77777777" w:rsidR="00B4211D" w:rsidRDefault="00B4211D" w:rsidP="008B2EC8"/>
    <w:p w14:paraId="4C8E2431" w14:textId="77777777" w:rsidR="00B4211D" w:rsidRDefault="00B4211D" w:rsidP="008B2EC8"/>
    <w:p w14:paraId="040F4FC2" w14:textId="77777777" w:rsidR="00B4211D" w:rsidRDefault="00B4211D"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3230" w14:textId="2A56DE23"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7EB12939" wp14:editId="2D384CEA">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28570938" w14:textId="3FAC977E" w:rsidR="004F3DC7" w:rsidRPr="00017AFE" w:rsidRDefault="005F198E"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r w:rsidR="004F3DC7"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B057" w14:textId="77777777" w:rsidR="004F3DC7" w:rsidRDefault="004F3DC7">
    <w:pPr>
      <w:pStyle w:val="Zhlav"/>
    </w:pPr>
    <w:r w:rsidRPr="00F443F9">
      <w:rPr>
        <w:noProof/>
        <w:lang w:eastAsia="sk-SK"/>
      </w:rPr>
      <w:drawing>
        <wp:anchor distT="0" distB="0" distL="114300" distR="114300" simplePos="0" relativeHeight="251667456" behindDoc="0" locked="0" layoutInCell="1" allowOverlap="1" wp14:anchorId="26071CA1" wp14:editId="5B3F9FEB">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1880E" w14:textId="6FB53EE0" w:rsidR="004F3DC7" w:rsidRPr="00017AFE" w:rsidRDefault="004F3DC7"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1DFA4785" wp14:editId="60C8FADA">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35181D8BC0E440639708745D4AD3C6C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15DD3C6F" w14:textId="65066BDD" w:rsidR="004F3DC7" w:rsidRPr="00017AFE" w:rsidRDefault="005F198E"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1358DD33F9BA4DB995452D1D5E2ACD30"/>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11FA" w14:textId="1DA4F5B5"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0B844F2A" wp14:editId="213DBFBC">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02859F739A6C45C9B2A0A6F472408D0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5FEF7408" w14:textId="3C87EC6F" w:rsidR="004F3DC7" w:rsidRPr="00017AFE" w:rsidRDefault="005F198E"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72E6B1A0F4F54DD0A94F613AB4484924"/>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p w14:paraId="00432EB0" w14:textId="77777777" w:rsidR="004F3DC7" w:rsidRPr="00017AFE" w:rsidRDefault="004F3DC7"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63285"/>
    <w:multiLevelType w:val="multilevel"/>
    <w:tmpl w:val="AFCC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30ECF"/>
    <w:multiLevelType w:val="hybridMultilevel"/>
    <w:tmpl w:val="38BE4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7144E"/>
    <w:multiLevelType w:val="hybridMultilevel"/>
    <w:tmpl w:val="044C4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E181B"/>
    <w:multiLevelType w:val="hybridMultilevel"/>
    <w:tmpl w:val="F4F056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C0922"/>
    <w:multiLevelType w:val="hybridMultilevel"/>
    <w:tmpl w:val="F5BA8E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F7670"/>
    <w:multiLevelType w:val="hybridMultilevel"/>
    <w:tmpl w:val="42E82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C5D91"/>
    <w:multiLevelType w:val="hybridMultilevel"/>
    <w:tmpl w:val="F4F056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B3287"/>
    <w:multiLevelType w:val="hybridMultilevel"/>
    <w:tmpl w:val="87D6C2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9798B"/>
    <w:multiLevelType w:val="hybridMultilevel"/>
    <w:tmpl w:val="AA481D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E53AB"/>
    <w:multiLevelType w:val="hybridMultilevel"/>
    <w:tmpl w:val="FB98A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17FD2"/>
    <w:multiLevelType w:val="hybridMultilevel"/>
    <w:tmpl w:val="F8C2C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6F6D4B"/>
    <w:multiLevelType w:val="hybridMultilevel"/>
    <w:tmpl w:val="BC7A1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755F20"/>
    <w:multiLevelType w:val="hybridMultilevel"/>
    <w:tmpl w:val="F19C75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4C2110"/>
    <w:multiLevelType w:val="multilevel"/>
    <w:tmpl w:val="BEF8E426"/>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357"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2623180">
    <w:abstractNumId w:val="20"/>
  </w:num>
  <w:num w:numId="2" w16cid:durableId="1802651363">
    <w:abstractNumId w:val="14"/>
  </w:num>
  <w:num w:numId="3" w16cid:durableId="1586262351">
    <w:abstractNumId w:val="22"/>
  </w:num>
  <w:num w:numId="4" w16cid:durableId="1442650468">
    <w:abstractNumId w:val="13"/>
  </w:num>
  <w:num w:numId="5" w16cid:durableId="638725681">
    <w:abstractNumId w:val="15"/>
  </w:num>
  <w:num w:numId="6" w16cid:durableId="1148089777">
    <w:abstractNumId w:val="21"/>
  </w:num>
  <w:num w:numId="7" w16cid:durableId="40642104">
    <w:abstractNumId w:val="19"/>
  </w:num>
  <w:num w:numId="8" w16cid:durableId="1560825407">
    <w:abstractNumId w:val="16"/>
  </w:num>
  <w:num w:numId="9" w16cid:durableId="1153637989">
    <w:abstractNumId w:val="10"/>
  </w:num>
  <w:num w:numId="10" w16cid:durableId="1493448400">
    <w:abstractNumId w:val="7"/>
  </w:num>
  <w:num w:numId="11" w16cid:durableId="2018383967">
    <w:abstractNumId w:val="8"/>
  </w:num>
  <w:num w:numId="12" w16cid:durableId="52975136">
    <w:abstractNumId w:val="18"/>
  </w:num>
  <w:num w:numId="13" w16cid:durableId="1820422638">
    <w:abstractNumId w:val="1"/>
  </w:num>
  <w:num w:numId="14" w16cid:durableId="1660844712">
    <w:abstractNumId w:val="11"/>
  </w:num>
  <w:num w:numId="15" w16cid:durableId="85420496">
    <w:abstractNumId w:val="4"/>
  </w:num>
  <w:num w:numId="16" w16cid:durableId="138885073">
    <w:abstractNumId w:val="5"/>
  </w:num>
  <w:num w:numId="17" w16cid:durableId="2126805718">
    <w:abstractNumId w:val="2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7073">
    <w:abstractNumId w:val="20"/>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2036313">
    <w:abstractNumId w:val="2"/>
  </w:num>
  <w:num w:numId="20" w16cid:durableId="1579749035">
    <w:abstractNumId w:val="17"/>
  </w:num>
  <w:num w:numId="21" w16cid:durableId="494418567">
    <w:abstractNumId w:val="9"/>
  </w:num>
  <w:num w:numId="22" w16cid:durableId="2131123810">
    <w:abstractNumId w:val="6"/>
  </w:num>
  <w:num w:numId="23" w16cid:durableId="1222867163">
    <w:abstractNumId w:val="12"/>
  </w:num>
  <w:num w:numId="24" w16cid:durableId="1460149749">
    <w:abstractNumId w:val="3"/>
  </w:num>
  <w:num w:numId="25" w16cid:durableId="9519401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21"/>
    <w:rsid w:val="00003681"/>
    <w:rsid w:val="0000452F"/>
    <w:rsid w:val="00006BAC"/>
    <w:rsid w:val="00011FFF"/>
    <w:rsid w:val="00014944"/>
    <w:rsid w:val="00017AFE"/>
    <w:rsid w:val="0002626B"/>
    <w:rsid w:val="00027BA6"/>
    <w:rsid w:val="00032462"/>
    <w:rsid w:val="0003740E"/>
    <w:rsid w:val="000447CE"/>
    <w:rsid w:val="000450D7"/>
    <w:rsid w:val="0005035E"/>
    <w:rsid w:val="000513F1"/>
    <w:rsid w:val="00063C02"/>
    <w:rsid w:val="00064ED0"/>
    <w:rsid w:val="00065576"/>
    <w:rsid w:val="000669F0"/>
    <w:rsid w:val="0007337E"/>
    <w:rsid w:val="00073B00"/>
    <w:rsid w:val="00080EB8"/>
    <w:rsid w:val="000835A7"/>
    <w:rsid w:val="00085155"/>
    <w:rsid w:val="000866DD"/>
    <w:rsid w:val="00090A33"/>
    <w:rsid w:val="00090ADD"/>
    <w:rsid w:val="00091713"/>
    <w:rsid w:val="00091E6E"/>
    <w:rsid w:val="00093EDC"/>
    <w:rsid w:val="00094457"/>
    <w:rsid w:val="00096F18"/>
    <w:rsid w:val="000A37E5"/>
    <w:rsid w:val="000A748D"/>
    <w:rsid w:val="000B0D71"/>
    <w:rsid w:val="000B16FC"/>
    <w:rsid w:val="000C03B2"/>
    <w:rsid w:val="000C179F"/>
    <w:rsid w:val="000C3ED2"/>
    <w:rsid w:val="000C63AF"/>
    <w:rsid w:val="000C6902"/>
    <w:rsid w:val="000D0049"/>
    <w:rsid w:val="000D093D"/>
    <w:rsid w:val="000D1BBB"/>
    <w:rsid w:val="000D35B8"/>
    <w:rsid w:val="000D7ACC"/>
    <w:rsid w:val="000E513D"/>
    <w:rsid w:val="000E7E20"/>
    <w:rsid w:val="000F0225"/>
    <w:rsid w:val="000F0ED2"/>
    <w:rsid w:val="000F46E6"/>
    <w:rsid w:val="000F55C5"/>
    <w:rsid w:val="000F5A3D"/>
    <w:rsid w:val="00101173"/>
    <w:rsid w:val="00106317"/>
    <w:rsid w:val="00107B0A"/>
    <w:rsid w:val="001107B1"/>
    <w:rsid w:val="00115679"/>
    <w:rsid w:val="00115BBF"/>
    <w:rsid w:val="001162BD"/>
    <w:rsid w:val="001210AE"/>
    <w:rsid w:val="0012370F"/>
    <w:rsid w:val="00127811"/>
    <w:rsid w:val="00135429"/>
    <w:rsid w:val="00135F96"/>
    <w:rsid w:val="00137E34"/>
    <w:rsid w:val="00140215"/>
    <w:rsid w:val="001408A0"/>
    <w:rsid w:val="00141749"/>
    <w:rsid w:val="0014366C"/>
    <w:rsid w:val="00146FF6"/>
    <w:rsid w:val="00150D80"/>
    <w:rsid w:val="00152ED5"/>
    <w:rsid w:val="00172B7C"/>
    <w:rsid w:val="00176F79"/>
    <w:rsid w:val="0017794C"/>
    <w:rsid w:val="001828F0"/>
    <w:rsid w:val="001A1A11"/>
    <w:rsid w:val="001B256F"/>
    <w:rsid w:val="001B42C0"/>
    <w:rsid w:val="001B6FF0"/>
    <w:rsid w:val="001C1121"/>
    <w:rsid w:val="001C21D8"/>
    <w:rsid w:val="001D3C55"/>
    <w:rsid w:val="001D5831"/>
    <w:rsid w:val="001E48E1"/>
    <w:rsid w:val="001E708A"/>
    <w:rsid w:val="001F069D"/>
    <w:rsid w:val="001F5F01"/>
    <w:rsid w:val="00206D9D"/>
    <w:rsid w:val="002141B7"/>
    <w:rsid w:val="00217C79"/>
    <w:rsid w:val="00220B0E"/>
    <w:rsid w:val="0022149D"/>
    <w:rsid w:val="00224AE6"/>
    <w:rsid w:val="00233140"/>
    <w:rsid w:val="00240B3A"/>
    <w:rsid w:val="002422F9"/>
    <w:rsid w:val="00242CB3"/>
    <w:rsid w:val="0024341E"/>
    <w:rsid w:val="00246578"/>
    <w:rsid w:val="002549D3"/>
    <w:rsid w:val="002555A5"/>
    <w:rsid w:val="002559D8"/>
    <w:rsid w:val="00260145"/>
    <w:rsid w:val="00262756"/>
    <w:rsid w:val="00262867"/>
    <w:rsid w:val="0026520D"/>
    <w:rsid w:val="0026538A"/>
    <w:rsid w:val="002660FE"/>
    <w:rsid w:val="00274A62"/>
    <w:rsid w:val="00274AAC"/>
    <w:rsid w:val="002756FB"/>
    <w:rsid w:val="00283FBE"/>
    <w:rsid w:val="0029066F"/>
    <w:rsid w:val="00291B86"/>
    <w:rsid w:val="00292070"/>
    <w:rsid w:val="002952EB"/>
    <w:rsid w:val="002A16E1"/>
    <w:rsid w:val="002A2471"/>
    <w:rsid w:val="002A70A4"/>
    <w:rsid w:val="002B3F20"/>
    <w:rsid w:val="002B69AC"/>
    <w:rsid w:val="002B6E6F"/>
    <w:rsid w:val="002B7C8B"/>
    <w:rsid w:val="002C13C9"/>
    <w:rsid w:val="002C2532"/>
    <w:rsid w:val="002C37F9"/>
    <w:rsid w:val="002C7140"/>
    <w:rsid w:val="002D3321"/>
    <w:rsid w:val="002D4671"/>
    <w:rsid w:val="002D60F1"/>
    <w:rsid w:val="002E242F"/>
    <w:rsid w:val="002E450B"/>
    <w:rsid w:val="002E61D7"/>
    <w:rsid w:val="002F2574"/>
    <w:rsid w:val="002F3B3D"/>
    <w:rsid w:val="002F4280"/>
    <w:rsid w:val="002F4C86"/>
    <w:rsid w:val="0030323F"/>
    <w:rsid w:val="00303C5B"/>
    <w:rsid w:val="00304374"/>
    <w:rsid w:val="00304C9A"/>
    <w:rsid w:val="00305386"/>
    <w:rsid w:val="0032273A"/>
    <w:rsid w:val="00324B7C"/>
    <w:rsid w:val="0032511F"/>
    <w:rsid w:val="003311BC"/>
    <w:rsid w:val="00334F37"/>
    <w:rsid w:val="00336742"/>
    <w:rsid w:val="00340AA8"/>
    <w:rsid w:val="0034450A"/>
    <w:rsid w:val="00345BA4"/>
    <w:rsid w:val="00362943"/>
    <w:rsid w:val="003634F2"/>
    <w:rsid w:val="0036757C"/>
    <w:rsid w:val="003762EB"/>
    <w:rsid w:val="00380B5A"/>
    <w:rsid w:val="003828E9"/>
    <w:rsid w:val="00390EE0"/>
    <w:rsid w:val="00393BEE"/>
    <w:rsid w:val="003A2C98"/>
    <w:rsid w:val="003A3B2D"/>
    <w:rsid w:val="003A62DF"/>
    <w:rsid w:val="003A63BF"/>
    <w:rsid w:val="003A7A16"/>
    <w:rsid w:val="003B23AD"/>
    <w:rsid w:val="003C2ECA"/>
    <w:rsid w:val="003C38A0"/>
    <w:rsid w:val="003D3AE5"/>
    <w:rsid w:val="003D3C8B"/>
    <w:rsid w:val="003D7AC1"/>
    <w:rsid w:val="003E3350"/>
    <w:rsid w:val="003E43C0"/>
    <w:rsid w:val="003E4D2A"/>
    <w:rsid w:val="003E524E"/>
    <w:rsid w:val="003F258E"/>
    <w:rsid w:val="00401E83"/>
    <w:rsid w:val="00402B00"/>
    <w:rsid w:val="0041002C"/>
    <w:rsid w:val="004121D1"/>
    <w:rsid w:val="0041442F"/>
    <w:rsid w:val="00416423"/>
    <w:rsid w:val="00421CD0"/>
    <w:rsid w:val="00423140"/>
    <w:rsid w:val="00426EF2"/>
    <w:rsid w:val="00430900"/>
    <w:rsid w:val="004342D5"/>
    <w:rsid w:val="00434F7C"/>
    <w:rsid w:val="004359F2"/>
    <w:rsid w:val="004404D1"/>
    <w:rsid w:val="004457E5"/>
    <w:rsid w:val="004471DB"/>
    <w:rsid w:val="00452B81"/>
    <w:rsid w:val="004537A9"/>
    <w:rsid w:val="00454538"/>
    <w:rsid w:val="00457DBD"/>
    <w:rsid w:val="00470DCA"/>
    <w:rsid w:val="004729DD"/>
    <w:rsid w:val="00475AFD"/>
    <w:rsid w:val="0048011C"/>
    <w:rsid w:val="0048277C"/>
    <w:rsid w:val="00485719"/>
    <w:rsid w:val="00487408"/>
    <w:rsid w:val="00487CA9"/>
    <w:rsid w:val="004903B7"/>
    <w:rsid w:val="004904E4"/>
    <w:rsid w:val="00492B99"/>
    <w:rsid w:val="0049532C"/>
    <w:rsid w:val="004A1FA2"/>
    <w:rsid w:val="004A7398"/>
    <w:rsid w:val="004A7B0F"/>
    <w:rsid w:val="004B07D0"/>
    <w:rsid w:val="004C143A"/>
    <w:rsid w:val="004C2128"/>
    <w:rsid w:val="004C2C40"/>
    <w:rsid w:val="004D0A36"/>
    <w:rsid w:val="004D648D"/>
    <w:rsid w:val="004D7EA8"/>
    <w:rsid w:val="004E3307"/>
    <w:rsid w:val="004E380D"/>
    <w:rsid w:val="004F08D7"/>
    <w:rsid w:val="004F3DC7"/>
    <w:rsid w:val="004F49AB"/>
    <w:rsid w:val="004F5C74"/>
    <w:rsid w:val="004F5EFF"/>
    <w:rsid w:val="004F7A29"/>
    <w:rsid w:val="00503164"/>
    <w:rsid w:val="0050409A"/>
    <w:rsid w:val="005122D6"/>
    <w:rsid w:val="00513000"/>
    <w:rsid w:val="00516A86"/>
    <w:rsid w:val="00516FBC"/>
    <w:rsid w:val="00517371"/>
    <w:rsid w:val="00522168"/>
    <w:rsid w:val="00526297"/>
    <w:rsid w:val="00534622"/>
    <w:rsid w:val="005350A9"/>
    <w:rsid w:val="00536F79"/>
    <w:rsid w:val="005407A2"/>
    <w:rsid w:val="00542FDA"/>
    <w:rsid w:val="00544497"/>
    <w:rsid w:val="0054474E"/>
    <w:rsid w:val="00547153"/>
    <w:rsid w:val="00547708"/>
    <w:rsid w:val="00550725"/>
    <w:rsid w:val="00552029"/>
    <w:rsid w:val="00556567"/>
    <w:rsid w:val="005607EF"/>
    <w:rsid w:val="005713C8"/>
    <w:rsid w:val="00576258"/>
    <w:rsid w:val="00581D7E"/>
    <w:rsid w:val="00582240"/>
    <w:rsid w:val="005920BC"/>
    <w:rsid w:val="005A09F0"/>
    <w:rsid w:val="005A1184"/>
    <w:rsid w:val="005A143B"/>
    <w:rsid w:val="005A15C8"/>
    <w:rsid w:val="005B1E11"/>
    <w:rsid w:val="005B7248"/>
    <w:rsid w:val="005B7B63"/>
    <w:rsid w:val="005C18FA"/>
    <w:rsid w:val="005C3889"/>
    <w:rsid w:val="005C7674"/>
    <w:rsid w:val="005D01DD"/>
    <w:rsid w:val="005D6B32"/>
    <w:rsid w:val="005E2CA2"/>
    <w:rsid w:val="005E41DB"/>
    <w:rsid w:val="005E4924"/>
    <w:rsid w:val="005E5D60"/>
    <w:rsid w:val="005F167C"/>
    <w:rsid w:val="005F198E"/>
    <w:rsid w:val="005F1B4E"/>
    <w:rsid w:val="005F3101"/>
    <w:rsid w:val="005F7DE3"/>
    <w:rsid w:val="00600B45"/>
    <w:rsid w:val="00611719"/>
    <w:rsid w:val="00620703"/>
    <w:rsid w:val="00624809"/>
    <w:rsid w:val="00626648"/>
    <w:rsid w:val="006313A7"/>
    <w:rsid w:val="00637715"/>
    <w:rsid w:val="00642D17"/>
    <w:rsid w:val="00644402"/>
    <w:rsid w:val="00651620"/>
    <w:rsid w:val="00663636"/>
    <w:rsid w:val="0067260B"/>
    <w:rsid w:val="00675E8A"/>
    <w:rsid w:val="00680C05"/>
    <w:rsid w:val="0069309C"/>
    <w:rsid w:val="00695613"/>
    <w:rsid w:val="006A099F"/>
    <w:rsid w:val="006A2B44"/>
    <w:rsid w:val="006A7FF4"/>
    <w:rsid w:val="006B0942"/>
    <w:rsid w:val="006B3337"/>
    <w:rsid w:val="006B4E82"/>
    <w:rsid w:val="006B64E2"/>
    <w:rsid w:val="006B6EB3"/>
    <w:rsid w:val="006B7DEF"/>
    <w:rsid w:val="006C5D55"/>
    <w:rsid w:val="006C7433"/>
    <w:rsid w:val="006C7F8E"/>
    <w:rsid w:val="006D4681"/>
    <w:rsid w:val="006E4AE0"/>
    <w:rsid w:val="006E63A3"/>
    <w:rsid w:val="006E76B4"/>
    <w:rsid w:val="006F000C"/>
    <w:rsid w:val="006F2BF6"/>
    <w:rsid w:val="006F3CB5"/>
    <w:rsid w:val="006F4507"/>
    <w:rsid w:val="006F680C"/>
    <w:rsid w:val="0070137A"/>
    <w:rsid w:val="00704045"/>
    <w:rsid w:val="0070662A"/>
    <w:rsid w:val="0070695A"/>
    <w:rsid w:val="00711FF5"/>
    <w:rsid w:val="00720766"/>
    <w:rsid w:val="00720CA9"/>
    <w:rsid w:val="0072176A"/>
    <w:rsid w:val="0072248A"/>
    <w:rsid w:val="0072484D"/>
    <w:rsid w:val="00726FF4"/>
    <w:rsid w:val="0073022E"/>
    <w:rsid w:val="00742A3E"/>
    <w:rsid w:val="00747A93"/>
    <w:rsid w:val="0076188D"/>
    <w:rsid w:val="00766A9F"/>
    <w:rsid w:val="0077502C"/>
    <w:rsid w:val="00783144"/>
    <w:rsid w:val="0079314F"/>
    <w:rsid w:val="00794840"/>
    <w:rsid w:val="007A1613"/>
    <w:rsid w:val="007A703B"/>
    <w:rsid w:val="007B2BE9"/>
    <w:rsid w:val="007B434E"/>
    <w:rsid w:val="007B667C"/>
    <w:rsid w:val="007C3F7B"/>
    <w:rsid w:val="007C6D2F"/>
    <w:rsid w:val="007D1DA6"/>
    <w:rsid w:val="007D2CE6"/>
    <w:rsid w:val="007D53CE"/>
    <w:rsid w:val="007D6DBE"/>
    <w:rsid w:val="007E0F22"/>
    <w:rsid w:val="007E4868"/>
    <w:rsid w:val="007F099D"/>
    <w:rsid w:val="007F4F1A"/>
    <w:rsid w:val="007F6410"/>
    <w:rsid w:val="007F6BD0"/>
    <w:rsid w:val="008035CC"/>
    <w:rsid w:val="00804C5A"/>
    <w:rsid w:val="008060E6"/>
    <w:rsid w:val="00812641"/>
    <w:rsid w:val="00815A37"/>
    <w:rsid w:val="00816393"/>
    <w:rsid w:val="00821434"/>
    <w:rsid w:val="0082150B"/>
    <w:rsid w:val="008221C2"/>
    <w:rsid w:val="00824D1F"/>
    <w:rsid w:val="008277A4"/>
    <w:rsid w:val="008307BF"/>
    <w:rsid w:val="0083506A"/>
    <w:rsid w:val="0083640A"/>
    <w:rsid w:val="00843A70"/>
    <w:rsid w:val="00846BD7"/>
    <w:rsid w:val="00852416"/>
    <w:rsid w:val="00856898"/>
    <w:rsid w:val="00857291"/>
    <w:rsid w:val="00860C28"/>
    <w:rsid w:val="008619DE"/>
    <w:rsid w:val="0087424E"/>
    <w:rsid w:val="00876DE6"/>
    <w:rsid w:val="00877C83"/>
    <w:rsid w:val="008805A7"/>
    <w:rsid w:val="008820CF"/>
    <w:rsid w:val="00886754"/>
    <w:rsid w:val="008944E7"/>
    <w:rsid w:val="00895D06"/>
    <w:rsid w:val="00897E84"/>
    <w:rsid w:val="008A351C"/>
    <w:rsid w:val="008A7278"/>
    <w:rsid w:val="008B2EC8"/>
    <w:rsid w:val="008B420F"/>
    <w:rsid w:val="008B5E49"/>
    <w:rsid w:val="008C3A98"/>
    <w:rsid w:val="008C4A6F"/>
    <w:rsid w:val="008E262D"/>
    <w:rsid w:val="008E6596"/>
    <w:rsid w:val="008F3EA1"/>
    <w:rsid w:val="00906C69"/>
    <w:rsid w:val="009115F6"/>
    <w:rsid w:val="0091234B"/>
    <w:rsid w:val="009134A0"/>
    <w:rsid w:val="00921677"/>
    <w:rsid w:val="00921EB1"/>
    <w:rsid w:val="0092424E"/>
    <w:rsid w:val="00924445"/>
    <w:rsid w:val="0092446A"/>
    <w:rsid w:val="00924B8D"/>
    <w:rsid w:val="00925449"/>
    <w:rsid w:val="009311BD"/>
    <w:rsid w:val="00943462"/>
    <w:rsid w:val="00963884"/>
    <w:rsid w:val="009644F1"/>
    <w:rsid w:val="009710AB"/>
    <w:rsid w:val="0097532E"/>
    <w:rsid w:val="00975AC9"/>
    <w:rsid w:val="00975E8A"/>
    <w:rsid w:val="00981ABF"/>
    <w:rsid w:val="00981AF8"/>
    <w:rsid w:val="00981E3D"/>
    <w:rsid w:val="00984C77"/>
    <w:rsid w:val="009A2C1C"/>
    <w:rsid w:val="009A4979"/>
    <w:rsid w:val="009A49BC"/>
    <w:rsid w:val="009B2185"/>
    <w:rsid w:val="009B5575"/>
    <w:rsid w:val="009B5ABF"/>
    <w:rsid w:val="009B5BFE"/>
    <w:rsid w:val="009C5462"/>
    <w:rsid w:val="009C71A5"/>
    <w:rsid w:val="009C7909"/>
    <w:rsid w:val="009D2141"/>
    <w:rsid w:val="009E0DB4"/>
    <w:rsid w:val="009E4642"/>
    <w:rsid w:val="009E599B"/>
    <w:rsid w:val="009E7B79"/>
    <w:rsid w:val="009E7DAE"/>
    <w:rsid w:val="009F1D8A"/>
    <w:rsid w:val="009F5613"/>
    <w:rsid w:val="00A011EA"/>
    <w:rsid w:val="00A01FD7"/>
    <w:rsid w:val="00A05394"/>
    <w:rsid w:val="00A064AE"/>
    <w:rsid w:val="00A06C24"/>
    <w:rsid w:val="00A150A0"/>
    <w:rsid w:val="00A20AEB"/>
    <w:rsid w:val="00A216BF"/>
    <w:rsid w:val="00A22D0B"/>
    <w:rsid w:val="00A3064B"/>
    <w:rsid w:val="00A33238"/>
    <w:rsid w:val="00A40905"/>
    <w:rsid w:val="00A5489B"/>
    <w:rsid w:val="00A57A7F"/>
    <w:rsid w:val="00A60CCB"/>
    <w:rsid w:val="00A66083"/>
    <w:rsid w:val="00A76BC4"/>
    <w:rsid w:val="00A830FD"/>
    <w:rsid w:val="00A83685"/>
    <w:rsid w:val="00A85854"/>
    <w:rsid w:val="00A86F5E"/>
    <w:rsid w:val="00A92705"/>
    <w:rsid w:val="00A92C07"/>
    <w:rsid w:val="00A969FF"/>
    <w:rsid w:val="00A977BD"/>
    <w:rsid w:val="00AA4767"/>
    <w:rsid w:val="00AA5693"/>
    <w:rsid w:val="00AB1A23"/>
    <w:rsid w:val="00AC0232"/>
    <w:rsid w:val="00AC0F6F"/>
    <w:rsid w:val="00AD118D"/>
    <w:rsid w:val="00AD26CC"/>
    <w:rsid w:val="00AD2785"/>
    <w:rsid w:val="00AD547C"/>
    <w:rsid w:val="00AD6DDE"/>
    <w:rsid w:val="00AD7E44"/>
    <w:rsid w:val="00AE07FF"/>
    <w:rsid w:val="00AE3039"/>
    <w:rsid w:val="00AE6EAE"/>
    <w:rsid w:val="00AF4BF4"/>
    <w:rsid w:val="00B022AA"/>
    <w:rsid w:val="00B135C4"/>
    <w:rsid w:val="00B150A2"/>
    <w:rsid w:val="00B30F69"/>
    <w:rsid w:val="00B37F29"/>
    <w:rsid w:val="00B4211D"/>
    <w:rsid w:val="00B43B30"/>
    <w:rsid w:val="00B4679C"/>
    <w:rsid w:val="00B549B9"/>
    <w:rsid w:val="00B57D6C"/>
    <w:rsid w:val="00B6399A"/>
    <w:rsid w:val="00B63BFB"/>
    <w:rsid w:val="00B6543A"/>
    <w:rsid w:val="00B67823"/>
    <w:rsid w:val="00B70D9C"/>
    <w:rsid w:val="00B71046"/>
    <w:rsid w:val="00B71213"/>
    <w:rsid w:val="00B774A7"/>
    <w:rsid w:val="00B7799C"/>
    <w:rsid w:val="00B81D42"/>
    <w:rsid w:val="00B963B5"/>
    <w:rsid w:val="00B96796"/>
    <w:rsid w:val="00B9756E"/>
    <w:rsid w:val="00BA4AFE"/>
    <w:rsid w:val="00BA4C50"/>
    <w:rsid w:val="00BB365A"/>
    <w:rsid w:val="00BB6AD4"/>
    <w:rsid w:val="00BB7247"/>
    <w:rsid w:val="00BB7CB7"/>
    <w:rsid w:val="00BC1B84"/>
    <w:rsid w:val="00BC5480"/>
    <w:rsid w:val="00BD6D82"/>
    <w:rsid w:val="00BE0FD8"/>
    <w:rsid w:val="00BE52D3"/>
    <w:rsid w:val="00C00B39"/>
    <w:rsid w:val="00C01CB6"/>
    <w:rsid w:val="00C03103"/>
    <w:rsid w:val="00C065D7"/>
    <w:rsid w:val="00C07AD4"/>
    <w:rsid w:val="00C1063C"/>
    <w:rsid w:val="00C1064B"/>
    <w:rsid w:val="00C1076C"/>
    <w:rsid w:val="00C17878"/>
    <w:rsid w:val="00C213CF"/>
    <w:rsid w:val="00C247B2"/>
    <w:rsid w:val="00C24DB0"/>
    <w:rsid w:val="00C2526D"/>
    <w:rsid w:val="00C26E05"/>
    <w:rsid w:val="00C32B38"/>
    <w:rsid w:val="00C423EA"/>
    <w:rsid w:val="00C429B3"/>
    <w:rsid w:val="00C44322"/>
    <w:rsid w:val="00C455F7"/>
    <w:rsid w:val="00C57A36"/>
    <w:rsid w:val="00C60B6F"/>
    <w:rsid w:val="00C614FD"/>
    <w:rsid w:val="00C63295"/>
    <w:rsid w:val="00C65A47"/>
    <w:rsid w:val="00C72D99"/>
    <w:rsid w:val="00C73DDC"/>
    <w:rsid w:val="00C74D37"/>
    <w:rsid w:val="00C86F1F"/>
    <w:rsid w:val="00C87091"/>
    <w:rsid w:val="00C9008F"/>
    <w:rsid w:val="00C95D90"/>
    <w:rsid w:val="00CB278F"/>
    <w:rsid w:val="00CC1F1C"/>
    <w:rsid w:val="00CC5E39"/>
    <w:rsid w:val="00CE430D"/>
    <w:rsid w:val="00CF0200"/>
    <w:rsid w:val="00CF0A2B"/>
    <w:rsid w:val="00CF1B6F"/>
    <w:rsid w:val="00CF4922"/>
    <w:rsid w:val="00CF7536"/>
    <w:rsid w:val="00D0097E"/>
    <w:rsid w:val="00D05FBC"/>
    <w:rsid w:val="00D06EBC"/>
    <w:rsid w:val="00D075BF"/>
    <w:rsid w:val="00D076F1"/>
    <w:rsid w:val="00D1291F"/>
    <w:rsid w:val="00D13E4F"/>
    <w:rsid w:val="00D154A8"/>
    <w:rsid w:val="00D15A17"/>
    <w:rsid w:val="00D2717A"/>
    <w:rsid w:val="00D27589"/>
    <w:rsid w:val="00D32329"/>
    <w:rsid w:val="00D40FCD"/>
    <w:rsid w:val="00D415E3"/>
    <w:rsid w:val="00D44CDE"/>
    <w:rsid w:val="00D460B2"/>
    <w:rsid w:val="00D5169F"/>
    <w:rsid w:val="00D54662"/>
    <w:rsid w:val="00D5537C"/>
    <w:rsid w:val="00D60E83"/>
    <w:rsid w:val="00D66915"/>
    <w:rsid w:val="00D72218"/>
    <w:rsid w:val="00D732F9"/>
    <w:rsid w:val="00D84AA2"/>
    <w:rsid w:val="00D85478"/>
    <w:rsid w:val="00D94BA8"/>
    <w:rsid w:val="00D967F2"/>
    <w:rsid w:val="00D96AAF"/>
    <w:rsid w:val="00DA08D9"/>
    <w:rsid w:val="00DA099D"/>
    <w:rsid w:val="00DA13B5"/>
    <w:rsid w:val="00DB03CA"/>
    <w:rsid w:val="00DB1BC2"/>
    <w:rsid w:val="00DB2295"/>
    <w:rsid w:val="00DB6AAD"/>
    <w:rsid w:val="00DD5DA7"/>
    <w:rsid w:val="00DD7CA2"/>
    <w:rsid w:val="00DE024F"/>
    <w:rsid w:val="00DE6804"/>
    <w:rsid w:val="00DE71AD"/>
    <w:rsid w:val="00DE7508"/>
    <w:rsid w:val="00DE7A96"/>
    <w:rsid w:val="00DF4233"/>
    <w:rsid w:val="00DF5580"/>
    <w:rsid w:val="00DF7D88"/>
    <w:rsid w:val="00E060E7"/>
    <w:rsid w:val="00E1074C"/>
    <w:rsid w:val="00E201DF"/>
    <w:rsid w:val="00E2079D"/>
    <w:rsid w:val="00E20F6D"/>
    <w:rsid w:val="00E265B8"/>
    <w:rsid w:val="00E26879"/>
    <w:rsid w:val="00E2729B"/>
    <w:rsid w:val="00E323BA"/>
    <w:rsid w:val="00E32C87"/>
    <w:rsid w:val="00E40DD3"/>
    <w:rsid w:val="00E40FE5"/>
    <w:rsid w:val="00E413DD"/>
    <w:rsid w:val="00E41573"/>
    <w:rsid w:val="00E444F2"/>
    <w:rsid w:val="00E46441"/>
    <w:rsid w:val="00E46B37"/>
    <w:rsid w:val="00E47A1E"/>
    <w:rsid w:val="00E50E7A"/>
    <w:rsid w:val="00E53186"/>
    <w:rsid w:val="00E56446"/>
    <w:rsid w:val="00E601E9"/>
    <w:rsid w:val="00E63792"/>
    <w:rsid w:val="00E639EF"/>
    <w:rsid w:val="00E70EFA"/>
    <w:rsid w:val="00E728E4"/>
    <w:rsid w:val="00E733DB"/>
    <w:rsid w:val="00E73CD0"/>
    <w:rsid w:val="00E77BE7"/>
    <w:rsid w:val="00E809BB"/>
    <w:rsid w:val="00E80DD3"/>
    <w:rsid w:val="00E82869"/>
    <w:rsid w:val="00E82E64"/>
    <w:rsid w:val="00E82EB6"/>
    <w:rsid w:val="00E84FB3"/>
    <w:rsid w:val="00E8660B"/>
    <w:rsid w:val="00E87B6C"/>
    <w:rsid w:val="00E91C09"/>
    <w:rsid w:val="00E9305D"/>
    <w:rsid w:val="00E93C02"/>
    <w:rsid w:val="00E97731"/>
    <w:rsid w:val="00EA245B"/>
    <w:rsid w:val="00EA57F4"/>
    <w:rsid w:val="00EC0B66"/>
    <w:rsid w:val="00EC19B7"/>
    <w:rsid w:val="00EC24C9"/>
    <w:rsid w:val="00EC2F4F"/>
    <w:rsid w:val="00ED30EB"/>
    <w:rsid w:val="00EE0518"/>
    <w:rsid w:val="00EE2F12"/>
    <w:rsid w:val="00EF01BC"/>
    <w:rsid w:val="00EF1ECF"/>
    <w:rsid w:val="00EF38DB"/>
    <w:rsid w:val="00EF4B44"/>
    <w:rsid w:val="00EF7EAB"/>
    <w:rsid w:val="00F06353"/>
    <w:rsid w:val="00F06608"/>
    <w:rsid w:val="00F13DBE"/>
    <w:rsid w:val="00F17193"/>
    <w:rsid w:val="00F17528"/>
    <w:rsid w:val="00F20727"/>
    <w:rsid w:val="00F22022"/>
    <w:rsid w:val="00F23CC6"/>
    <w:rsid w:val="00F24422"/>
    <w:rsid w:val="00F2647E"/>
    <w:rsid w:val="00F27BBD"/>
    <w:rsid w:val="00F436C2"/>
    <w:rsid w:val="00F4639C"/>
    <w:rsid w:val="00F60D0E"/>
    <w:rsid w:val="00F65815"/>
    <w:rsid w:val="00F70845"/>
    <w:rsid w:val="00F746DC"/>
    <w:rsid w:val="00F746EC"/>
    <w:rsid w:val="00F80C2A"/>
    <w:rsid w:val="00F8635D"/>
    <w:rsid w:val="00F90E62"/>
    <w:rsid w:val="00F94009"/>
    <w:rsid w:val="00FA02D2"/>
    <w:rsid w:val="00FB01BD"/>
    <w:rsid w:val="00FB0DF0"/>
    <w:rsid w:val="00FB451C"/>
    <w:rsid w:val="00FC6DAF"/>
    <w:rsid w:val="00FD026F"/>
    <w:rsid w:val="00FD050A"/>
    <w:rsid w:val="00FD647B"/>
    <w:rsid w:val="00FE1198"/>
    <w:rsid w:val="00FE2F93"/>
    <w:rsid w:val="00FE3F9A"/>
    <w:rsid w:val="00FE437F"/>
    <w:rsid w:val="00FF2629"/>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D7C75"/>
  <w15:chartTrackingRefBased/>
  <w15:docId w15:val="{E4DEBE5D-89E3-4287-BA85-502F51BC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basedOn w:val="Normln"/>
    <w:next w:val="Normln"/>
    <w:link w:val="Nadpis3Char"/>
    <w:uiPriority w:val="9"/>
    <w:unhideWhenUsed/>
    <w:qFormat/>
    <w:rsid w:val="00A01FD7"/>
    <w:pPr>
      <w:keepNext/>
      <w:keepLines/>
      <w:numPr>
        <w:ilvl w:val="2"/>
        <w:numId w:val="1"/>
      </w:numPr>
      <w:spacing w:before="40" w:after="120"/>
      <w:outlineLvl w:val="2"/>
    </w:pPr>
    <w:rPr>
      <w:rFonts w:eastAsiaTheme="majorEastAsia" w:cstheme="majorBidi"/>
      <w:b/>
      <w:bCs/>
      <w:sz w:val="24"/>
      <w:szCs w:val="24"/>
    </w:rPr>
  </w:style>
  <w:style w:type="paragraph" w:styleId="Nadpis4">
    <w:name w:val="heading 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uiPriority w:val="39"/>
    <w:unhideWhenUsed/>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autoRedefine/>
    <w:uiPriority w:val="39"/>
    <w:unhideWhenUsed/>
    <w:rsid w:val="002D60F1"/>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
    <w:basedOn w:val="Normln"/>
    <w:uiPriority w:val="34"/>
    <w:qFormat/>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FD64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647B"/>
    <w:rPr>
      <w:rFonts w:ascii="Segoe UI" w:hAnsi="Segoe UI" w:cs="Segoe UI"/>
      <w:color w:val="023444"/>
      <w:sz w:val="18"/>
      <w:szCs w:val="18"/>
    </w:rPr>
  </w:style>
  <w:style w:type="paragraph" w:customStyle="1" w:styleId="Default">
    <w:name w:val="Default"/>
    <w:rsid w:val="006C7433"/>
    <w:pPr>
      <w:autoSpaceDE w:val="0"/>
      <w:autoSpaceDN w:val="0"/>
      <w:adjustRightInd w:val="0"/>
      <w:spacing w:after="0" w:line="240" w:lineRule="auto"/>
    </w:pPr>
    <w:rPr>
      <w:rFonts w:ascii="Calibri" w:hAnsi="Calibri" w:cs="Calibri"/>
      <w:color w:val="000000"/>
      <w:sz w:val="24"/>
      <w:szCs w:val="24"/>
    </w:rPr>
  </w:style>
  <w:style w:type="paragraph" w:customStyle="1" w:styleId="smallfont">
    <w:name w:val="smallfont"/>
    <w:basedOn w:val="Normln"/>
    <w:rsid w:val="00D460B2"/>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styleId="Siln">
    <w:name w:val="Strong"/>
    <w:basedOn w:val="Standardnpsmoodstavce"/>
    <w:uiPriority w:val="22"/>
    <w:qFormat/>
    <w:rsid w:val="00D460B2"/>
    <w:rPr>
      <w:b/>
      <w:bCs/>
    </w:rPr>
  </w:style>
  <w:style w:type="paragraph" w:styleId="Normlnweb">
    <w:name w:val="Normal (Web)"/>
    <w:basedOn w:val="Normln"/>
    <w:uiPriority w:val="99"/>
    <w:semiHidden/>
    <w:unhideWhenUsed/>
    <w:rsid w:val="004F3DC7"/>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29066F"/>
  </w:style>
  <w:style w:type="character" w:styleId="Zdraznn">
    <w:name w:val="Emphasis"/>
    <w:basedOn w:val="Standardnpsmoodstavce"/>
    <w:uiPriority w:val="20"/>
    <w:qFormat/>
    <w:rsid w:val="00AD26CC"/>
    <w:rPr>
      <w:i/>
      <w:iCs/>
    </w:rPr>
  </w:style>
  <w:style w:type="character" w:styleId="Nevyeenzmnka">
    <w:name w:val="Unresolved Mention"/>
    <w:basedOn w:val="Standardnpsmoodstavce"/>
    <w:uiPriority w:val="99"/>
    <w:semiHidden/>
    <w:unhideWhenUsed/>
    <w:rsid w:val="00D076F1"/>
    <w:rPr>
      <w:color w:val="605E5C"/>
      <w:shd w:val="clear" w:color="auto" w:fill="E1DFDD"/>
    </w:rPr>
  </w:style>
  <w:style w:type="character" w:styleId="Odkaznakoment">
    <w:name w:val="annotation reference"/>
    <w:basedOn w:val="Standardnpsmoodstavce"/>
    <w:uiPriority w:val="99"/>
    <w:semiHidden/>
    <w:unhideWhenUsed/>
    <w:rsid w:val="004A1FA2"/>
    <w:rPr>
      <w:sz w:val="16"/>
      <w:szCs w:val="16"/>
    </w:rPr>
  </w:style>
  <w:style w:type="paragraph" w:styleId="Textkomente">
    <w:name w:val="annotation text"/>
    <w:basedOn w:val="Normln"/>
    <w:link w:val="TextkomenteChar"/>
    <w:uiPriority w:val="99"/>
    <w:unhideWhenUsed/>
    <w:rsid w:val="004A1FA2"/>
    <w:pPr>
      <w:spacing w:line="240" w:lineRule="auto"/>
    </w:pPr>
    <w:rPr>
      <w:szCs w:val="20"/>
    </w:rPr>
  </w:style>
  <w:style w:type="character" w:customStyle="1" w:styleId="TextkomenteChar">
    <w:name w:val="Text komentáře Char"/>
    <w:basedOn w:val="Standardnpsmoodstavce"/>
    <w:link w:val="Textkomente"/>
    <w:uiPriority w:val="99"/>
    <w:rsid w:val="004A1FA2"/>
    <w:rPr>
      <w:rFonts w:ascii="Century Gothic" w:hAnsi="Century Gothic"/>
      <w:color w:val="023444"/>
      <w:sz w:val="20"/>
      <w:szCs w:val="20"/>
    </w:rPr>
  </w:style>
  <w:style w:type="paragraph" w:styleId="Pedmtkomente">
    <w:name w:val="annotation subject"/>
    <w:basedOn w:val="Textkomente"/>
    <w:next w:val="Textkomente"/>
    <w:link w:val="PedmtkomenteChar"/>
    <w:uiPriority w:val="99"/>
    <w:semiHidden/>
    <w:unhideWhenUsed/>
    <w:rsid w:val="004A1FA2"/>
    <w:rPr>
      <w:b/>
      <w:bCs/>
    </w:rPr>
  </w:style>
  <w:style w:type="character" w:customStyle="1" w:styleId="PedmtkomenteChar">
    <w:name w:val="Předmět komentáře Char"/>
    <w:basedOn w:val="TextkomenteChar"/>
    <w:link w:val="Pedmtkomente"/>
    <w:uiPriority w:val="99"/>
    <w:semiHidden/>
    <w:rsid w:val="004A1FA2"/>
    <w:rPr>
      <w:rFonts w:ascii="Century Gothic" w:hAnsi="Century Gothic"/>
      <w:b/>
      <w:bCs/>
      <w:color w:val="023444"/>
      <w:sz w:val="20"/>
      <w:szCs w:val="20"/>
    </w:rPr>
  </w:style>
  <w:style w:type="paragraph" w:styleId="Revize">
    <w:name w:val="Revision"/>
    <w:hidden/>
    <w:uiPriority w:val="99"/>
    <w:semiHidden/>
    <w:rsid w:val="004A1FA2"/>
    <w:pPr>
      <w:spacing w:after="0" w:line="240" w:lineRule="auto"/>
    </w:pPr>
    <w:rPr>
      <w:rFonts w:ascii="Century Gothic" w:hAnsi="Century Gothic"/>
      <w:color w:val="023444"/>
      <w:sz w:val="20"/>
      <w:szCs w:val="21"/>
    </w:rPr>
  </w:style>
  <w:style w:type="paragraph" w:styleId="Bezmezer">
    <w:name w:val="No Spacing"/>
    <w:basedOn w:val="Normln"/>
    <w:uiPriority w:val="1"/>
    <w:qFormat/>
    <w:rsid w:val="00794840"/>
    <w:pPr>
      <w:autoSpaceDE/>
      <w:autoSpaceDN/>
      <w:adjustRightInd/>
      <w:spacing w:after="0" w:line="240" w:lineRule="auto"/>
      <w:jc w:val="left"/>
    </w:pPr>
    <w:rPr>
      <w:rFonts w:ascii="Aptos" w:hAnsi="Aptos" w:cs="Calibri"/>
      <w:color w:val="auto"/>
      <w:sz w:val="22"/>
      <w:szCs w:val="22"/>
      <w14:ligatures w14:val="standardContextual"/>
    </w:rPr>
  </w:style>
  <w:style w:type="paragraph" w:styleId="Obsah4">
    <w:name w:val="toc 4"/>
    <w:basedOn w:val="Normln"/>
    <w:next w:val="Normln"/>
    <w:autoRedefine/>
    <w:uiPriority w:val="39"/>
    <w:unhideWhenUsed/>
    <w:rsid w:val="00A60CCB"/>
    <w:pPr>
      <w:autoSpaceDE/>
      <w:autoSpaceDN/>
      <w:adjustRightInd/>
      <w:spacing w:after="100" w:line="259" w:lineRule="auto"/>
      <w:ind w:left="660"/>
      <w:jc w:val="left"/>
    </w:pPr>
    <w:rPr>
      <w:rFonts w:asciiTheme="minorHAnsi" w:eastAsiaTheme="minorEastAsia" w:hAnsiTheme="minorHAnsi"/>
      <w:color w:val="auto"/>
      <w:kern w:val="2"/>
      <w:sz w:val="22"/>
      <w:szCs w:val="22"/>
      <w:lang w:eastAsia="cs-CZ"/>
      <w14:ligatures w14:val="standardContextual"/>
    </w:rPr>
  </w:style>
  <w:style w:type="paragraph" w:styleId="Obsah5">
    <w:name w:val="toc 5"/>
    <w:basedOn w:val="Normln"/>
    <w:next w:val="Normln"/>
    <w:autoRedefine/>
    <w:uiPriority w:val="39"/>
    <w:unhideWhenUsed/>
    <w:rsid w:val="00A60CCB"/>
    <w:pPr>
      <w:autoSpaceDE/>
      <w:autoSpaceDN/>
      <w:adjustRightInd/>
      <w:spacing w:after="100" w:line="259" w:lineRule="auto"/>
      <w:ind w:left="880"/>
      <w:jc w:val="left"/>
    </w:pPr>
    <w:rPr>
      <w:rFonts w:asciiTheme="minorHAnsi" w:eastAsiaTheme="minorEastAsia" w:hAnsiTheme="minorHAnsi"/>
      <w:color w:val="auto"/>
      <w:kern w:val="2"/>
      <w:sz w:val="22"/>
      <w:szCs w:val="22"/>
      <w:lang w:eastAsia="cs-CZ"/>
      <w14:ligatures w14:val="standardContextual"/>
    </w:rPr>
  </w:style>
  <w:style w:type="paragraph" w:styleId="Obsah6">
    <w:name w:val="toc 6"/>
    <w:basedOn w:val="Normln"/>
    <w:next w:val="Normln"/>
    <w:autoRedefine/>
    <w:uiPriority w:val="39"/>
    <w:unhideWhenUsed/>
    <w:rsid w:val="00A60CCB"/>
    <w:pPr>
      <w:autoSpaceDE/>
      <w:autoSpaceDN/>
      <w:adjustRightInd/>
      <w:spacing w:after="100" w:line="259" w:lineRule="auto"/>
      <w:ind w:left="1100"/>
      <w:jc w:val="left"/>
    </w:pPr>
    <w:rPr>
      <w:rFonts w:asciiTheme="minorHAnsi" w:eastAsiaTheme="minorEastAsia" w:hAnsiTheme="minorHAnsi"/>
      <w:color w:val="auto"/>
      <w:kern w:val="2"/>
      <w:sz w:val="22"/>
      <w:szCs w:val="22"/>
      <w:lang w:eastAsia="cs-CZ"/>
      <w14:ligatures w14:val="standardContextual"/>
    </w:rPr>
  </w:style>
  <w:style w:type="paragraph" w:styleId="Obsah7">
    <w:name w:val="toc 7"/>
    <w:basedOn w:val="Normln"/>
    <w:next w:val="Normln"/>
    <w:autoRedefine/>
    <w:uiPriority w:val="39"/>
    <w:unhideWhenUsed/>
    <w:rsid w:val="00A60CCB"/>
    <w:pPr>
      <w:autoSpaceDE/>
      <w:autoSpaceDN/>
      <w:adjustRightInd/>
      <w:spacing w:after="100" w:line="259" w:lineRule="auto"/>
      <w:ind w:left="1320"/>
      <w:jc w:val="left"/>
    </w:pPr>
    <w:rPr>
      <w:rFonts w:asciiTheme="minorHAnsi" w:eastAsiaTheme="minorEastAsia" w:hAnsiTheme="minorHAnsi"/>
      <w:color w:val="auto"/>
      <w:kern w:val="2"/>
      <w:sz w:val="22"/>
      <w:szCs w:val="22"/>
      <w:lang w:eastAsia="cs-CZ"/>
      <w14:ligatures w14:val="standardContextual"/>
    </w:rPr>
  </w:style>
  <w:style w:type="paragraph" w:styleId="Obsah8">
    <w:name w:val="toc 8"/>
    <w:basedOn w:val="Normln"/>
    <w:next w:val="Normln"/>
    <w:autoRedefine/>
    <w:uiPriority w:val="39"/>
    <w:unhideWhenUsed/>
    <w:rsid w:val="00A60CCB"/>
    <w:pPr>
      <w:autoSpaceDE/>
      <w:autoSpaceDN/>
      <w:adjustRightInd/>
      <w:spacing w:after="100" w:line="259" w:lineRule="auto"/>
      <w:ind w:left="1540"/>
      <w:jc w:val="left"/>
    </w:pPr>
    <w:rPr>
      <w:rFonts w:asciiTheme="minorHAnsi" w:eastAsiaTheme="minorEastAsia" w:hAnsiTheme="minorHAnsi"/>
      <w:color w:val="auto"/>
      <w:kern w:val="2"/>
      <w:sz w:val="22"/>
      <w:szCs w:val="22"/>
      <w:lang w:eastAsia="cs-CZ"/>
      <w14:ligatures w14:val="standardContextual"/>
    </w:rPr>
  </w:style>
  <w:style w:type="paragraph" w:styleId="Obsah9">
    <w:name w:val="toc 9"/>
    <w:basedOn w:val="Normln"/>
    <w:next w:val="Normln"/>
    <w:autoRedefine/>
    <w:uiPriority w:val="39"/>
    <w:unhideWhenUsed/>
    <w:rsid w:val="00A60CCB"/>
    <w:pPr>
      <w:autoSpaceDE/>
      <w:autoSpaceDN/>
      <w:adjustRightInd/>
      <w:spacing w:after="100" w:line="259" w:lineRule="auto"/>
      <w:ind w:left="1760"/>
      <w:jc w:val="left"/>
    </w:pPr>
    <w:rPr>
      <w:rFonts w:asciiTheme="minorHAnsi" w:eastAsiaTheme="minorEastAsia" w:hAnsiTheme="minorHAnsi"/>
      <w:color w:val="auto"/>
      <w:kern w:val="2"/>
      <w:sz w:val="22"/>
      <w:szCs w:val="22"/>
      <w:lang w:eastAsia="cs-CZ"/>
      <w14:ligatures w14:val="standardContextual"/>
    </w:rPr>
  </w:style>
  <w:style w:type="character" w:styleId="PromnnHTML">
    <w:name w:val="HTML Variable"/>
    <w:basedOn w:val="Standardnpsmoodstavce"/>
    <w:uiPriority w:val="99"/>
    <w:semiHidden/>
    <w:unhideWhenUsed/>
    <w:rsid w:val="002B7C8B"/>
    <w:rPr>
      <w:i/>
      <w:iCs/>
    </w:rPr>
  </w:style>
  <w:style w:type="paragraph" w:customStyle="1" w:styleId="paragraph">
    <w:name w:val="paragraph"/>
    <w:basedOn w:val="Normln"/>
    <w:rsid w:val="00C73DDC"/>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C73DDC"/>
  </w:style>
  <w:style w:type="character" w:customStyle="1" w:styleId="eop">
    <w:name w:val="eop"/>
    <w:basedOn w:val="Standardnpsmoodstavce"/>
    <w:rsid w:val="00C73DDC"/>
  </w:style>
  <w:style w:type="character" w:styleId="Sledovanodkaz">
    <w:name w:val="FollowedHyperlink"/>
    <w:basedOn w:val="Standardnpsmoodstavce"/>
    <w:uiPriority w:val="99"/>
    <w:semiHidden/>
    <w:unhideWhenUsed/>
    <w:rsid w:val="001B6FF0"/>
    <w:rPr>
      <w:color w:val="02344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6264">
      <w:bodyDiv w:val="1"/>
      <w:marLeft w:val="0"/>
      <w:marRight w:val="0"/>
      <w:marTop w:val="0"/>
      <w:marBottom w:val="0"/>
      <w:divBdr>
        <w:top w:val="none" w:sz="0" w:space="0" w:color="auto"/>
        <w:left w:val="none" w:sz="0" w:space="0" w:color="auto"/>
        <w:bottom w:val="none" w:sz="0" w:space="0" w:color="auto"/>
        <w:right w:val="none" w:sz="0" w:space="0" w:color="auto"/>
      </w:divBdr>
    </w:div>
    <w:div w:id="179050056">
      <w:bodyDiv w:val="1"/>
      <w:marLeft w:val="0"/>
      <w:marRight w:val="0"/>
      <w:marTop w:val="0"/>
      <w:marBottom w:val="0"/>
      <w:divBdr>
        <w:top w:val="none" w:sz="0" w:space="0" w:color="auto"/>
        <w:left w:val="none" w:sz="0" w:space="0" w:color="auto"/>
        <w:bottom w:val="none" w:sz="0" w:space="0" w:color="auto"/>
        <w:right w:val="none" w:sz="0" w:space="0" w:color="auto"/>
      </w:divBdr>
      <w:divsChild>
        <w:div w:id="640500786">
          <w:marLeft w:val="0"/>
          <w:marRight w:val="0"/>
          <w:marTop w:val="0"/>
          <w:marBottom w:val="0"/>
          <w:divBdr>
            <w:top w:val="none" w:sz="0" w:space="0" w:color="auto"/>
            <w:left w:val="none" w:sz="0" w:space="0" w:color="auto"/>
            <w:bottom w:val="none" w:sz="0" w:space="0" w:color="auto"/>
            <w:right w:val="none" w:sz="0" w:space="0" w:color="auto"/>
          </w:divBdr>
        </w:div>
        <w:div w:id="711730836">
          <w:marLeft w:val="0"/>
          <w:marRight w:val="0"/>
          <w:marTop w:val="0"/>
          <w:marBottom w:val="0"/>
          <w:divBdr>
            <w:top w:val="none" w:sz="0" w:space="0" w:color="auto"/>
            <w:left w:val="none" w:sz="0" w:space="0" w:color="auto"/>
            <w:bottom w:val="none" w:sz="0" w:space="0" w:color="auto"/>
            <w:right w:val="none" w:sz="0" w:space="0" w:color="auto"/>
          </w:divBdr>
        </w:div>
        <w:div w:id="1589968940">
          <w:marLeft w:val="0"/>
          <w:marRight w:val="0"/>
          <w:marTop w:val="0"/>
          <w:marBottom w:val="0"/>
          <w:divBdr>
            <w:top w:val="none" w:sz="0" w:space="0" w:color="auto"/>
            <w:left w:val="none" w:sz="0" w:space="0" w:color="auto"/>
            <w:bottom w:val="none" w:sz="0" w:space="0" w:color="auto"/>
            <w:right w:val="none" w:sz="0" w:space="0" w:color="auto"/>
          </w:divBdr>
        </w:div>
        <w:div w:id="1762263598">
          <w:marLeft w:val="0"/>
          <w:marRight w:val="0"/>
          <w:marTop w:val="0"/>
          <w:marBottom w:val="0"/>
          <w:divBdr>
            <w:top w:val="none" w:sz="0" w:space="0" w:color="auto"/>
            <w:left w:val="none" w:sz="0" w:space="0" w:color="auto"/>
            <w:bottom w:val="none" w:sz="0" w:space="0" w:color="auto"/>
            <w:right w:val="none" w:sz="0" w:space="0" w:color="auto"/>
          </w:divBdr>
        </w:div>
        <w:div w:id="2127770237">
          <w:marLeft w:val="0"/>
          <w:marRight w:val="0"/>
          <w:marTop w:val="0"/>
          <w:marBottom w:val="0"/>
          <w:divBdr>
            <w:top w:val="none" w:sz="0" w:space="0" w:color="auto"/>
            <w:left w:val="none" w:sz="0" w:space="0" w:color="auto"/>
            <w:bottom w:val="none" w:sz="0" w:space="0" w:color="auto"/>
            <w:right w:val="none" w:sz="0" w:space="0" w:color="auto"/>
          </w:divBdr>
        </w:div>
      </w:divsChild>
    </w:div>
    <w:div w:id="192305909">
      <w:bodyDiv w:val="1"/>
      <w:marLeft w:val="0"/>
      <w:marRight w:val="0"/>
      <w:marTop w:val="0"/>
      <w:marBottom w:val="0"/>
      <w:divBdr>
        <w:top w:val="none" w:sz="0" w:space="0" w:color="auto"/>
        <w:left w:val="none" w:sz="0" w:space="0" w:color="auto"/>
        <w:bottom w:val="none" w:sz="0" w:space="0" w:color="auto"/>
        <w:right w:val="none" w:sz="0" w:space="0" w:color="auto"/>
      </w:divBdr>
    </w:div>
    <w:div w:id="473986489">
      <w:bodyDiv w:val="1"/>
      <w:marLeft w:val="0"/>
      <w:marRight w:val="0"/>
      <w:marTop w:val="0"/>
      <w:marBottom w:val="0"/>
      <w:divBdr>
        <w:top w:val="none" w:sz="0" w:space="0" w:color="auto"/>
        <w:left w:val="none" w:sz="0" w:space="0" w:color="auto"/>
        <w:bottom w:val="none" w:sz="0" w:space="0" w:color="auto"/>
        <w:right w:val="none" w:sz="0" w:space="0" w:color="auto"/>
      </w:divBdr>
    </w:div>
    <w:div w:id="530530411">
      <w:bodyDiv w:val="1"/>
      <w:marLeft w:val="0"/>
      <w:marRight w:val="0"/>
      <w:marTop w:val="0"/>
      <w:marBottom w:val="0"/>
      <w:divBdr>
        <w:top w:val="none" w:sz="0" w:space="0" w:color="auto"/>
        <w:left w:val="none" w:sz="0" w:space="0" w:color="auto"/>
        <w:bottom w:val="none" w:sz="0" w:space="0" w:color="auto"/>
        <w:right w:val="none" w:sz="0" w:space="0" w:color="auto"/>
      </w:divBdr>
    </w:div>
    <w:div w:id="553779427">
      <w:bodyDiv w:val="1"/>
      <w:marLeft w:val="0"/>
      <w:marRight w:val="0"/>
      <w:marTop w:val="0"/>
      <w:marBottom w:val="0"/>
      <w:divBdr>
        <w:top w:val="none" w:sz="0" w:space="0" w:color="auto"/>
        <w:left w:val="none" w:sz="0" w:space="0" w:color="auto"/>
        <w:bottom w:val="none" w:sz="0" w:space="0" w:color="auto"/>
        <w:right w:val="none" w:sz="0" w:space="0" w:color="auto"/>
      </w:divBdr>
    </w:div>
    <w:div w:id="598830450">
      <w:bodyDiv w:val="1"/>
      <w:marLeft w:val="0"/>
      <w:marRight w:val="0"/>
      <w:marTop w:val="0"/>
      <w:marBottom w:val="0"/>
      <w:divBdr>
        <w:top w:val="none" w:sz="0" w:space="0" w:color="auto"/>
        <w:left w:val="none" w:sz="0" w:space="0" w:color="auto"/>
        <w:bottom w:val="none" w:sz="0" w:space="0" w:color="auto"/>
        <w:right w:val="none" w:sz="0" w:space="0" w:color="auto"/>
      </w:divBdr>
      <w:divsChild>
        <w:div w:id="197855978">
          <w:marLeft w:val="0"/>
          <w:marRight w:val="0"/>
          <w:marTop w:val="0"/>
          <w:marBottom w:val="0"/>
          <w:divBdr>
            <w:top w:val="none" w:sz="0" w:space="0" w:color="auto"/>
            <w:left w:val="none" w:sz="0" w:space="0" w:color="auto"/>
            <w:bottom w:val="none" w:sz="0" w:space="0" w:color="auto"/>
            <w:right w:val="none" w:sz="0" w:space="0" w:color="auto"/>
          </w:divBdr>
        </w:div>
        <w:div w:id="580405959">
          <w:marLeft w:val="0"/>
          <w:marRight w:val="0"/>
          <w:marTop w:val="0"/>
          <w:marBottom w:val="0"/>
          <w:divBdr>
            <w:top w:val="none" w:sz="0" w:space="0" w:color="auto"/>
            <w:left w:val="none" w:sz="0" w:space="0" w:color="auto"/>
            <w:bottom w:val="none" w:sz="0" w:space="0" w:color="auto"/>
            <w:right w:val="none" w:sz="0" w:space="0" w:color="auto"/>
          </w:divBdr>
        </w:div>
        <w:div w:id="1199393587">
          <w:marLeft w:val="0"/>
          <w:marRight w:val="0"/>
          <w:marTop w:val="0"/>
          <w:marBottom w:val="0"/>
          <w:divBdr>
            <w:top w:val="none" w:sz="0" w:space="0" w:color="auto"/>
            <w:left w:val="none" w:sz="0" w:space="0" w:color="auto"/>
            <w:bottom w:val="none" w:sz="0" w:space="0" w:color="auto"/>
            <w:right w:val="none" w:sz="0" w:space="0" w:color="auto"/>
          </w:divBdr>
        </w:div>
        <w:div w:id="1206911498">
          <w:marLeft w:val="0"/>
          <w:marRight w:val="0"/>
          <w:marTop w:val="0"/>
          <w:marBottom w:val="0"/>
          <w:divBdr>
            <w:top w:val="none" w:sz="0" w:space="0" w:color="auto"/>
            <w:left w:val="none" w:sz="0" w:space="0" w:color="auto"/>
            <w:bottom w:val="none" w:sz="0" w:space="0" w:color="auto"/>
            <w:right w:val="none" w:sz="0" w:space="0" w:color="auto"/>
          </w:divBdr>
        </w:div>
        <w:div w:id="1318921356">
          <w:marLeft w:val="0"/>
          <w:marRight w:val="0"/>
          <w:marTop w:val="0"/>
          <w:marBottom w:val="0"/>
          <w:divBdr>
            <w:top w:val="none" w:sz="0" w:space="0" w:color="auto"/>
            <w:left w:val="none" w:sz="0" w:space="0" w:color="auto"/>
            <w:bottom w:val="none" w:sz="0" w:space="0" w:color="auto"/>
            <w:right w:val="none" w:sz="0" w:space="0" w:color="auto"/>
          </w:divBdr>
        </w:div>
        <w:div w:id="1411124416">
          <w:marLeft w:val="0"/>
          <w:marRight w:val="0"/>
          <w:marTop w:val="0"/>
          <w:marBottom w:val="0"/>
          <w:divBdr>
            <w:top w:val="none" w:sz="0" w:space="0" w:color="auto"/>
            <w:left w:val="none" w:sz="0" w:space="0" w:color="auto"/>
            <w:bottom w:val="none" w:sz="0" w:space="0" w:color="auto"/>
            <w:right w:val="none" w:sz="0" w:space="0" w:color="auto"/>
          </w:divBdr>
        </w:div>
      </w:divsChild>
    </w:div>
    <w:div w:id="772552667">
      <w:bodyDiv w:val="1"/>
      <w:marLeft w:val="0"/>
      <w:marRight w:val="0"/>
      <w:marTop w:val="0"/>
      <w:marBottom w:val="0"/>
      <w:divBdr>
        <w:top w:val="none" w:sz="0" w:space="0" w:color="auto"/>
        <w:left w:val="none" w:sz="0" w:space="0" w:color="auto"/>
        <w:bottom w:val="none" w:sz="0" w:space="0" w:color="auto"/>
        <w:right w:val="none" w:sz="0" w:space="0" w:color="auto"/>
      </w:divBdr>
      <w:divsChild>
        <w:div w:id="206138665">
          <w:marLeft w:val="0"/>
          <w:marRight w:val="0"/>
          <w:marTop w:val="0"/>
          <w:marBottom w:val="0"/>
          <w:divBdr>
            <w:top w:val="none" w:sz="0" w:space="0" w:color="auto"/>
            <w:left w:val="none" w:sz="0" w:space="0" w:color="auto"/>
            <w:bottom w:val="none" w:sz="0" w:space="0" w:color="auto"/>
            <w:right w:val="none" w:sz="0" w:space="0" w:color="auto"/>
          </w:divBdr>
        </w:div>
        <w:div w:id="1246036082">
          <w:marLeft w:val="0"/>
          <w:marRight w:val="0"/>
          <w:marTop w:val="0"/>
          <w:marBottom w:val="0"/>
          <w:divBdr>
            <w:top w:val="none" w:sz="0" w:space="0" w:color="auto"/>
            <w:left w:val="none" w:sz="0" w:space="0" w:color="auto"/>
            <w:bottom w:val="none" w:sz="0" w:space="0" w:color="auto"/>
            <w:right w:val="none" w:sz="0" w:space="0" w:color="auto"/>
          </w:divBdr>
        </w:div>
        <w:div w:id="1531064271">
          <w:marLeft w:val="0"/>
          <w:marRight w:val="0"/>
          <w:marTop w:val="0"/>
          <w:marBottom w:val="0"/>
          <w:divBdr>
            <w:top w:val="none" w:sz="0" w:space="0" w:color="auto"/>
            <w:left w:val="none" w:sz="0" w:space="0" w:color="auto"/>
            <w:bottom w:val="none" w:sz="0" w:space="0" w:color="auto"/>
            <w:right w:val="none" w:sz="0" w:space="0" w:color="auto"/>
          </w:divBdr>
        </w:div>
        <w:div w:id="1706982321">
          <w:marLeft w:val="0"/>
          <w:marRight w:val="0"/>
          <w:marTop w:val="0"/>
          <w:marBottom w:val="0"/>
          <w:divBdr>
            <w:top w:val="none" w:sz="0" w:space="0" w:color="auto"/>
            <w:left w:val="none" w:sz="0" w:space="0" w:color="auto"/>
            <w:bottom w:val="none" w:sz="0" w:space="0" w:color="auto"/>
            <w:right w:val="none" w:sz="0" w:space="0" w:color="auto"/>
          </w:divBdr>
        </w:div>
        <w:div w:id="1913664235">
          <w:marLeft w:val="0"/>
          <w:marRight w:val="0"/>
          <w:marTop w:val="0"/>
          <w:marBottom w:val="0"/>
          <w:divBdr>
            <w:top w:val="none" w:sz="0" w:space="0" w:color="auto"/>
            <w:left w:val="none" w:sz="0" w:space="0" w:color="auto"/>
            <w:bottom w:val="none" w:sz="0" w:space="0" w:color="auto"/>
            <w:right w:val="none" w:sz="0" w:space="0" w:color="auto"/>
          </w:divBdr>
        </w:div>
      </w:divsChild>
    </w:div>
    <w:div w:id="807940704">
      <w:bodyDiv w:val="1"/>
      <w:marLeft w:val="0"/>
      <w:marRight w:val="0"/>
      <w:marTop w:val="0"/>
      <w:marBottom w:val="0"/>
      <w:divBdr>
        <w:top w:val="none" w:sz="0" w:space="0" w:color="auto"/>
        <w:left w:val="none" w:sz="0" w:space="0" w:color="auto"/>
        <w:bottom w:val="none" w:sz="0" w:space="0" w:color="auto"/>
        <w:right w:val="none" w:sz="0" w:space="0" w:color="auto"/>
      </w:divBdr>
    </w:div>
    <w:div w:id="877085872">
      <w:bodyDiv w:val="1"/>
      <w:marLeft w:val="0"/>
      <w:marRight w:val="0"/>
      <w:marTop w:val="0"/>
      <w:marBottom w:val="0"/>
      <w:divBdr>
        <w:top w:val="none" w:sz="0" w:space="0" w:color="auto"/>
        <w:left w:val="none" w:sz="0" w:space="0" w:color="auto"/>
        <w:bottom w:val="none" w:sz="0" w:space="0" w:color="auto"/>
        <w:right w:val="none" w:sz="0" w:space="0" w:color="auto"/>
      </w:divBdr>
    </w:div>
    <w:div w:id="908467652">
      <w:bodyDiv w:val="1"/>
      <w:marLeft w:val="0"/>
      <w:marRight w:val="0"/>
      <w:marTop w:val="0"/>
      <w:marBottom w:val="0"/>
      <w:divBdr>
        <w:top w:val="none" w:sz="0" w:space="0" w:color="auto"/>
        <w:left w:val="none" w:sz="0" w:space="0" w:color="auto"/>
        <w:bottom w:val="none" w:sz="0" w:space="0" w:color="auto"/>
        <w:right w:val="none" w:sz="0" w:space="0" w:color="auto"/>
      </w:divBdr>
    </w:div>
    <w:div w:id="987393804">
      <w:bodyDiv w:val="1"/>
      <w:marLeft w:val="0"/>
      <w:marRight w:val="0"/>
      <w:marTop w:val="0"/>
      <w:marBottom w:val="0"/>
      <w:divBdr>
        <w:top w:val="none" w:sz="0" w:space="0" w:color="auto"/>
        <w:left w:val="none" w:sz="0" w:space="0" w:color="auto"/>
        <w:bottom w:val="none" w:sz="0" w:space="0" w:color="auto"/>
        <w:right w:val="none" w:sz="0" w:space="0" w:color="auto"/>
      </w:divBdr>
    </w:div>
    <w:div w:id="1028529602">
      <w:bodyDiv w:val="1"/>
      <w:marLeft w:val="0"/>
      <w:marRight w:val="0"/>
      <w:marTop w:val="0"/>
      <w:marBottom w:val="0"/>
      <w:divBdr>
        <w:top w:val="none" w:sz="0" w:space="0" w:color="auto"/>
        <w:left w:val="none" w:sz="0" w:space="0" w:color="auto"/>
        <w:bottom w:val="none" w:sz="0" w:space="0" w:color="auto"/>
        <w:right w:val="none" w:sz="0" w:space="0" w:color="auto"/>
      </w:divBdr>
    </w:div>
    <w:div w:id="1029258096">
      <w:bodyDiv w:val="1"/>
      <w:marLeft w:val="0"/>
      <w:marRight w:val="0"/>
      <w:marTop w:val="0"/>
      <w:marBottom w:val="0"/>
      <w:divBdr>
        <w:top w:val="none" w:sz="0" w:space="0" w:color="auto"/>
        <w:left w:val="none" w:sz="0" w:space="0" w:color="auto"/>
        <w:bottom w:val="none" w:sz="0" w:space="0" w:color="auto"/>
        <w:right w:val="none" w:sz="0" w:space="0" w:color="auto"/>
      </w:divBdr>
    </w:div>
    <w:div w:id="1049571906">
      <w:bodyDiv w:val="1"/>
      <w:marLeft w:val="0"/>
      <w:marRight w:val="0"/>
      <w:marTop w:val="0"/>
      <w:marBottom w:val="0"/>
      <w:divBdr>
        <w:top w:val="none" w:sz="0" w:space="0" w:color="auto"/>
        <w:left w:val="none" w:sz="0" w:space="0" w:color="auto"/>
        <w:bottom w:val="none" w:sz="0" w:space="0" w:color="auto"/>
        <w:right w:val="none" w:sz="0" w:space="0" w:color="auto"/>
      </w:divBdr>
    </w:div>
    <w:div w:id="1068721788">
      <w:bodyDiv w:val="1"/>
      <w:marLeft w:val="0"/>
      <w:marRight w:val="0"/>
      <w:marTop w:val="0"/>
      <w:marBottom w:val="0"/>
      <w:divBdr>
        <w:top w:val="none" w:sz="0" w:space="0" w:color="auto"/>
        <w:left w:val="none" w:sz="0" w:space="0" w:color="auto"/>
        <w:bottom w:val="none" w:sz="0" w:space="0" w:color="auto"/>
        <w:right w:val="none" w:sz="0" w:space="0" w:color="auto"/>
      </w:divBdr>
      <w:divsChild>
        <w:div w:id="142308630">
          <w:marLeft w:val="0"/>
          <w:marRight w:val="0"/>
          <w:marTop w:val="0"/>
          <w:marBottom w:val="240"/>
          <w:divBdr>
            <w:top w:val="none" w:sz="0" w:space="0" w:color="auto"/>
            <w:left w:val="none" w:sz="0" w:space="0" w:color="auto"/>
            <w:bottom w:val="none" w:sz="0" w:space="0" w:color="auto"/>
            <w:right w:val="none" w:sz="0" w:space="0" w:color="auto"/>
          </w:divBdr>
          <w:divsChild>
            <w:div w:id="547685583">
              <w:marLeft w:val="60"/>
              <w:marRight w:val="60"/>
              <w:marTop w:val="120"/>
              <w:marBottom w:val="120"/>
              <w:divBdr>
                <w:top w:val="none" w:sz="0" w:space="0" w:color="auto"/>
                <w:left w:val="none" w:sz="0" w:space="0" w:color="auto"/>
                <w:bottom w:val="none" w:sz="0" w:space="0" w:color="auto"/>
                <w:right w:val="none" w:sz="0" w:space="0" w:color="auto"/>
              </w:divBdr>
              <w:divsChild>
                <w:div w:id="1520465896">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2070959438">
          <w:marLeft w:val="0"/>
          <w:marRight w:val="0"/>
          <w:marTop w:val="0"/>
          <w:marBottom w:val="240"/>
          <w:divBdr>
            <w:top w:val="none" w:sz="0" w:space="0" w:color="auto"/>
            <w:left w:val="none" w:sz="0" w:space="0" w:color="auto"/>
            <w:bottom w:val="none" w:sz="0" w:space="0" w:color="auto"/>
            <w:right w:val="none" w:sz="0" w:space="0" w:color="auto"/>
          </w:divBdr>
          <w:divsChild>
            <w:div w:id="1508717254">
              <w:marLeft w:val="60"/>
              <w:marRight w:val="60"/>
              <w:marTop w:val="120"/>
              <w:marBottom w:val="120"/>
              <w:divBdr>
                <w:top w:val="none" w:sz="0" w:space="0" w:color="auto"/>
                <w:left w:val="none" w:sz="0" w:space="0" w:color="auto"/>
                <w:bottom w:val="none" w:sz="0" w:space="0" w:color="auto"/>
                <w:right w:val="none" w:sz="0" w:space="0" w:color="auto"/>
              </w:divBdr>
              <w:divsChild>
                <w:div w:id="175257753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317877576">
      <w:bodyDiv w:val="1"/>
      <w:marLeft w:val="0"/>
      <w:marRight w:val="0"/>
      <w:marTop w:val="0"/>
      <w:marBottom w:val="0"/>
      <w:divBdr>
        <w:top w:val="none" w:sz="0" w:space="0" w:color="auto"/>
        <w:left w:val="none" w:sz="0" w:space="0" w:color="auto"/>
        <w:bottom w:val="none" w:sz="0" w:space="0" w:color="auto"/>
        <w:right w:val="none" w:sz="0" w:space="0" w:color="auto"/>
      </w:divBdr>
    </w:div>
    <w:div w:id="1332640959">
      <w:bodyDiv w:val="1"/>
      <w:marLeft w:val="0"/>
      <w:marRight w:val="0"/>
      <w:marTop w:val="0"/>
      <w:marBottom w:val="0"/>
      <w:divBdr>
        <w:top w:val="none" w:sz="0" w:space="0" w:color="auto"/>
        <w:left w:val="none" w:sz="0" w:space="0" w:color="auto"/>
        <w:bottom w:val="none" w:sz="0" w:space="0" w:color="auto"/>
        <w:right w:val="none" w:sz="0" w:space="0" w:color="auto"/>
      </w:divBdr>
    </w:div>
    <w:div w:id="1539660804">
      <w:bodyDiv w:val="1"/>
      <w:marLeft w:val="0"/>
      <w:marRight w:val="0"/>
      <w:marTop w:val="0"/>
      <w:marBottom w:val="0"/>
      <w:divBdr>
        <w:top w:val="none" w:sz="0" w:space="0" w:color="auto"/>
        <w:left w:val="none" w:sz="0" w:space="0" w:color="auto"/>
        <w:bottom w:val="none" w:sz="0" w:space="0" w:color="auto"/>
        <w:right w:val="none" w:sz="0" w:space="0" w:color="auto"/>
      </w:divBdr>
    </w:div>
    <w:div w:id="1547256992">
      <w:bodyDiv w:val="1"/>
      <w:marLeft w:val="0"/>
      <w:marRight w:val="0"/>
      <w:marTop w:val="0"/>
      <w:marBottom w:val="0"/>
      <w:divBdr>
        <w:top w:val="none" w:sz="0" w:space="0" w:color="auto"/>
        <w:left w:val="none" w:sz="0" w:space="0" w:color="auto"/>
        <w:bottom w:val="none" w:sz="0" w:space="0" w:color="auto"/>
        <w:right w:val="none" w:sz="0" w:space="0" w:color="auto"/>
      </w:divBdr>
    </w:div>
    <w:div w:id="1568954596">
      <w:bodyDiv w:val="1"/>
      <w:marLeft w:val="0"/>
      <w:marRight w:val="0"/>
      <w:marTop w:val="0"/>
      <w:marBottom w:val="0"/>
      <w:divBdr>
        <w:top w:val="none" w:sz="0" w:space="0" w:color="auto"/>
        <w:left w:val="none" w:sz="0" w:space="0" w:color="auto"/>
        <w:bottom w:val="none" w:sz="0" w:space="0" w:color="auto"/>
        <w:right w:val="none" w:sz="0" w:space="0" w:color="auto"/>
      </w:divBdr>
      <w:divsChild>
        <w:div w:id="732042380">
          <w:marLeft w:val="0"/>
          <w:marRight w:val="0"/>
          <w:marTop w:val="0"/>
          <w:marBottom w:val="0"/>
          <w:divBdr>
            <w:top w:val="none" w:sz="0" w:space="0" w:color="auto"/>
            <w:left w:val="none" w:sz="0" w:space="0" w:color="auto"/>
            <w:bottom w:val="none" w:sz="0" w:space="0" w:color="auto"/>
            <w:right w:val="none" w:sz="0" w:space="0" w:color="auto"/>
          </w:divBdr>
        </w:div>
        <w:div w:id="918291998">
          <w:marLeft w:val="0"/>
          <w:marRight w:val="0"/>
          <w:marTop w:val="0"/>
          <w:marBottom w:val="0"/>
          <w:divBdr>
            <w:top w:val="none" w:sz="0" w:space="0" w:color="auto"/>
            <w:left w:val="none" w:sz="0" w:space="0" w:color="auto"/>
            <w:bottom w:val="none" w:sz="0" w:space="0" w:color="auto"/>
            <w:right w:val="none" w:sz="0" w:space="0" w:color="auto"/>
          </w:divBdr>
        </w:div>
        <w:div w:id="1486359853">
          <w:marLeft w:val="0"/>
          <w:marRight w:val="0"/>
          <w:marTop w:val="0"/>
          <w:marBottom w:val="0"/>
          <w:divBdr>
            <w:top w:val="none" w:sz="0" w:space="0" w:color="auto"/>
            <w:left w:val="none" w:sz="0" w:space="0" w:color="auto"/>
            <w:bottom w:val="none" w:sz="0" w:space="0" w:color="auto"/>
            <w:right w:val="none" w:sz="0" w:space="0" w:color="auto"/>
          </w:divBdr>
        </w:div>
        <w:div w:id="1956015823">
          <w:marLeft w:val="0"/>
          <w:marRight w:val="0"/>
          <w:marTop w:val="0"/>
          <w:marBottom w:val="0"/>
          <w:divBdr>
            <w:top w:val="none" w:sz="0" w:space="0" w:color="auto"/>
            <w:left w:val="none" w:sz="0" w:space="0" w:color="auto"/>
            <w:bottom w:val="none" w:sz="0" w:space="0" w:color="auto"/>
            <w:right w:val="none" w:sz="0" w:space="0" w:color="auto"/>
          </w:divBdr>
        </w:div>
        <w:div w:id="1956714187">
          <w:marLeft w:val="0"/>
          <w:marRight w:val="0"/>
          <w:marTop w:val="0"/>
          <w:marBottom w:val="0"/>
          <w:divBdr>
            <w:top w:val="none" w:sz="0" w:space="0" w:color="auto"/>
            <w:left w:val="none" w:sz="0" w:space="0" w:color="auto"/>
            <w:bottom w:val="none" w:sz="0" w:space="0" w:color="auto"/>
            <w:right w:val="none" w:sz="0" w:space="0" w:color="auto"/>
          </w:divBdr>
        </w:div>
        <w:div w:id="2079093427">
          <w:marLeft w:val="0"/>
          <w:marRight w:val="0"/>
          <w:marTop w:val="0"/>
          <w:marBottom w:val="0"/>
          <w:divBdr>
            <w:top w:val="none" w:sz="0" w:space="0" w:color="auto"/>
            <w:left w:val="none" w:sz="0" w:space="0" w:color="auto"/>
            <w:bottom w:val="none" w:sz="0" w:space="0" w:color="auto"/>
            <w:right w:val="none" w:sz="0" w:space="0" w:color="auto"/>
          </w:divBdr>
        </w:div>
      </w:divsChild>
    </w:div>
    <w:div w:id="1574731054">
      <w:bodyDiv w:val="1"/>
      <w:marLeft w:val="0"/>
      <w:marRight w:val="0"/>
      <w:marTop w:val="0"/>
      <w:marBottom w:val="0"/>
      <w:divBdr>
        <w:top w:val="none" w:sz="0" w:space="0" w:color="auto"/>
        <w:left w:val="none" w:sz="0" w:space="0" w:color="auto"/>
        <w:bottom w:val="none" w:sz="0" w:space="0" w:color="auto"/>
        <w:right w:val="none" w:sz="0" w:space="0" w:color="auto"/>
      </w:divBdr>
      <w:divsChild>
        <w:div w:id="1231236875">
          <w:marLeft w:val="0"/>
          <w:marRight w:val="0"/>
          <w:marTop w:val="0"/>
          <w:marBottom w:val="240"/>
          <w:divBdr>
            <w:top w:val="none" w:sz="0" w:space="0" w:color="auto"/>
            <w:left w:val="none" w:sz="0" w:space="0" w:color="auto"/>
            <w:bottom w:val="none" w:sz="0" w:space="0" w:color="auto"/>
            <w:right w:val="none" w:sz="0" w:space="0" w:color="auto"/>
          </w:divBdr>
          <w:divsChild>
            <w:div w:id="908534258">
              <w:marLeft w:val="60"/>
              <w:marRight w:val="60"/>
              <w:marTop w:val="120"/>
              <w:marBottom w:val="120"/>
              <w:divBdr>
                <w:top w:val="none" w:sz="0" w:space="0" w:color="auto"/>
                <w:left w:val="none" w:sz="0" w:space="0" w:color="auto"/>
                <w:bottom w:val="none" w:sz="0" w:space="0" w:color="auto"/>
                <w:right w:val="none" w:sz="0" w:space="0" w:color="auto"/>
              </w:divBdr>
              <w:divsChild>
                <w:div w:id="117738187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1537890669">
          <w:marLeft w:val="0"/>
          <w:marRight w:val="0"/>
          <w:marTop w:val="0"/>
          <w:marBottom w:val="240"/>
          <w:divBdr>
            <w:top w:val="none" w:sz="0" w:space="0" w:color="auto"/>
            <w:left w:val="none" w:sz="0" w:space="0" w:color="auto"/>
            <w:bottom w:val="none" w:sz="0" w:space="0" w:color="auto"/>
            <w:right w:val="none" w:sz="0" w:space="0" w:color="auto"/>
          </w:divBdr>
          <w:divsChild>
            <w:div w:id="1190072373">
              <w:marLeft w:val="60"/>
              <w:marRight w:val="60"/>
              <w:marTop w:val="120"/>
              <w:marBottom w:val="120"/>
              <w:divBdr>
                <w:top w:val="none" w:sz="0" w:space="0" w:color="auto"/>
                <w:left w:val="none" w:sz="0" w:space="0" w:color="auto"/>
                <w:bottom w:val="none" w:sz="0" w:space="0" w:color="auto"/>
                <w:right w:val="none" w:sz="0" w:space="0" w:color="auto"/>
              </w:divBdr>
              <w:divsChild>
                <w:div w:id="595748242">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582257983">
      <w:bodyDiv w:val="1"/>
      <w:marLeft w:val="0"/>
      <w:marRight w:val="0"/>
      <w:marTop w:val="0"/>
      <w:marBottom w:val="0"/>
      <w:divBdr>
        <w:top w:val="none" w:sz="0" w:space="0" w:color="auto"/>
        <w:left w:val="none" w:sz="0" w:space="0" w:color="auto"/>
        <w:bottom w:val="none" w:sz="0" w:space="0" w:color="auto"/>
        <w:right w:val="none" w:sz="0" w:space="0" w:color="auto"/>
      </w:divBdr>
    </w:div>
    <w:div w:id="1658000582">
      <w:bodyDiv w:val="1"/>
      <w:marLeft w:val="0"/>
      <w:marRight w:val="0"/>
      <w:marTop w:val="0"/>
      <w:marBottom w:val="0"/>
      <w:divBdr>
        <w:top w:val="none" w:sz="0" w:space="0" w:color="auto"/>
        <w:left w:val="none" w:sz="0" w:space="0" w:color="auto"/>
        <w:bottom w:val="none" w:sz="0" w:space="0" w:color="auto"/>
        <w:right w:val="none" w:sz="0" w:space="0" w:color="auto"/>
      </w:divBdr>
      <w:divsChild>
        <w:div w:id="1352951537">
          <w:marLeft w:val="0"/>
          <w:marRight w:val="0"/>
          <w:marTop w:val="0"/>
          <w:marBottom w:val="0"/>
          <w:divBdr>
            <w:top w:val="none" w:sz="0" w:space="0" w:color="auto"/>
            <w:left w:val="none" w:sz="0" w:space="0" w:color="auto"/>
            <w:bottom w:val="none" w:sz="0" w:space="0" w:color="auto"/>
            <w:right w:val="none" w:sz="0" w:space="0" w:color="auto"/>
          </w:divBdr>
        </w:div>
        <w:div w:id="1947688268">
          <w:marLeft w:val="0"/>
          <w:marRight w:val="0"/>
          <w:marTop w:val="0"/>
          <w:marBottom w:val="0"/>
          <w:divBdr>
            <w:top w:val="none" w:sz="0" w:space="0" w:color="auto"/>
            <w:left w:val="none" w:sz="0" w:space="0" w:color="auto"/>
            <w:bottom w:val="none" w:sz="0" w:space="0" w:color="auto"/>
            <w:right w:val="none" w:sz="0" w:space="0" w:color="auto"/>
          </w:divBdr>
        </w:div>
      </w:divsChild>
    </w:div>
    <w:div w:id="1665013726">
      <w:bodyDiv w:val="1"/>
      <w:marLeft w:val="0"/>
      <w:marRight w:val="0"/>
      <w:marTop w:val="0"/>
      <w:marBottom w:val="0"/>
      <w:divBdr>
        <w:top w:val="none" w:sz="0" w:space="0" w:color="auto"/>
        <w:left w:val="none" w:sz="0" w:space="0" w:color="auto"/>
        <w:bottom w:val="none" w:sz="0" w:space="0" w:color="auto"/>
        <w:right w:val="none" w:sz="0" w:space="0" w:color="auto"/>
      </w:divBdr>
      <w:divsChild>
        <w:div w:id="555362450">
          <w:marLeft w:val="0"/>
          <w:marRight w:val="0"/>
          <w:marTop w:val="0"/>
          <w:marBottom w:val="0"/>
          <w:divBdr>
            <w:top w:val="none" w:sz="0" w:space="0" w:color="auto"/>
            <w:left w:val="none" w:sz="0" w:space="0" w:color="auto"/>
            <w:bottom w:val="none" w:sz="0" w:space="0" w:color="auto"/>
            <w:right w:val="none" w:sz="0" w:space="0" w:color="auto"/>
          </w:divBdr>
        </w:div>
        <w:div w:id="2146044060">
          <w:marLeft w:val="0"/>
          <w:marRight w:val="0"/>
          <w:marTop w:val="0"/>
          <w:marBottom w:val="0"/>
          <w:divBdr>
            <w:top w:val="none" w:sz="0" w:space="0" w:color="auto"/>
            <w:left w:val="none" w:sz="0" w:space="0" w:color="auto"/>
            <w:bottom w:val="none" w:sz="0" w:space="0" w:color="auto"/>
            <w:right w:val="none" w:sz="0" w:space="0" w:color="auto"/>
          </w:divBdr>
        </w:div>
      </w:divsChild>
    </w:div>
    <w:div w:id="1737973708">
      <w:bodyDiv w:val="1"/>
      <w:marLeft w:val="0"/>
      <w:marRight w:val="0"/>
      <w:marTop w:val="0"/>
      <w:marBottom w:val="0"/>
      <w:divBdr>
        <w:top w:val="none" w:sz="0" w:space="0" w:color="auto"/>
        <w:left w:val="none" w:sz="0" w:space="0" w:color="auto"/>
        <w:bottom w:val="none" w:sz="0" w:space="0" w:color="auto"/>
        <w:right w:val="none" w:sz="0" w:space="0" w:color="auto"/>
      </w:divBdr>
    </w:div>
    <w:div w:id="1841576873">
      <w:bodyDiv w:val="1"/>
      <w:marLeft w:val="0"/>
      <w:marRight w:val="0"/>
      <w:marTop w:val="0"/>
      <w:marBottom w:val="0"/>
      <w:divBdr>
        <w:top w:val="none" w:sz="0" w:space="0" w:color="auto"/>
        <w:left w:val="none" w:sz="0" w:space="0" w:color="auto"/>
        <w:bottom w:val="none" w:sz="0" w:space="0" w:color="auto"/>
        <w:right w:val="none" w:sz="0" w:space="0" w:color="auto"/>
      </w:divBdr>
      <w:divsChild>
        <w:div w:id="430509586">
          <w:marLeft w:val="0"/>
          <w:marRight w:val="0"/>
          <w:marTop w:val="0"/>
          <w:marBottom w:val="0"/>
          <w:divBdr>
            <w:top w:val="none" w:sz="0" w:space="0" w:color="auto"/>
            <w:left w:val="none" w:sz="0" w:space="0" w:color="auto"/>
            <w:bottom w:val="none" w:sz="0" w:space="0" w:color="auto"/>
            <w:right w:val="none" w:sz="0" w:space="0" w:color="auto"/>
          </w:divBdr>
        </w:div>
        <w:div w:id="582497509">
          <w:marLeft w:val="0"/>
          <w:marRight w:val="0"/>
          <w:marTop w:val="0"/>
          <w:marBottom w:val="0"/>
          <w:divBdr>
            <w:top w:val="none" w:sz="0" w:space="0" w:color="auto"/>
            <w:left w:val="none" w:sz="0" w:space="0" w:color="auto"/>
            <w:bottom w:val="none" w:sz="0" w:space="0" w:color="auto"/>
            <w:right w:val="none" w:sz="0" w:space="0" w:color="auto"/>
          </w:divBdr>
        </w:div>
        <w:div w:id="621498701">
          <w:marLeft w:val="0"/>
          <w:marRight w:val="0"/>
          <w:marTop w:val="0"/>
          <w:marBottom w:val="0"/>
          <w:divBdr>
            <w:top w:val="none" w:sz="0" w:space="0" w:color="auto"/>
            <w:left w:val="none" w:sz="0" w:space="0" w:color="auto"/>
            <w:bottom w:val="none" w:sz="0" w:space="0" w:color="auto"/>
            <w:right w:val="none" w:sz="0" w:space="0" w:color="auto"/>
          </w:divBdr>
        </w:div>
        <w:div w:id="1545216202">
          <w:marLeft w:val="0"/>
          <w:marRight w:val="0"/>
          <w:marTop w:val="0"/>
          <w:marBottom w:val="0"/>
          <w:divBdr>
            <w:top w:val="none" w:sz="0" w:space="0" w:color="auto"/>
            <w:left w:val="none" w:sz="0" w:space="0" w:color="auto"/>
            <w:bottom w:val="none" w:sz="0" w:space="0" w:color="auto"/>
            <w:right w:val="none" w:sz="0" w:space="0" w:color="auto"/>
          </w:divBdr>
        </w:div>
        <w:div w:id="1671833644">
          <w:marLeft w:val="0"/>
          <w:marRight w:val="0"/>
          <w:marTop w:val="0"/>
          <w:marBottom w:val="0"/>
          <w:divBdr>
            <w:top w:val="none" w:sz="0" w:space="0" w:color="auto"/>
            <w:left w:val="none" w:sz="0" w:space="0" w:color="auto"/>
            <w:bottom w:val="none" w:sz="0" w:space="0" w:color="auto"/>
            <w:right w:val="none" w:sz="0" w:space="0" w:color="auto"/>
          </w:divBdr>
        </w:div>
      </w:divsChild>
    </w:div>
    <w:div w:id="1989746082">
      <w:bodyDiv w:val="1"/>
      <w:marLeft w:val="0"/>
      <w:marRight w:val="0"/>
      <w:marTop w:val="0"/>
      <w:marBottom w:val="0"/>
      <w:divBdr>
        <w:top w:val="none" w:sz="0" w:space="0" w:color="auto"/>
        <w:left w:val="none" w:sz="0" w:space="0" w:color="auto"/>
        <w:bottom w:val="none" w:sz="0" w:space="0" w:color="auto"/>
        <w:right w:val="none" w:sz="0" w:space="0" w:color="auto"/>
      </w:divBdr>
    </w:div>
    <w:div w:id="2020157455">
      <w:bodyDiv w:val="1"/>
      <w:marLeft w:val="0"/>
      <w:marRight w:val="0"/>
      <w:marTop w:val="0"/>
      <w:marBottom w:val="0"/>
      <w:divBdr>
        <w:top w:val="none" w:sz="0" w:space="0" w:color="auto"/>
        <w:left w:val="none" w:sz="0" w:space="0" w:color="auto"/>
        <w:bottom w:val="none" w:sz="0" w:space="0" w:color="auto"/>
        <w:right w:val="none" w:sz="0" w:space="0" w:color="auto"/>
      </w:divBdr>
      <w:divsChild>
        <w:div w:id="11146719">
          <w:marLeft w:val="0"/>
          <w:marRight w:val="0"/>
          <w:marTop w:val="0"/>
          <w:marBottom w:val="0"/>
          <w:divBdr>
            <w:top w:val="none" w:sz="0" w:space="0" w:color="auto"/>
            <w:left w:val="none" w:sz="0" w:space="0" w:color="auto"/>
            <w:bottom w:val="none" w:sz="0" w:space="0" w:color="auto"/>
            <w:right w:val="none" w:sz="0" w:space="0" w:color="auto"/>
          </w:divBdr>
        </w:div>
        <w:div w:id="593051094">
          <w:marLeft w:val="0"/>
          <w:marRight w:val="0"/>
          <w:marTop w:val="0"/>
          <w:marBottom w:val="0"/>
          <w:divBdr>
            <w:top w:val="none" w:sz="0" w:space="0" w:color="auto"/>
            <w:left w:val="none" w:sz="0" w:space="0" w:color="auto"/>
            <w:bottom w:val="none" w:sz="0" w:space="0" w:color="auto"/>
            <w:right w:val="none" w:sz="0" w:space="0" w:color="auto"/>
          </w:divBdr>
        </w:div>
        <w:div w:id="959801447">
          <w:marLeft w:val="0"/>
          <w:marRight w:val="0"/>
          <w:marTop w:val="0"/>
          <w:marBottom w:val="0"/>
          <w:divBdr>
            <w:top w:val="none" w:sz="0" w:space="0" w:color="auto"/>
            <w:left w:val="none" w:sz="0" w:space="0" w:color="auto"/>
            <w:bottom w:val="none" w:sz="0" w:space="0" w:color="auto"/>
            <w:right w:val="none" w:sz="0" w:space="0" w:color="auto"/>
          </w:divBdr>
        </w:div>
        <w:div w:id="1432386755">
          <w:marLeft w:val="0"/>
          <w:marRight w:val="0"/>
          <w:marTop w:val="0"/>
          <w:marBottom w:val="0"/>
          <w:divBdr>
            <w:top w:val="none" w:sz="0" w:space="0" w:color="auto"/>
            <w:left w:val="none" w:sz="0" w:space="0" w:color="auto"/>
            <w:bottom w:val="none" w:sz="0" w:space="0" w:color="auto"/>
            <w:right w:val="none" w:sz="0" w:space="0" w:color="auto"/>
          </w:divBdr>
        </w:div>
        <w:div w:id="1571115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cuer-soap.test-erecept.sukl.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https://opendata.sukl.cz/soubory/SODERECEPT/SCAUAKTUALNI.zip"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zakonyprolidi.cz/cs/1997-48"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lekarnik-soap.erecept.sukl.cz/cuer/Lekarni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cuer-soap.erecept.sukl.cz/"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cuer-soap.erecept.sukl.cz/" TargetMode="External"/><Relationship Id="rId27" Type="http://schemas.openxmlformats.org/officeDocument/2006/relationships/footer" Target="footer8.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5B549AA56E40458B9897F1968C9C25"/>
        <w:category>
          <w:name w:val="Obecné"/>
          <w:gallery w:val="placeholder"/>
        </w:category>
        <w:types>
          <w:type w:val="bbPlcHdr"/>
        </w:types>
        <w:behaviors>
          <w:behavior w:val="content"/>
        </w:behaviors>
        <w:guid w:val="{355331D6-5C14-4834-90C6-E5936E4DAB7F}"/>
      </w:docPartPr>
      <w:docPartBody>
        <w:p w:rsidR="00E34B6E" w:rsidRDefault="00E34B6E">
          <w:pPr>
            <w:pStyle w:val="675B549AA56E40458B9897F1968C9C25"/>
          </w:pPr>
          <w:r w:rsidRPr="00176D88">
            <w:rPr>
              <w:rStyle w:val="Zstupntext"/>
            </w:rPr>
            <w:t>[Název]</w:t>
          </w:r>
        </w:p>
      </w:docPartBody>
    </w:docPart>
    <w:docPart>
      <w:docPartPr>
        <w:name w:val="70BB4D8B04DC453FBA4E0D4CD67A0D2D"/>
        <w:category>
          <w:name w:val="Obecné"/>
          <w:gallery w:val="placeholder"/>
        </w:category>
        <w:types>
          <w:type w:val="bbPlcHdr"/>
        </w:types>
        <w:behaviors>
          <w:behavior w:val="content"/>
        </w:behaviors>
        <w:guid w:val="{C0E1075B-0DD8-4CE8-836E-27A5ED6D851F}"/>
      </w:docPartPr>
      <w:docPartBody>
        <w:p w:rsidR="00E34B6E" w:rsidRDefault="00E34B6E">
          <w:pPr>
            <w:pStyle w:val="70BB4D8B04DC453FBA4E0D4CD67A0D2D"/>
          </w:pPr>
          <w:r w:rsidRPr="004E520C">
            <w:rPr>
              <w:rStyle w:val="Zstupntext"/>
            </w:rPr>
            <w:t>[Předmět]</w:t>
          </w:r>
        </w:p>
      </w:docPartBody>
    </w:docPart>
    <w:docPart>
      <w:docPartPr>
        <w:name w:val="8267F118DD1547DBAA1E6EC86FB60713"/>
        <w:category>
          <w:name w:val="Obecné"/>
          <w:gallery w:val="placeholder"/>
        </w:category>
        <w:types>
          <w:type w:val="bbPlcHdr"/>
        </w:types>
        <w:behaviors>
          <w:behavior w:val="content"/>
        </w:behaviors>
        <w:guid w:val="{F9613082-D439-4858-B05E-EE225FA6E97A}"/>
      </w:docPartPr>
      <w:docPartBody>
        <w:p w:rsidR="00E34B6E" w:rsidRDefault="00E34B6E">
          <w:pPr>
            <w:pStyle w:val="8267F118DD1547DBAA1E6EC86FB60713"/>
          </w:pPr>
          <w:r w:rsidRPr="00176D88">
            <w:rPr>
              <w:rStyle w:val="Zstupntext"/>
            </w:rPr>
            <w:t>[Autor]</w:t>
          </w:r>
        </w:p>
      </w:docPartBody>
    </w:docPart>
    <w:docPart>
      <w:docPartPr>
        <w:name w:val="35181D8BC0E440639708745D4AD3C6C4"/>
        <w:category>
          <w:name w:val="Obecné"/>
          <w:gallery w:val="placeholder"/>
        </w:category>
        <w:types>
          <w:type w:val="bbPlcHdr"/>
        </w:types>
        <w:behaviors>
          <w:behavior w:val="content"/>
        </w:behaviors>
        <w:guid w:val="{3479545B-B990-480E-9DFA-2E7CB5B48B9F}"/>
      </w:docPartPr>
      <w:docPartBody>
        <w:p w:rsidR="00E34B6E" w:rsidRDefault="00E34B6E">
          <w:pPr>
            <w:pStyle w:val="35181D8BC0E440639708745D4AD3C6C4"/>
          </w:pPr>
          <w:r w:rsidRPr="00176D88">
            <w:rPr>
              <w:rStyle w:val="Zstupntext"/>
            </w:rPr>
            <w:t>[Název]</w:t>
          </w:r>
        </w:p>
      </w:docPartBody>
    </w:docPart>
    <w:docPart>
      <w:docPartPr>
        <w:name w:val="1358DD33F9BA4DB995452D1D5E2ACD30"/>
        <w:category>
          <w:name w:val="Obecné"/>
          <w:gallery w:val="placeholder"/>
        </w:category>
        <w:types>
          <w:type w:val="bbPlcHdr"/>
        </w:types>
        <w:behaviors>
          <w:behavior w:val="content"/>
        </w:behaviors>
        <w:guid w:val="{5AEF9CA5-9064-4F7B-8C32-6EA241658E12}"/>
      </w:docPartPr>
      <w:docPartBody>
        <w:p w:rsidR="00E34B6E" w:rsidRDefault="00E34B6E">
          <w:pPr>
            <w:pStyle w:val="1358DD33F9BA4DB995452D1D5E2ACD30"/>
          </w:pPr>
          <w:r w:rsidRPr="004E520C">
            <w:rPr>
              <w:rStyle w:val="Zstupntext"/>
            </w:rPr>
            <w:t>[Předmět]</w:t>
          </w:r>
        </w:p>
      </w:docPartBody>
    </w:docPart>
    <w:docPart>
      <w:docPartPr>
        <w:name w:val="02859F739A6C45C9B2A0A6F472408D04"/>
        <w:category>
          <w:name w:val="Obecné"/>
          <w:gallery w:val="placeholder"/>
        </w:category>
        <w:types>
          <w:type w:val="bbPlcHdr"/>
        </w:types>
        <w:behaviors>
          <w:behavior w:val="content"/>
        </w:behaviors>
        <w:guid w:val="{FC14A44D-A9CD-42D0-971D-5AF3DB686796}"/>
      </w:docPartPr>
      <w:docPartBody>
        <w:p w:rsidR="00E34B6E" w:rsidRDefault="00E34B6E">
          <w:pPr>
            <w:pStyle w:val="02859F739A6C45C9B2A0A6F472408D04"/>
          </w:pPr>
          <w:r w:rsidRPr="00176D88">
            <w:rPr>
              <w:rStyle w:val="Zstupntext"/>
            </w:rPr>
            <w:t>[Název]</w:t>
          </w:r>
        </w:p>
      </w:docPartBody>
    </w:docPart>
    <w:docPart>
      <w:docPartPr>
        <w:name w:val="72E6B1A0F4F54DD0A94F613AB4484924"/>
        <w:category>
          <w:name w:val="Obecné"/>
          <w:gallery w:val="placeholder"/>
        </w:category>
        <w:types>
          <w:type w:val="bbPlcHdr"/>
        </w:types>
        <w:behaviors>
          <w:behavior w:val="content"/>
        </w:behaviors>
        <w:guid w:val="{4D6E529A-0176-49AF-B436-1B011E81C763}"/>
      </w:docPartPr>
      <w:docPartBody>
        <w:p w:rsidR="00E34B6E" w:rsidRDefault="00E34B6E">
          <w:pPr>
            <w:pStyle w:val="72E6B1A0F4F54DD0A94F613AB4484924"/>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6E"/>
    <w:rsid w:val="00014944"/>
    <w:rsid w:val="00051A11"/>
    <w:rsid w:val="00085155"/>
    <w:rsid w:val="00090ADD"/>
    <w:rsid w:val="000A4A2D"/>
    <w:rsid w:val="000C5FAC"/>
    <w:rsid w:val="001269AC"/>
    <w:rsid w:val="00135F96"/>
    <w:rsid w:val="00147A2C"/>
    <w:rsid w:val="001F069D"/>
    <w:rsid w:val="00222875"/>
    <w:rsid w:val="00274AAC"/>
    <w:rsid w:val="00380B5A"/>
    <w:rsid w:val="003D7D45"/>
    <w:rsid w:val="003E524E"/>
    <w:rsid w:val="003F52AC"/>
    <w:rsid w:val="00405120"/>
    <w:rsid w:val="004729DD"/>
    <w:rsid w:val="004840E4"/>
    <w:rsid w:val="004A7B0F"/>
    <w:rsid w:val="004E654C"/>
    <w:rsid w:val="005D5A9C"/>
    <w:rsid w:val="005F6359"/>
    <w:rsid w:val="0068646F"/>
    <w:rsid w:val="006B5BC9"/>
    <w:rsid w:val="006B7DEF"/>
    <w:rsid w:val="006D4C29"/>
    <w:rsid w:val="00742A3E"/>
    <w:rsid w:val="00747A93"/>
    <w:rsid w:val="0076039A"/>
    <w:rsid w:val="007A7A93"/>
    <w:rsid w:val="007D53CE"/>
    <w:rsid w:val="0083640A"/>
    <w:rsid w:val="0085516A"/>
    <w:rsid w:val="008564ED"/>
    <w:rsid w:val="008F2DA6"/>
    <w:rsid w:val="00933566"/>
    <w:rsid w:val="00975F52"/>
    <w:rsid w:val="009E7DAE"/>
    <w:rsid w:val="00A00DF6"/>
    <w:rsid w:val="00A13CBB"/>
    <w:rsid w:val="00A167B5"/>
    <w:rsid w:val="00B42381"/>
    <w:rsid w:val="00B73B43"/>
    <w:rsid w:val="00B90D17"/>
    <w:rsid w:val="00BF7D98"/>
    <w:rsid w:val="00C00B39"/>
    <w:rsid w:val="00C04A10"/>
    <w:rsid w:val="00C206ED"/>
    <w:rsid w:val="00C57A36"/>
    <w:rsid w:val="00CA126A"/>
    <w:rsid w:val="00CD1DAD"/>
    <w:rsid w:val="00D0097E"/>
    <w:rsid w:val="00D10280"/>
    <w:rsid w:val="00D40FCD"/>
    <w:rsid w:val="00D83148"/>
    <w:rsid w:val="00D95224"/>
    <w:rsid w:val="00E24D96"/>
    <w:rsid w:val="00E34B6E"/>
    <w:rsid w:val="00E80DD3"/>
    <w:rsid w:val="00EC19B7"/>
    <w:rsid w:val="00EC682F"/>
    <w:rsid w:val="00ED30EB"/>
    <w:rsid w:val="00F0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5B549AA56E40458B9897F1968C9C25">
    <w:name w:val="675B549AA56E40458B9897F1968C9C25"/>
  </w:style>
  <w:style w:type="paragraph" w:customStyle="1" w:styleId="70BB4D8B04DC453FBA4E0D4CD67A0D2D">
    <w:name w:val="70BB4D8B04DC453FBA4E0D4CD67A0D2D"/>
  </w:style>
  <w:style w:type="paragraph" w:customStyle="1" w:styleId="8267F118DD1547DBAA1E6EC86FB60713">
    <w:name w:val="8267F118DD1547DBAA1E6EC86FB60713"/>
  </w:style>
  <w:style w:type="paragraph" w:customStyle="1" w:styleId="35181D8BC0E440639708745D4AD3C6C4">
    <w:name w:val="35181D8BC0E440639708745D4AD3C6C4"/>
  </w:style>
  <w:style w:type="paragraph" w:customStyle="1" w:styleId="1358DD33F9BA4DB995452D1D5E2ACD30">
    <w:name w:val="1358DD33F9BA4DB995452D1D5E2ACD30"/>
  </w:style>
  <w:style w:type="paragraph" w:customStyle="1" w:styleId="02859F739A6C45C9B2A0A6F472408D04">
    <w:name w:val="02859F739A6C45C9B2A0A6F472408D04"/>
  </w:style>
  <w:style w:type="paragraph" w:customStyle="1" w:styleId="72E6B1A0F4F54DD0A94F613AB4484924">
    <w:name w:val="72E6B1A0F4F54DD0A94F613AB448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Props1.xml><?xml version="1.0" encoding="utf-8"?>
<ds:datastoreItem xmlns:ds="http://schemas.openxmlformats.org/officeDocument/2006/customXml" ds:itemID="{43B49D19-16A5-4437-8A5F-E09A6CEC8220}">
  <ds:schemaRefs>
    <ds:schemaRef ds:uri="http://schemas.openxmlformats.org/officeDocument/2006/bibliography"/>
  </ds:schemaRefs>
</ds:datastoreItem>
</file>

<file path=customXml/itemProps2.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FC387-E68C-4A66-B8DA-C530AF238354}">
  <ds:schemaRefs>
    <ds:schemaRef ds:uri="http://schemas.microsoft.com/sharepoint/v3/contenttype/forms"/>
  </ds:schemaRefs>
</ds:datastoreItem>
</file>

<file path=customXml/itemProps4.xml><?xml version="1.0" encoding="utf-8"?>
<ds:datastoreItem xmlns:ds="http://schemas.openxmlformats.org/officeDocument/2006/customXml" ds:itemID="{CDB66634-91F7-4029-9B82-8A2966B71B38}">
  <ds:schemaRefs>
    <ds:schemaRef ds:uri="http://schemas.microsoft.com/office/2006/metadata/properties"/>
    <ds:schemaRef ds:uri="http://schemas.microsoft.com/office/infopath/2007/PartnerControls"/>
    <ds:schemaRef ds:uri="1d7d1957-b143-4b15-ad62-570d7381e4f0"/>
    <ds:schemaRef ds:uri="5840fa3c-dd66-4c49-b777-8e5b4f1bd05e"/>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372</TotalTime>
  <Pages>80</Pages>
  <Words>14645</Words>
  <Characters>86406</Characters>
  <Application>Microsoft Office Word</Application>
  <DocSecurity>0</DocSecurity>
  <Lines>720</Lines>
  <Paragraphs>201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 Započitatelné doplatky</vt:lpstr>
      <vt:lpstr>Název dokumentu</vt:lpstr>
    </vt:vector>
  </TitlesOfParts>
  <Company/>
  <LinksUpToDate>false</LinksUpToDate>
  <CharactersWithSpaces>100850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 Započitatelné doplatky</dc:title>
  <dc:subject>Dokumentace pro vývojáře</dc:subject>
  <dc:creator>Seyfor a.s.</dc:creator>
  <cp:keywords/>
  <dc:description/>
  <cp:lastModifiedBy>Levinský Stanislav</cp:lastModifiedBy>
  <cp:revision>54</cp:revision>
  <dcterms:created xsi:type="dcterms:W3CDTF">2024-09-18T12:52:00Z</dcterms:created>
  <dcterms:modified xsi:type="dcterms:W3CDTF">2025-12-03T08:30:00Z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2024-02-15T11:22:54Z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395394c2-3b87-4bed-9b03-000023e64cb0</vt:lpwstr>
  </property>
  <property fmtid="{D5CDD505-2E9C-101B-9397-08002B2CF9AE}" pid="15" name="MSIP_Label_be81e134-65c6-4d96-b2bc-29b8ca8ffd70_ContentBits">
    <vt:lpwstr>2</vt:lpwstr>
  </property>
</Properties>
</file>